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81729 ΕΞ 2024</w:t>
      </w:r>
    </w:p>
    <w:p>
      <w:pPr>
        <w:spacing w:before="240" w:after="240"/>
        <w:rPr>
          <w:lang w:val="el" w:eastAsia="el"/>
        </w:rPr>
      </w:pPr>
      <w:r>
        <w:rPr>
          <w:b/>
          <w:bCs/>
          <w:lang w:val="el" w:eastAsia="el"/>
        </w:rPr>
        <w:t>Τροποποίηση της υπό στοιχεία 53543 ΕΞ 2020/ 01.06.2020 απόφασης του Υπουργού Οικονομικών με θέμα «Σύσταση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 (Β’ 2458).</w:t>
      </w:r>
    </w:p>
    <w:p>
      <w:pPr>
        <w:spacing w:before="240" w:after="240"/>
        <w:rPr>
          <w:lang w:val="el" w:eastAsia="el"/>
        </w:rPr>
      </w:pPr>
      <w:r>
        <w:rPr>
          <w:b/>
          <w:bCs/>
          <w:lang w:val="el" w:eastAsia="el"/>
        </w:rPr>
        <w:t>Ο 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υποπερ. στστ) της περ. β της παρ. 3 του άρθρου 80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του άρθρου 33 του Κώδικα Ποινικής Δικονομίας (ν. 4620/2019, Α’ 96),</w:t>
      </w:r>
    </w:p>
    <w:p>
      <w:pPr>
        <w:pStyle w:val="StructureList1"/>
        <w:spacing w:before="120" w:after="0"/>
        <w:rPr>
          <w:lang w:val="el" w:eastAsia="el"/>
        </w:rPr>
      </w:pPr>
      <w:r>
        <w:rPr>
          <w:lang w:val="el" w:eastAsia="el"/>
        </w:rPr>
        <w:t>γ)</w:t>
      </w:r>
      <w:r>
        <w:rPr>
          <w:lang w:val="en" w:eastAsia="en"/>
        </w:rPr>
        <w:tab/>
      </w:r>
      <w:r>
        <w:rPr>
          <w:lang w:val="el" w:eastAsia="el"/>
        </w:rPr>
        <w:t>των άρθρων 13 έως 15 του Κώδικα Διοικητικής Διαδικασίας (ν. 2690/1999, Α’45),</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του άρθρου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ζ)</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α) Την υπό στοιχεία 27871 ΕΞ 2020/06.03.2020 (Υ.Ο.Δ.Δ. 185) απόφαση διορισμού της Πηνελόπης Παγώνη του Σωτηρίου, σε θέση Υπηρεσιακής Γραμματέως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 ΑΔΑ: 6ΥΡΘΗ-Β7Ο).</w:t>
      </w:r>
    </w:p>
    <w:p>
      <w:pPr>
        <w:spacing w:before="240" w:after="240"/>
        <w:rPr>
          <w:lang w:val="el" w:eastAsia="el"/>
        </w:rPr>
      </w:pPr>
      <w:r>
        <w:rPr>
          <w:lang w:val="el" w:eastAsia="el"/>
        </w:rPr>
        <w:t>3. Την υπό στοιχεία 53543 ΕΞ 2020/01.06.2020 απόφαση του Υπουργού Οικονομικών με θέμα «Σύσταση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 (Β’ 2458).</w:t>
      </w:r>
    </w:p>
    <w:p>
      <w:pPr>
        <w:spacing w:before="240" w:after="240"/>
        <w:rPr>
          <w:lang w:val="el" w:eastAsia="el"/>
        </w:rPr>
      </w:pPr>
      <w:r>
        <w:rPr>
          <w:lang w:val="el" w:eastAsia="el"/>
        </w:rPr>
        <w:t>4. Την υπό στοιχεία 64076 ΕΞ 2020/23.06.2020 απόφαση της Υπηρεσιακής Γραμματέως του Υπουργείου Οικονομικών με θέμα «Συγκρότηση και ορισμός μελών Επιτροπής στη Γενική Διεύθυνση του Σώματος Δίωξης Οικονομικού Εγκλήματος (Σ.Δ.Ο.Ε.), για τη μελέτη και αξιολόγηση πληροφοριών, που σχετίζονται με την άσκηση του έργου και της αποστολής της Γενικής Διεύθυνσης του Σ.Δ.Ο.Ε.» (ΑΔΑ: ΩΗΔΜΗ-ΡΚΜ).</w:t>
      </w:r>
    </w:p>
    <w:p>
      <w:pPr>
        <w:spacing w:before="240" w:after="240"/>
        <w:rPr>
          <w:lang w:val="el" w:eastAsia="el"/>
        </w:rPr>
      </w:pPr>
      <w:r>
        <w:rPr>
          <w:lang w:val="el" w:eastAsia="el"/>
        </w:rPr>
        <w:t>5. Την υπό στοιχεία 80914 ΕΞ 2024/07.06.2024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6. Το από 15.05.2024 μήνυμα ηλεκτρονικού ταχυδρομείου του αναπληρωτή Προϊσταμένου της Γενικής Διεύθυνσης του Σώματος Δίωξης Οικονομικού Εγκλήματος (Σ.Δ.Ο.Ε.).</w:t>
      </w:r>
    </w:p>
    <w:p>
      <w:pPr>
        <w:spacing w:before="240" w:after="240"/>
        <w:rPr>
          <w:lang w:val="el" w:eastAsia="el"/>
        </w:rPr>
      </w:pPr>
      <w:r>
        <w:rPr>
          <w:lang w:val="el" w:eastAsia="el"/>
        </w:rPr>
        <w:t>7. Την ανάγκη τροποποίησης της σύστασης της εν θέματι Επιτροπής.</w:t>
      </w:r>
    </w:p>
    <w:p>
      <w:pPr>
        <w:spacing w:before="240" w:after="240"/>
        <w:rPr>
          <w:lang w:val="el" w:eastAsia="el"/>
        </w:rPr>
      </w:pPr>
      <w:r>
        <w:rPr>
          <w:lang w:val="el" w:eastAsia="el"/>
        </w:rPr>
        <w:t>8. Το γεγονός ότι από τις διατάξεις της απόφασης αυτής δεν προκαλείται επιβάρυνση στον προϋπολογισμό του Υπουργείου Εθνικής Οικονομίας και Οικονομικών για το τρέχον οικονομικό έτος και για τα έτη του εγκεκριμένου ΜΠΔΣ, αποφασίζουμε:</w:t>
      </w:r>
    </w:p>
    <w:p>
      <w:pPr>
        <w:spacing w:before="240" w:after="240"/>
        <w:rPr>
          <w:lang w:val="el" w:eastAsia="el"/>
        </w:rPr>
      </w:pPr>
      <w:r>
        <w:rPr>
          <w:lang w:val="el" w:eastAsia="el"/>
        </w:rPr>
        <w:t>I. Τροποποιούμε την υπό στοιχεία 53543 ΕΞ 2020/ 01.06.2020 (Β’ 2458) απόφαση του Υπουργού Οικονομικών και αντικαθιστούμε στην παρ. Α του διατακτικού αυτής την περ. β) και η παρ. Α διαμορφώνεται, ως εξής:</w:t>
      </w:r>
    </w:p>
    <w:p>
      <w:pPr>
        <w:spacing w:before="240" w:after="240"/>
        <w:rPr>
          <w:lang w:val="el" w:eastAsia="el"/>
        </w:rPr>
      </w:pPr>
      <w:r>
        <w:rPr>
          <w:lang w:val="el" w:eastAsia="el"/>
        </w:rPr>
        <w:t>«Α. Συνιστούμε στη Γενική Διεύθυνση του Σώματος Δίωξης Οικονομικού Εγκλήματος (Σ.Δ.Ο.Ε.) Επιτροπή, για τη μελέτη και αξιολόγηση πληροφοριών που σχετίζονται με την άσκηση του έργου και της αποστολής της Γενικής Διεύθυνσης του Σ.Δ.Ο.Ε.</w:t>
      </w:r>
    </w:p>
    <w:p>
      <w:pPr>
        <w:spacing w:before="240" w:after="240"/>
        <w:rPr>
          <w:lang w:val="el" w:eastAsia="el"/>
        </w:rPr>
      </w:pPr>
      <w:r>
        <w:rPr>
          <w:lang w:val="el" w:eastAsia="el"/>
        </w:rPr>
        <w:t>Η ανωτέρω Επιτροπή είναι τριμελής και αποτελείται από:</w:t>
      </w:r>
    </w:p>
    <w:p>
      <w:pPr>
        <w:spacing w:before="240" w:after="240"/>
        <w:rPr>
          <w:lang w:val="el" w:eastAsia="el"/>
        </w:rPr>
      </w:pPr>
      <w:r>
        <w:rPr>
          <w:lang w:val="el" w:eastAsia="el"/>
        </w:rPr>
        <w:t>α) Τον Προϊστάμενο της Επιχειρησιακής Διεύθυνσης Σ.Δ.Ο.Ε. Αττικής, της Γενικής Διεύθυνσης του Σώματος Δίωξης Οικονομικού Εγκλήματος ως Πρόεδρο, με αναπληρωτή τον Προϊστάμενο της Διεύθυνσης Επιχειρησιακής Υποστήριξης της Κεντρικής Υπηρεσίας της Γενικής Διεύθυνσης του Σώματος Δίωξης Οικονομικού Εγκλήματος.</w:t>
      </w:r>
    </w:p>
    <w:p>
      <w:pPr>
        <w:spacing w:before="240" w:after="240"/>
        <w:rPr>
          <w:lang w:val="el" w:eastAsia="el"/>
        </w:rPr>
      </w:pPr>
      <w:r>
        <w:rPr>
          <w:lang w:val="el" w:eastAsia="el"/>
        </w:rPr>
        <w:t>β) Τον Προϊστάμενο της Διεύθυνσης Στρατηγικού Σχεδιασμού και Προγραμματισμού Ερευνών της Κεντρικής Υπηρεσίας της Γενικής Διεύθυνσης του Σ.Δ.Ο.Ε. ως μέλος, με αναπληρωτή τον Προϊστάμενο του Τμήματος Γ’- Επιχειρησιακού Σχεδιασμού και Υποστήριξης, της ίδιας ως άνω Διεύθυνσης.</w:t>
      </w:r>
    </w:p>
    <w:p>
      <w:pPr>
        <w:spacing w:before="240" w:after="240"/>
        <w:rPr>
          <w:lang w:val="el" w:eastAsia="el"/>
        </w:rPr>
      </w:pPr>
      <w:r>
        <w:rPr>
          <w:lang w:val="el" w:eastAsia="el"/>
        </w:rPr>
        <w:t>γ) Τον Προϊστάμενο της Α’ Υποδιεύθυνσης της Επιχειρησιακής Διεύθυνσης Σ.Δ.Ο.Ε. Αττικής, ως μέλος, με αναπληρωτή τον Προϊστάμενο του Ζ’ Τμήματος της Β’ Υποδιεύθυνσης της Επιχειρησιακής Διεύθυνσης Σ.Δ.Ο.Ε. Αττικής».</w:t>
      </w:r>
    </w:p>
    <w:p>
      <w:pPr>
        <w:spacing w:before="240" w:after="240"/>
        <w:rPr>
          <w:lang w:val="el" w:eastAsia="el"/>
        </w:rPr>
      </w:pPr>
      <w:r>
        <w:rPr>
          <w:lang w:val="el" w:eastAsia="el"/>
        </w:rPr>
        <w:t>II. Κατά τα λοιπά ισχύει η ανωτέρω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Ιουνίου 2024</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