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ΕΞ. ΕΠΕΙΓΟΝ</w:t>
      </w:r>
    </w:p>
    <w:p>
      <w:pPr>
        <w:pStyle w:val="Title"/>
        <w:spacing w:before="120" w:after="360"/>
        <w:rPr>
          <w:lang w:val="el" w:eastAsia="el"/>
        </w:rPr>
      </w:pPr>
      <w:r>
        <w:rPr>
          <w:b/>
          <w:bCs/>
          <w:lang w:val="el" w:eastAsia="el"/>
        </w:rPr>
        <w:t>ΑΝΑΡΤΗΤΕΑ ΣΤΟ ΔΙΑΔΙΚΤ</w:t>
      </w:r>
    </w:p>
    <w:p>
      <w:pPr>
        <w:pStyle w:val="Title"/>
        <w:spacing w:before="120" w:after="360"/>
        <w:rPr>
          <w:lang w:val="el" w:eastAsia="el"/>
        </w:rPr>
      </w:pPr>
      <w:r>
        <w:rPr>
          <w:b/>
          <w:bCs/>
          <w:lang w:val="el" w:eastAsia="el"/>
        </w:rPr>
        <w:t>ΑΡΙΘ. ΦΕΚ: Β’ 3408/13.</w:t>
      </w:r>
    </w:p>
    <w:p>
      <w:pPr>
        <w:pStyle w:val="Title"/>
        <w:spacing w:before="120" w:after="360"/>
        <w:rPr>
          <w:lang w:val="el" w:eastAsia="el"/>
        </w:rPr>
      </w:pPr>
      <w:r>
        <w:rPr>
          <w:b/>
          <w:bCs/>
          <w:lang w:val="el" w:eastAsia="el"/>
        </w:rPr>
        <w:t>ΑΔΑ: 9Ζ7Τ46ΜΠ3Ζ-ΜΡ1</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Αθήνα, 13 Ιουνίου 2024</w:t>
      </w:r>
    </w:p>
    <w:p>
      <w:pPr>
        <w:pStyle w:val="PreambelText"/>
        <w:spacing w:before="240" w:after="240"/>
        <w:rPr>
          <w:lang w:val="el" w:eastAsia="el"/>
        </w:rPr>
      </w:pPr>
      <w:r>
        <w:rPr>
          <w:b/>
          <w:bCs/>
          <w:lang w:val="el" w:eastAsia="el"/>
        </w:rPr>
        <w:t>Αρ. Πρωτ: Α. 1092</w:t>
      </w:r>
    </w:p>
    <w:p>
      <w:pPr>
        <w:pStyle w:val="PreambelText"/>
        <w:spacing w:before="240" w:after="240"/>
        <w:rPr>
          <w:lang w:val="el" w:eastAsia="el"/>
        </w:rPr>
      </w:pPr>
      <w:r>
        <w:rPr>
          <w:b/>
          <w:bCs/>
          <w:lang w:val="el" w:eastAsia="el"/>
        </w:rPr>
        <w:t>Ι. ΓΕΝΙΚΗ ΔΙΕΥΘΥΝΣΗ ΦΟΡΟΛΟΓΙΑΣ</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Ταχ. Δ/νση : Καρ.Σερβίας 10</w:t>
      </w:r>
    </w:p>
    <w:p>
      <w:pPr>
        <w:spacing w:before="240" w:after="240"/>
        <w:rPr>
          <w:lang w:val="el" w:eastAsia="el"/>
        </w:rPr>
      </w:pPr>
      <w:r>
        <w:rPr>
          <w:b/>
          <w:bCs/>
          <w:lang w:val="el" w:eastAsia="el"/>
        </w:rPr>
        <w:t>Ταχ. Κώδ. : 10184 Αθήνα</w:t>
      </w:r>
    </w:p>
    <w:p>
      <w:pPr>
        <w:spacing w:before="240" w:after="240"/>
        <w:rPr>
          <w:lang w:val="el" w:eastAsia="el"/>
        </w:rPr>
      </w:pPr>
      <w:r>
        <w:rPr>
          <w:b/>
          <w:bCs/>
          <w:lang w:val="el" w:eastAsia="el"/>
        </w:rPr>
        <w:t>Τηλέφωνο : 210-3375192</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deaf@aade.gr</w:t>
        </w:r>
      </w:hyperlink>
    </w:p>
    <w:p>
      <w:pPr>
        <w:spacing w:before="240" w:after="240"/>
        <w:rPr>
          <w:lang w:val="el" w:eastAsia="el"/>
        </w:rPr>
      </w:pPr>
      <w:r>
        <w:rPr>
          <w:b/>
          <w:bCs/>
          <w:lang w:val="el" w:eastAsia="el"/>
        </w:rPr>
        <w:t>ΙΙ. ΓΕΝΙΚΗ ΔΙΕΥΘΥΝΣΗ ΗΛΕΚΤΡΟΝΙΚΗΣ</w:t>
      </w:r>
    </w:p>
    <w:p>
      <w:pPr>
        <w:spacing w:before="240" w:after="240"/>
        <w:rPr>
          <w:lang w:val="el" w:eastAsia="el"/>
        </w:rPr>
      </w:pPr>
      <w:r>
        <w:rPr>
          <w:b/>
          <w:bCs/>
          <w:lang w:val="el" w:eastAsia="el"/>
        </w:rPr>
        <w:t>ΔΙΑΚΥΒΕΡΝΗΣΗΣ</w:t>
      </w:r>
    </w:p>
    <w:p>
      <w:pPr>
        <w:spacing w:before="240" w:after="240"/>
        <w:rPr>
          <w:lang w:val="el" w:eastAsia="el"/>
        </w:rPr>
      </w:pPr>
      <w:r>
        <w:rPr>
          <w:b/>
          <w:bCs/>
          <w:lang w:val="el" w:eastAsia="el"/>
        </w:rPr>
        <w:t>Α. ΔΙΕΥΘΥΝΣΗ ΕΠΙΧΕΙΡΗΣΙΑΚΩΝ ΔΙΑΔΙΚΑΣΙΩΝ</w:t>
      </w:r>
    </w:p>
    <w:p>
      <w:pPr>
        <w:spacing w:before="240" w:after="240"/>
        <w:rPr>
          <w:lang w:val="el" w:eastAsia="el"/>
        </w:rPr>
      </w:pPr>
      <w:r>
        <w:rPr>
          <w:b/>
          <w:bCs/>
          <w:lang w:val="el" w:eastAsia="el"/>
        </w:rPr>
        <w:t>ΥΠΟΔΙΕΥΘΥΝΣΗ Α΄</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Β. ΔΙΕΥΘΥΝΣΗ ΑΝΑΠΤΥΞΗΣ ΦΟΡΟΛΟΓΙΚΩΝ</w:t>
      </w:r>
    </w:p>
    <w:p>
      <w:pPr>
        <w:spacing w:before="240" w:after="240"/>
        <w:rPr>
          <w:lang w:val="el" w:eastAsia="el"/>
        </w:rPr>
      </w:pPr>
      <w:r>
        <w:rPr>
          <w:b/>
          <w:bCs/>
          <w:lang w:val="el" w:eastAsia="el"/>
        </w:rPr>
        <w:t>ΕΦΑΡΜΟΓΩΝ</w:t>
      </w:r>
    </w:p>
    <w:p>
      <w:pPr>
        <w:pStyle w:val="Heading1"/>
        <w:spacing w:before="240" w:after="240"/>
        <w:rPr>
          <w:lang w:val="el" w:eastAsia="el"/>
        </w:rPr>
      </w:pPr>
      <w:r>
        <w:rPr>
          <w:b/>
          <w:bCs/>
          <w:lang w:val="el" w:eastAsia="el"/>
        </w:rPr>
        <w:t xml:space="preserve">ΤΜΗΜΑ </w:t>
      </w:r>
    </w:p>
    <w:p>
      <w:pPr>
        <w:pStyle w:val="Heading1"/>
        <w:spacing w:before="240" w:after="240"/>
        <w:rPr>
          <w:lang w:val="el" w:eastAsia="el"/>
        </w:rPr>
      </w:pPr>
      <w:r>
        <w:rPr>
          <w:b/>
          <w:bCs/>
          <w:lang w:val="el" w:eastAsia="el"/>
        </w:rPr>
        <w:t>Α'</w:t>
      </w:r>
    </w:p>
    <w:p>
      <w:pPr>
        <w:spacing w:before="240" w:after="240"/>
        <w:rPr>
          <w:lang w:val="el" w:eastAsia="el"/>
        </w:rPr>
      </w:pPr>
      <w:r>
        <w:rPr>
          <w:b/>
          <w:bCs/>
          <w:lang w:val="el" w:eastAsia="el"/>
        </w:rPr>
        <w:t>ΘΕΜΑ: «Παράταση της προθεσμίας υποβολής των δηλώσεων φορολογίας εισοδήματος φορολογικού έτους 2023 νομικών προσώπων και νομικών οντοτήτων του άρθρου 45 του ν. 4172/2013».</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Έχοντας υπόψη:</w:t>
      </w:r>
    </w:p>
    <w:p>
      <w:pPr>
        <w:spacing w:before="240" w:after="240"/>
        <w:rPr>
          <w:lang w:val="el" w:eastAsia="el"/>
        </w:rPr>
      </w:pPr>
      <w:r>
        <w:rPr>
          <w:lang w:val="el" w:eastAsia="el"/>
        </w:rPr>
        <w:t xml:space="preserve">1. </w:t>
      </w:r>
      <w:r>
        <w:rPr>
          <w:b/>
          <w:bCs/>
          <w:lang w:val="el" w:eastAsia="el"/>
        </w:rPr>
        <w:t>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 5 του άρθρου 22 του ν. 2020/1992 «Διαρρυθμίσεις στον ενιαίο ειδικό φόρο κατανάλωσης των πετρελαιοειδών προϊόντων και άλλες διατάξεις» (Α' 34),</w:t>
      </w:r>
    </w:p>
    <w:p>
      <w:pPr>
        <w:pStyle w:val="StructureList1"/>
        <w:spacing w:before="120" w:after="0"/>
        <w:rPr>
          <w:lang w:val="el" w:eastAsia="el"/>
        </w:rPr>
      </w:pPr>
      <w:r>
        <w:rPr>
          <w:lang w:val="el" w:eastAsia="el"/>
        </w:rPr>
        <w:t>β)</w:t>
      </w:r>
      <w:r>
        <w:rPr>
          <w:lang w:val="en" w:eastAsia="en"/>
        </w:rPr>
        <w:tab/>
      </w:r>
      <w:r>
        <w:rPr>
          <w:b/>
          <w:bCs/>
          <w:lang w:val="el" w:eastAsia="el"/>
        </w:rPr>
        <w:t>των άρθρων 44, 45, 68 και 72 του ν. 4172/2013 «Φορολογία εισοδήματος, επείγοντα μέτρα εφαρμογής του ν.4046/2012, του ν.4093/2012 και του ν. 4172/2013 και άλλες διατάξεις» (Α' 167),</w:t>
      </w:r>
    </w:p>
    <w:p>
      <w:pPr>
        <w:pStyle w:val="StructureList1"/>
        <w:spacing w:before="120" w:after="0"/>
        <w:rPr>
          <w:lang w:val="el" w:eastAsia="el"/>
        </w:rPr>
      </w:pPr>
      <w:r>
        <w:rPr>
          <w:lang w:val="el" w:eastAsia="el"/>
        </w:rPr>
        <w:t>γ)</w:t>
      </w:r>
      <w:r>
        <w:rPr>
          <w:lang w:val="en" w:eastAsia="en"/>
        </w:rPr>
        <w:tab/>
      </w:r>
      <w:r>
        <w:rPr>
          <w:b/>
          <w:bCs/>
          <w:lang w:val="el" w:eastAsia="el"/>
        </w:rPr>
        <w:t>του ν. 5104/2024 «Κώδικας Φορολογικής Διαδικασίας και άλλες διατάξεις» (Α΄ 58) και</w:t>
      </w:r>
    </w:p>
    <w:p>
      <w:pPr>
        <w:pStyle w:val="StructureList1"/>
        <w:spacing w:before="120" w:after="0"/>
        <w:rPr>
          <w:lang w:val="el" w:eastAsia="el"/>
        </w:rPr>
      </w:pPr>
      <w:r>
        <w:rPr>
          <w:lang w:val="el" w:eastAsia="el"/>
        </w:rPr>
        <w:t>δ)</w:t>
      </w:r>
      <w:r>
        <w:rPr>
          <w:lang w:val="en" w:eastAsia="en"/>
        </w:rPr>
        <w:tab/>
      </w:r>
      <w:r>
        <w:rPr>
          <w:b/>
          <w:bCs/>
          <w:lang w:val="el" w:eastAsia="el"/>
        </w:rPr>
        <w:t>του Κεφαλαίου Α΄ «Σύσταση Ανεξάρτητης Αρχής Δημοσίων Εσόδων» του ν. 4389/2016 «Επείγουσες διατάξεις για την εφαρμογή της συμφωνίας δημοσιονομικών στόχων και διαρθρωτικών μεταρρυθμίσεων και άλλες διατάξεις» (Α΄94) και ειδικότερα της περ. δ) της παρ. 2 του άρθρου 2, του άρθρου 7, των παρ. 1 και 5 του άρθρου 14 και του άρθρου 41.</w:t>
      </w:r>
    </w:p>
    <w:p>
      <w:pPr>
        <w:spacing w:before="240" w:after="240"/>
        <w:rPr>
          <w:lang w:val="el" w:eastAsia="el"/>
        </w:rPr>
      </w:pPr>
      <w:r>
        <w:rPr>
          <w:lang w:val="el" w:eastAsia="el"/>
        </w:rPr>
        <w:t xml:space="preserve">2. </w:t>
      </w:r>
      <w:r>
        <w:rPr>
          <w:b/>
          <w:bCs/>
          <w:lang w:val="el" w:eastAsia="el"/>
        </w:rPr>
        <w:t>Την υπό στοιχεία Δ6Α 1015213 ΕΞ2013/28.1.2013 κοινή απόφαση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(Β’ 130 διόρθωση σφάλματος Β΄ 372), σε συνδυασμό με τις διατάξεις της υποπαρ. α) της παρ. 3 του άρθρου 41 του ν. 4389/2016.</w:t>
      </w:r>
    </w:p>
    <w:p>
      <w:pPr>
        <w:spacing w:before="240" w:after="240"/>
        <w:rPr>
          <w:lang w:val="el" w:eastAsia="el"/>
        </w:rPr>
      </w:pPr>
      <w:r>
        <w:rPr>
          <w:lang w:val="el" w:eastAsia="el"/>
        </w:rPr>
        <w:t xml:space="preserve">3. </w:t>
      </w:r>
      <w:r>
        <w:rPr>
          <w:b/>
          <w:bCs/>
          <w:lang w:val="el" w:eastAsia="el"/>
        </w:rPr>
        <w:t>Την υπ’ αρ. 1/20.1.2016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 αρ. 39/3/30.11.2017 (Υ.Ο.Δ.Δ. 689) του Συμβουλίου Διοίκησης της Ανεξάρτητης Αρχής Δημοσίων Εσόδων (Α.Α.Δ.Ε) και υπό στοιχεία 5294/ΕΞ 2020/17.1.2020 (Υ.Ο.Δ.Δ. 27) του Υπουργού Οικονομικών, με θέμα «Ανανέωση της θητείας του Διοικητή της Ανεξάρτητης Αρχής Δημοσίων Εσόδων».</w:t>
      </w:r>
    </w:p>
    <w:p>
      <w:pPr>
        <w:spacing w:before="240" w:after="240"/>
        <w:rPr>
          <w:lang w:val="el" w:eastAsia="el"/>
        </w:rPr>
      </w:pPr>
      <w:r>
        <w:rPr>
          <w:lang w:val="el" w:eastAsia="el"/>
        </w:rPr>
        <w:t xml:space="preserve">4. </w:t>
      </w:r>
      <w:r>
        <w:rPr>
          <w:b/>
          <w:bCs/>
          <w:lang w:val="el" w:eastAsia="el"/>
        </w:rPr>
        <w:t>Την υπό στοιχεία Δ.ΟΡΓ. Α 1125859 ΕΞ 2020/23.10.2020 απόφαση του Διοικητή της Ανεξάρτητης Αρχής Δημοσίων Εσόδων «Οργανισμός της Ανεξάρτητης Αρχής Δημοσίων Εσόδων» (Β΄4738).</w:t>
      </w:r>
    </w:p>
    <w:p>
      <w:pPr>
        <w:spacing w:before="240" w:after="240"/>
        <w:rPr>
          <w:lang w:val="el" w:eastAsia="el"/>
        </w:rPr>
      </w:pPr>
      <w:r>
        <w:rPr>
          <w:lang w:val="el" w:eastAsia="el"/>
        </w:rPr>
        <w:t xml:space="preserve">5. </w:t>
      </w:r>
      <w:r>
        <w:rPr>
          <w:b/>
          <w:bCs/>
          <w:lang w:val="el" w:eastAsia="el"/>
        </w:rPr>
        <w:t>Την ανάγκη διευκόλυνσης των φορολογουμένων και επιχειρήσεων και την ομαλή ολοκλήρωση της διαδικασίας υποβολής των δηλώσεων φορολογίας εισοδήματος.</w:t>
      </w:r>
    </w:p>
    <w:p>
      <w:pPr>
        <w:spacing w:before="240" w:after="240"/>
        <w:rPr>
          <w:lang w:val="el" w:eastAsia="el"/>
        </w:rPr>
      </w:pPr>
      <w:r>
        <w:rPr>
          <w:lang w:val="el" w:eastAsia="el"/>
        </w:rPr>
        <w:t xml:space="preserve">6. </w:t>
      </w:r>
      <w:r>
        <w:rPr>
          <w:b/>
          <w:bCs/>
          <w:lang w:val="el" w:eastAsia="el"/>
        </w:rPr>
        <w:t>Το γεγονός ότι με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 xml:space="preserve">ΑΡΘΡΟ </w:t>
      </w:r>
    </w:p>
    <w:p>
      <w:pPr>
        <w:pStyle w:val="Heading6"/>
        <w:spacing w:before="240" w:after="240"/>
        <w:rPr>
          <w:lang w:val="el" w:eastAsia="el"/>
        </w:rPr>
      </w:pPr>
      <w:r>
        <w:rPr>
          <w:b/>
          <w:bCs/>
          <w:lang w:val="el" w:eastAsia="el"/>
        </w:rPr>
        <w:t>ΜΟΝΟ</w:t>
      </w:r>
    </w:p>
    <w:p>
      <w:pPr>
        <w:spacing w:before="240" w:after="240"/>
        <w:rPr>
          <w:lang w:val="el" w:eastAsia="el"/>
        </w:rPr>
      </w:pPr>
      <w:r>
        <w:rPr>
          <w:b/>
          <w:bCs/>
          <w:lang w:val="el" w:eastAsia="el"/>
        </w:rPr>
        <w:t>Η προθεσμία υποβολής των δηλώσεων φορολογίας εισοδήματος των νομικών προσώπων και νομικών οντοτήτων του άρθρου 45 του ν. 4172/2013, των οποίων το φορολογικό έτος λήγει την 31.12.2023, παρατείνεται μέχρι και την 26η Ιουλίου 2024.</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w:t>
      </w:r>
    </w:p>
    <w:p>
      <w:pPr>
        <w:spacing w:before="240" w:after="240"/>
        <w:rPr>
          <w:lang w:val="el" w:eastAsia="el"/>
        </w:rPr>
      </w:pPr>
      <w:r>
        <w:rPr>
          <w:b/>
          <w:bCs/>
          <w:lang w:val="el" w:eastAsia="el"/>
        </w:rPr>
        <w:t>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 (εκτός του αριθμού 2 αυτού)</w:t>
      </w:r>
    </w:p>
    <w:p>
      <w:pPr>
        <w:spacing w:before="240" w:after="240"/>
        <w:rPr>
          <w:lang w:val="el" w:eastAsia="el"/>
        </w:rPr>
      </w:pPr>
      <w:r>
        <w:rPr>
          <w:lang w:val="el" w:eastAsia="el"/>
        </w:rPr>
        <w:t xml:space="preserve">2.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3. </w:t>
      </w:r>
      <w:r>
        <w:rPr>
          <w:b/>
          <w:bCs/>
          <w:lang w:val="el" w:eastAsia="el"/>
        </w:rPr>
        <w:t>Εθνικό Τυπογραφείο (για δημοσίευση στην Εφημερίδα της Κυβερνήσεως)</w:t>
      </w:r>
    </w:p>
    <w:p>
      <w:pPr>
        <w:spacing w:before="240" w:after="240"/>
        <w:rPr>
          <w:lang w:val="el" w:eastAsia="el"/>
        </w:rPr>
      </w:pPr>
      <w:r>
        <w:rPr>
          <w:lang w:val="el" w:eastAsia="el"/>
        </w:rPr>
        <w:t xml:space="preserve">4.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 Εθνικής Οικονομίας και Οικονομικών</w:t>
      </w:r>
    </w:p>
    <w:p>
      <w:pPr>
        <w:spacing w:before="240" w:after="240"/>
        <w:rPr>
          <w:lang w:val="el" w:eastAsia="el"/>
        </w:rPr>
      </w:pPr>
      <w:r>
        <w:rPr>
          <w:lang w:val="el" w:eastAsia="el"/>
        </w:rPr>
        <w:t xml:space="preserve">2. </w:t>
      </w:r>
      <w:r>
        <w:rPr>
          <w:b/>
          <w:bCs/>
          <w:lang w:val="el" w:eastAsia="el"/>
        </w:rPr>
        <w:t>Γραφείο κ. Υφυπουργού Εθνικής Οικονομίας και Οικονομικών</w:t>
      </w:r>
    </w:p>
    <w:p>
      <w:pPr>
        <w:spacing w:before="240" w:after="240"/>
        <w:rPr>
          <w:lang w:val="el" w:eastAsia="el"/>
        </w:rPr>
      </w:pPr>
      <w:r>
        <w:rPr>
          <w:lang w:val="el" w:eastAsia="el"/>
        </w:rPr>
        <w:t xml:space="preserve">3. </w:t>
      </w:r>
      <w:r>
        <w:rPr>
          <w:b/>
          <w:bCs/>
          <w:lang w:val="el" w:eastAsia="el"/>
        </w:rPr>
        <w:t>Γραφείο Γενικής Γραμματέως Φορολογικής Πολιτικής</w:t>
      </w:r>
    </w:p>
    <w:p>
      <w:pPr>
        <w:spacing w:before="240" w:after="240"/>
        <w:rPr>
          <w:lang w:val="el" w:eastAsia="el"/>
        </w:rPr>
      </w:pPr>
      <w:r>
        <w:rPr>
          <w:lang w:val="el" w:eastAsia="el"/>
        </w:rPr>
        <w:t xml:space="preserve">4. </w:t>
      </w:r>
      <w:r>
        <w:rPr>
          <w:b/>
          <w:bCs/>
          <w:lang w:val="el" w:eastAsia="el"/>
        </w:rPr>
        <w:t>Αποδέκτες πινάκων Α’, Β’ (εκτός των αριθ.1 και 2 αυτού), ΣΤ΄, Ζ’ (εκτός των αριθ. 2, 5 και 6 αυτού), Η’ (εκτός των αριθ. 4, 10 και 11 αυτού), Θ’, Ι’, ΙΒ’, ΙΓ’, ΙΔ’, ΙΕ’, ΙΣΤ’, ΙΖ’, ΙΗ’, ΙΘ’, Κ’, ΚΑ’, ΚΒ’ και ΚΓ’</w:t>
      </w:r>
    </w:p>
    <w:p>
      <w:pPr>
        <w:spacing w:before="240" w:after="240"/>
        <w:rPr>
          <w:lang w:val="el" w:eastAsia="el"/>
        </w:rPr>
      </w:pPr>
      <w:r>
        <w:rPr>
          <w:lang w:val="el" w:eastAsia="el"/>
        </w:rPr>
        <w:t xml:space="preserve">5.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lang w:val="el" w:eastAsia="el"/>
        </w:rPr>
        <w:t xml:space="preserve">6. </w:t>
      </w:r>
      <w:r>
        <w:rPr>
          <w:b/>
          <w:bCs/>
          <w:lang w:val="el" w:eastAsia="el"/>
        </w:rPr>
        <w:t>ΔΤΔ - Εγκεκριμένοι Οικονομικοί Φορείς</w:t>
      </w:r>
    </w:p>
    <w:p>
      <w:pPr>
        <w:spacing w:before="240" w:after="240"/>
        <w:rPr>
          <w:lang w:val="el" w:eastAsia="el"/>
        </w:rPr>
      </w:pPr>
      <w:r>
        <w:rPr>
          <w:lang w:val="el" w:eastAsia="el"/>
        </w:rPr>
        <w:t xml:space="preserve">7. </w:t>
      </w:r>
      <w:r>
        <w:rPr>
          <w:b/>
          <w:bCs/>
          <w:lang w:val="el" w:eastAsia="el"/>
        </w:rPr>
        <w:t>Υπουργείο Ανάπτυξης, Γενική Γραμματεία Εμπορίου, Γενική Δ/νση Αγοράς &amp; Προστασίας Καταναλωτή, Δ/νση Εταιρειών, Πλ. Κάνιγγος, Τ.Κ. 101 81, Αθήνα</w:t>
      </w:r>
    </w:p>
    <w:p>
      <w:pPr>
        <w:spacing w:before="240" w:after="240"/>
        <w:rPr>
          <w:lang w:val="el" w:eastAsia="el"/>
        </w:rPr>
      </w:pPr>
      <w:r>
        <w:rPr>
          <w:lang w:val="el" w:eastAsia="el"/>
        </w:rPr>
        <w:t xml:space="preserve">8. </w:t>
      </w:r>
      <w:r>
        <w:rPr>
          <w:b/>
          <w:bCs/>
          <w:lang w:val="el" w:eastAsia="el"/>
        </w:rPr>
        <w:t>Υπουργείο Εθνικής Οικονομίας και Οικονομικών, Επιτροπή Λογιστικής Τυποποίησης και Ελέγχων (ΕΛΤΕ), Βουλής 7, Τ.Κ.105 62,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Γενικής Διεύθυνσης Φορολογίας</w:t>
      </w:r>
    </w:p>
    <w:p>
      <w:pPr>
        <w:spacing w:before="240" w:after="240"/>
        <w:rPr>
          <w:lang w:val="el" w:eastAsia="el"/>
        </w:rPr>
      </w:pPr>
      <w:r>
        <w:rPr>
          <w:lang w:val="el" w:eastAsia="el"/>
        </w:rPr>
        <w:t xml:space="preserve">3. </w:t>
      </w:r>
      <w:r>
        <w:rPr>
          <w:b/>
          <w:bCs/>
          <w:lang w:val="el" w:eastAsia="el"/>
        </w:rPr>
        <w:t>Γραφείο Γενικής Διεύθυνσης Ηλεκτρονικής Διακυβέρνησης</w:t>
      </w:r>
    </w:p>
    <w:p>
      <w:pPr>
        <w:spacing w:before="240" w:after="240"/>
        <w:rPr>
          <w:lang w:val="el" w:eastAsia="el"/>
        </w:rPr>
      </w:pPr>
      <w:r>
        <w:rPr>
          <w:lang w:val="el" w:eastAsia="el"/>
        </w:rPr>
        <w:t xml:space="preserve">4. </w:t>
      </w:r>
      <w:r>
        <w:rPr>
          <w:b/>
          <w:bCs/>
          <w:lang w:val="el" w:eastAsia="el"/>
        </w:rPr>
        <w:t>Γραφεία κ.κ. Γενικών Διευθυντών</w:t>
      </w:r>
    </w:p>
    <w:p>
      <w:pPr>
        <w:spacing w:before="240" w:after="240"/>
        <w:rPr>
          <w:lang w:val="el" w:eastAsia="el"/>
        </w:rPr>
      </w:pPr>
      <w:r>
        <w:rPr>
          <w:lang w:val="el" w:eastAsia="el"/>
        </w:rPr>
        <w:t xml:space="preserve">5. </w:t>
      </w:r>
      <w:r>
        <w:rPr>
          <w:b/>
          <w:bCs/>
          <w:lang w:val="el" w:eastAsia="el"/>
        </w:rPr>
        <w:t>Δ/νση Νομικής Υποστήριξης</w:t>
      </w:r>
    </w:p>
    <w:p>
      <w:pPr>
        <w:spacing w:before="240" w:after="240"/>
        <w:rPr>
          <w:lang w:val="el" w:eastAsia="el"/>
        </w:rPr>
      </w:pPr>
      <w:r>
        <w:rPr>
          <w:lang w:val="el" w:eastAsia="el"/>
        </w:rPr>
        <w:t xml:space="preserve">6.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7. </w:t>
      </w:r>
      <w:r>
        <w:rPr>
          <w:b/>
          <w:bCs/>
          <w:lang w:val="el" w:eastAsia="el"/>
        </w:rPr>
        <w:t>Δ/νση Εφαρμογής Άμεσης Φορολογίας - Τμήμα Β’</w:t>
      </w:r>
    </w:p>
    <w:p>
      <w:pPr>
        <w:spacing w:before="240" w:after="240"/>
        <w:rPr>
          <w:lang w:val="el" w:eastAsia="el"/>
        </w:rPr>
      </w:pPr>
      <w:r>
        <w:rPr>
          <w:lang w:val="el" w:eastAsia="el"/>
        </w:rPr>
        <w:t xml:space="preserve">8. </w:t>
      </w:r>
      <w:r>
        <w:rPr>
          <w:b/>
          <w:bCs/>
          <w:lang w:val="el" w:eastAsia="el"/>
        </w:rPr>
        <w:t>Διεύθυνση Επιχειρησιακών Διαδικασιών</w:t>
      </w:r>
    </w:p>
    <w:p>
      <w:pPr>
        <w:spacing w:before="240" w:after="240"/>
        <w:rPr>
          <w:lang w:val="el" w:eastAsia="el"/>
        </w:rPr>
      </w:pPr>
      <w:r>
        <w:rPr>
          <w:lang w:val="el" w:eastAsia="el"/>
        </w:rPr>
        <w:t xml:space="preserve">9. </w:t>
      </w:r>
      <w:r>
        <w:rPr>
          <w:b/>
          <w:bCs/>
          <w:lang w:val="el" w:eastAsia="el"/>
        </w:rPr>
        <w:t>Διεύθυνση Ανάπτυξης Φορολογικών Εφαρμογών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aade.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