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 xml:space="preserve">1 </w:t>
      </w:r>
      <w:r>
        <w:rPr>
          <w:b/>
          <w:bCs/>
          <w:lang w:val="el" w:eastAsia="el"/>
        </w:rPr>
        <w:t>.ΥΠΟΥΡΓΕΙΟ ΕΘΝΙΚΗΣ ΟΙΚΟΝΟΜΙΑΣ ΚΑΙ</w:t>
      </w:r>
    </w:p>
    <w:p>
      <w:pPr>
        <w:pStyle w:val="Title"/>
        <w:spacing w:before="120" w:after="360"/>
        <w:rPr>
          <w:lang w:val="el" w:eastAsia="el"/>
        </w:rPr>
      </w:pPr>
      <w:r>
        <w:rPr>
          <w:b/>
          <w:bCs/>
          <w:lang w:val="el" w:eastAsia="el"/>
        </w:rPr>
        <w:t>ΟΙΚΟΝΟΜΙΚΩΝ</w:t>
      </w:r>
    </w:p>
    <w:p>
      <w:pPr>
        <w:pStyle w:val="PreambelText"/>
        <w:spacing w:before="240" w:after="240"/>
        <w:rPr>
          <w:lang w:val="el" w:eastAsia="el"/>
        </w:rPr>
      </w:pPr>
      <w:r>
        <w:rPr>
          <w:lang w:val="el" w:eastAsia="el"/>
        </w:rPr>
        <w:t xml:space="preserve">2 </w:t>
      </w:r>
      <w:r>
        <w:rPr>
          <w:b/>
          <w:bCs/>
          <w:lang w:val="el" w:eastAsia="el"/>
        </w:rPr>
        <w:t>. ΓΕΝΙΚΗ ΔΙΕΥΘΥΝΣΗ ΤΕΛΩΝΕΙΩΝ ΚΑΙ ΕΦΚ</w:t>
      </w:r>
    </w:p>
    <w:p>
      <w:pPr>
        <w:pStyle w:val="PreambelText"/>
        <w:spacing w:before="240" w:after="240"/>
        <w:rPr>
          <w:lang w:val="el" w:eastAsia="el"/>
        </w:rPr>
      </w:pPr>
      <w:r>
        <w:rPr>
          <w:b/>
          <w:bCs/>
          <w:lang w:val="el" w:eastAsia="el"/>
        </w:rPr>
        <w:t>ΔΙΕΥΘΥΝΣΗ ΕΙΔΙΚΩΝ ΦΟΡΩΝ ΚΑΤΑΝΑΛΩΣΗΣ ΚΑΙ ΦΠΑ</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ΦΟΡΟΛΟΓΙΑΣ ΑΛΚΟΟΛΟΥΧΩΝ ΠΡΟΪΟΝΤΩΝ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10184 Αθήνα Ε.Κερασιώτη, Δ.Σελεμέκος</w:t>
      </w:r>
    </w:p>
    <w:p>
      <w:pPr>
        <w:spacing w:before="240" w:after="240"/>
        <w:rPr>
          <w:lang w:val="el" w:eastAsia="el"/>
        </w:rPr>
      </w:pPr>
      <w:r>
        <w:rPr>
          <w:b/>
          <w:bCs/>
          <w:lang w:val="el" w:eastAsia="el"/>
        </w:rPr>
        <w:t>210 6987 414, 415</w:t>
      </w:r>
    </w:p>
    <w:p>
      <w:pPr>
        <w:spacing w:before="240" w:after="240"/>
        <w:rPr>
          <w:lang w:val="el" w:eastAsia="el"/>
        </w:rPr>
      </w:pPr>
      <w:hyperlink r:id="rId4" w:history="1">
        <w:r>
          <w:rPr>
            <w:rStyle w:val="Hyperlink"/>
            <w:b/>
            <w:bCs/>
            <w:color w:val="0000EE"/>
            <w:u w:color="0000EE"/>
            <w:lang w:val="el" w:eastAsia="el"/>
          </w:rPr>
          <w:t>finexcis@aade.gr</w:t>
        </w:r>
      </w:hyperlink>
    </w:p>
    <w:p>
      <w:pPr>
        <w:spacing w:before="240" w:after="240"/>
        <w:rPr>
          <w:lang w:val="el" w:eastAsia="el"/>
        </w:rPr>
      </w:pPr>
      <w:r>
        <w:rPr>
          <w:b/>
          <w:bCs/>
          <w:lang w:val="el" w:eastAsia="el"/>
        </w:rPr>
        <w:t>Θέμα: «Τροποποίηση της υπό στοιχεία Α.1263/23-12-2021 κοινής απόφασης του Υφυπουργού Οικονομικών και του Διοικητή της ΑΑΔΕ με θέμα «Τήρηση Ηλεκτρονικού Μητρώου Επιτηδευματιών Αλκοολούχων Ποτών και εφαρμογή Ηλεκτρονικού Συστήματος Ταυτοποίησης Αλκοολούχων Ποτών» (Β΄6317)»</w:t>
      </w:r>
    </w:p>
    <w:p>
      <w:pPr>
        <w:spacing w:before="240" w:after="240"/>
        <w:rPr>
          <w:lang w:val="el" w:eastAsia="el"/>
        </w:rPr>
      </w:pPr>
      <w:r>
        <w:rPr>
          <w:b/>
          <w:bCs/>
          <w:lang w:val="el" w:eastAsia="el"/>
        </w:rPr>
        <w:t>Ο ΥΦΥΠΟΥΡΓΟΣ ΕΘΝΙΚΗΣ ΟΙΚΟΝΟΜΙΑΣ ΚΑΙ ΟΙΚΟΝΟΜΙΚΩΝΚΑΙΟ ΔΙΟΙΚΗΤΗΣ ΤΗΣ ΑΝΕΞAΡΤΗΤΗΣ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64, 79 έως και 92, 93Α, 93B, 112, 114 και 115 του Εθνικού Τελωνειακού Κώδικα (ν.2960/2001, Α΄265) και ιδίως της εξουσιοδοτικής διάταξης της παρ. 2 του άρθρου 93 Α και της παρ.2 του άρθρου 93 Β αυτού,</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Α.1263/23-12-2021 κοινής απόφασης του Υφυπουργού Οικονομικών και του Διοικητή της ΑΑΔΕ «Τήρηση Ηλεκτρονικού Μητρώου Επιτηδευματιών Αλκοολούχων Ποτών και εφαρμογή Ηλεκτρονικού συστήματος Ταυτοποίησης Αλκοολούχων Ποτών» (Β΄6317),</w:t>
      </w:r>
    </w:p>
    <w:p>
      <w:pPr>
        <w:pStyle w:val="StructureList1"/>
        <w:spacing w:before="120" w:after="0"/>
        <w:rPr>
          <w:lang w:val="el" w:eastAsia="el"/>
        </w:rPr>
      </w:pPr>
      <w:r>
        <w:rPr>
          <w:lang w:val="el" w:eastAsia="el"/>
        </w:rPr>
        <w:t>γ)</w:t>
      </w:r>
      <w:r>
        <w:rPr>
          <w:lang w:val="en" w:eastAsia="en"/>
        </w:rPr>
        <w:tab/>
      </w:r>
      <w:r>
        <w:rPr>
          <w:b/>
          <w:bCs/>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pStyle w:val="StructureList1"/>
        <w:spacing w:before="120" w:after="0"/>
        <w:rPr>
          <w:lang w:val="el" w:eastAsia="el"/>
        </w:rPr>
      </w:pPr>
      <w:r>
        <w:rPr>
          <w:lang w:val="el" w:eastAsia="el"/>
        </w:rPr>
        <w:t>δ)</w:t>
      </w:r>
      <w:r>
        <w:rPr>
          <w:lang w:val="en" w:eastAsia="en"/>
        </w:rPr>
        <w:tab/>
      </w:r>
      <w:r>
        <w:rPr>
          <w:b/>
          <w:bCs/>
          <w:lang w:val="el" w:eastAsia="el"/>
        </w:rPr>
        <w:t>του π.δ. 142/2017 «Οργανισμός Υπουργείου Οικονομικών» (Α΄ 181), ε) του π.δ. 76/2023 «Διορισμός του Κυριάκου Μητσοτάκη του Κωνσταντίνου, Αρχηγού του Κόμματος της «Νέας Δημοκρατίας» (Ν.Δ.), ως Πρωθυπουργού» (Α΄ 129),</w:t>
      </w:r>
    </w:p>
    <w:p>
      <w:pPr>
        <w:pStyle w:val="StructureList1"/>
        <w:spacing w:before="120" w:after="0"/>
        <w:rPr>
          <w:lang w:val="el" w:eastAsia="el"/>
        </w:rPr>
      </w:pPr>
      <w:r>
        <w:rPr>
          <w:lang w:val="el" w:eastAsia="el"/>
        </w:rPr>
        <w:t>στ)</w:t>
      </w:r>
      <w:r>
        <w:rPr>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η)</w:t>
      </w:r>
      <w:r>
        <w:rPr>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 ζ) του π.δ. 32/2024 «Διορισμός Υπουργών και Υφυπουργών» (Α’91).</w:t>
      </w:r>
    </w:p>
    <w:p>
      <w:pPr>
        <w:pStyle w:val="StructureList1"/>
        <w:spacing w:before="120" w:after="0"/>
        <w:rPr>
          <w:lang w:val="el" w:eastAsia="el"/>
        </w:rPr>
      </w:pPr>
      <w:r>
        <w:rPr>
          <w:lang w:val="el" w:eastAsia="el"/>
        </w:rPr>
        <w:t>θ)</w:t>
      </w:r>
      <w:r>
        <w:rPr>
          <w:lang w:val="en" w:eastAsia="en"/>
        </w:rPr>
        <w:tab/>
      </w:r>
      <w:r>
        <w:rPr>
          <w:b/>
          <w:bCs/>
          <w:lang w:val="el" w:eastAsia="el"/>
        </w:rPr>
        <w:t>Την υπ’ αρ. 84913/2024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pStyle w:val="StructureList1"/>
        <w:spacing w:before="120" w:after="0"/>
        <w:rPr>
          <w:lang w:val="el" w:eastAsia="el"/>
        </w:rPr>
      </w:pPr>
      <w:r>
        <w:rPr>
          <w:lang w:val="el" w:eastAsia="el"/>
        </w:rPr>
        <w:t>ι)</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1 της 20-01-2016 (Υ.Ο.Δ.Δ. 18) Πράξης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την υπ΄ αριθ. 39/3/30.11.2017 απόφαση του Συμβουλίου Διοίκησης της Α.Α.Δ.Ε. (Υ.Ο.Δ.Δ. 689) «Ανανέωση θητείας του Διοικητή της Ανεξάρτητης Αρχής Δημοσίων Εσόδων» και την υπ΄αρ. 5294 ΕΞ 2020 (Υ.Ο.Δ.Δ 27) απόφαση Υπουργού Οικονομικών «Ανανέωση της θητείας του Διοικητή της Ανεξάρτητης Αρχής Δημοσίων Εσόδων», ιβ) της υπό στοιχεία Δ.ΟΡΓ.Α 1125859 ΕΞ 2020/23-10-2020 απόφασης του Διοικητή της Α.Α.Δ.Ε.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ανάγκη τροποποίησης της ανωτέρω υπό στοιχεία Α. 1263/23-12-2021 κοινής απόφασης του Υφυπουργού Οικονομικών και του Διοικητή της ΑΑΔΕ, με σκοπό τον ανακαθορισμό των στοιχείων καταχώρισης στο Ηλεκτρονικό Σύστημα Ταυτοποίησης Αλκοολούχων Ποτών, καθώς και της προθεσμίας καταχώρισης αυτών.</w:t>
      </w:r>
    </w:p>
    <w:p>
      <w:pPr>
        <w:spacing w:before="240" w:after="240"/>
        <w:rPr>
          <w:lang w:val="el" w:eastAsia="el"/>
        </w:rPr>
      </w:pPr>
      <w:r>
        <w:rPr>
          <w:lang w:val="el" w:eastAsia="el"/>
        </w:rPr>
        <w:t xml:space="preserve">3.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της υπό στοιχεία Α.1263/23-12-2021 κοινής απόφασης του Υφυπουργού Οικονομικών και του Διοικητή της ΑΑΔΕ με θέμα «Τήρηση Ηλεκτρονικού Μητρώου Επιτηδευματιών Αλκοολούχων Ποτών και εφαρμογή Ηλεκτρονικού Συστήματος Ταυτοποίησης Αλκοολούχων Ποτών»</w:t>
      </w:r>
    </w:p>
    <w:p>
      <w:pPr>
        <w:spacing w:before="240" w:after="240"/>
        <w:rPr>
          <w:lang w:val="el" w:eastAsia="el"/>
        </w:rPr>
      </w:pPr>
      <w:r>
        <w:rPr>
          <w:b/>
          <w:bCs/>
          <w:lang w:val="el" w:eastAsia="el"/>
        </w:rPr>
        <w:t>Η περ. γ του άρθρου 10 αντικαθίσταται ως ακολούθως:</w:t>
      </w:r>
    </w:p>
    <w:p>
      <w:pPr>
        <w:spacing w:before="240" w:after="240"/>
        <w:rPr>
          <w:lang w:val="el" w:eastAsia="el"/>
        </w:rPr>
      </w:pPr>
      <w:r>
        <w:rPr>
          <w:b/>
          <w:bCs/>
          <w:lang w:val="el" w:eastAsia="el"/>
        </w:rPr>
        <w:t>«γ) η υποχρέωση καταχώρισης στο Ηλεκτρονικό Σύστημα Ταυτοποίησης Αλκοολούχων Ποτών των εξερχόμενων κινήσεων αρχίζει από 31/12/2024.»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δημοσιευτεί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7"/>
        <w:gridCol w:w="5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ΔΙΟΙΚΗΤΗΣ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ΥΦΥΠΟΥΡΓΟΣ ΕΘΝΙΚΗΣ ΟΙΚΟΝΟΜΙΑΣ</w:t>
            </w:r>
          </w:p>
          <w:p>
            <w:pPr>
              <w:spacing w:before="240"/>
              <w:rPr>
                <w:b w:val="0"/>
                <w:bCs w:val="0"/>
                <w:i w:val="0"/>
                <w:iCs w:val="0"/>
                <w:smallCaps w:val="0"/>
                <w:color w:val="000000"/>
                <w:lang w:val="el" w:eastAsia="el"/>
              </w:rPr>
            </w:pPr>
            <w:r>
              <w:rPr>
                <w:b/>
                <w:bCs/>
                <w:i w:val="0"/>
                <w:iCs w:val="0"/>
                <w:smallCaps w:val="0"/>
                <w:color w:val="000000"/>
                <w:lang w:val="el" w:eastAsia="el"/>
              </w:rPr>
              <w:t>&amp;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ΠΙΤΣΙΛΗΣ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Τελωνεία Α΄, Β΄&amp; Γ΄ τάξης</w:t>
      </w:r>
    </w:p>
    <w:p>
      <w:pPr>
        <w:pStyle w:val="MainText"/>
        <w:spacing w:before="120" w:after="0"/>
        <w:rPr>
          <w:lang w:val="el" w:eastAsia="el"/>
        </w:rPr>
      </w:pPr>
      <w:r>
        <w:rPr>
          <w:b/>
          <w:bCs/>
          <w:lang w:val="el" w:eastAsia="el"/>
        </w:rPr>
        <w:t>3.</w:t>
      </w:r>
      <w:r>
        <w:rPr>
          <w:lang w:val="el" w:eastAsia="el"/>
        </w:rPr>
        <w:t xml:space="preserve"> </w:t>
      </w:r>
      <w:r>
        <w:rPr>
          <w:b/>
          <w:bCs/>
          <w:lang w:val="el" w:eastAsia="el"/>
        </w:rPr>
        <w:t>Χημικές υπηρεσίες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Επιχειρησιακών Διαδικασιών (ΔΙ.ΕΠΙ.ΔΙ.)</w:t>
      </w:r>
    </w:p>
    <w:p>
      <w:pPr>
        <w:pStyle w:val="MainText"/>
        <w:spacing w:before="120" w:after="0"/>
        <w:rPr>
          <w:lang w:val="el" w:eastAsia="el"/>
        </w:rPr>
      </w:pPr>
      <w:r>
        <w:rPr>
          <w:b/>
          <w:bCs/>
          <w:lang w:val="el" w:eastAsia="el"/>
        </w:rPr>
        <w:t>5.</w:t>
      </w:r>
      <w:r>
        <w:rPr>
          <w:lang w:val="el" w:eastAsia="el"/>
        </w:rPr>
        <w:t xml:space="preserve"> </w:t>
      </w:r>
      <w:r>
        <w:rPr>
          <w:b/>
          <w:bCs/>
          <w:lang w:val="el" w:eastAsia="el"/>
        </w:rPr>
        <w:t>Δ/νση Στρατηγικής Τεχνολογιών Πληροφοριών (ΔΙ.Σ.ΤΕ.ΠΛ.) της Γ.Δ.ΗΛ.Δ. ( για ενημέρωση της Ηλεκτρονικής Βιβλιοθήκης και του portal της ΑΑΔΕ) e-mail :</w:t>
      </w:r>
      <w:hyperlink r:id="rId5"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Επικοινωνίας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Εξυπηρέτησης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Γενική Διεύθυνση Διαχείρισης Ανθρώπινου Δυναμικού και Οργάνωσης Α.Α.Δ.Ε. α) Διεύθυνση Διαχείρισης Ανθρώπινου Δυναμικού β) Διεύθυνση Οργάνωσης γ) Δ/νση Φορολογικής και Τελωνειακής Ακαδημίας (ΦΟ.Τ.Α)</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Γενική Δ/νση Γενικού Χημείου του Κράτους α) Γραφείο Προϊσταμένης Γενικής Δ/νσης β) Δ/νση Αλκοόλης και Τροφίμων</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Γενική Διεύθυνση Ηλεκτρονικής Διακυβέρνησης (ΓΔΗΛΔ)</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α) Γραφείο Προϊσταμένου Γενικής Δ/νσης Ηλεκτρονικής Διακυβέρνησης β) Δ/νση Ανάπτυξης Τελωνειακών, Ελεγκτικών και Επιχειρησιακών Εφαρμογών (ΔΑΤΕ) γ) Δ/νση Επιχειρησιακών Διαδικασιών (ΔΙ.ΕΠΙ.ΔΙ)</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Ομοσπονδία Εκτελωνιστών Ελλάδας Καραΐσκου 82,</w:t>
      </w:r>
    </w:p>
    <w:p>
      <w:pPr>
        <w:spacing w:before="240" w:after="240"/>
        <w:rPr>
          <w:lang w:val="el" w:eastAsia="el"/>
        </w:rPr>
      </w:pPr>
      <w:r>
        <w:rPr>
          <w:b/>
          <w:bCs/>
          <w:lang w:val="el" w:eastAsia="el"/>
        </w:rPr>
        <w:t>ΤΚ 185 32 – ΠΕΙΡΑΙΑΣ, e-mail:</w:t>
      </w:r>
      <w:hyperlink r:id="rId6" w:history="1">
        <w:r>
          <w:rPr>
            <w:rStyle w:val="Hyperlink"/>
            <w:b/>
            <w:bCs/>
            <w:color w:val="0000EE"/>
            <w:u w:color="0000EE"/>
            <w:lang w:val="el" w:eastAsia="el"/>
          </w:rPr>
          <w:t>oete@oete.gr</w:t>
        </w:r>
      </w:hyperlink>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Σύλλογος Εκτελωνιστών – Τελωνειακών Αντιπροσώπων Πειραιώς – Αθηνών</w:t>
      </w:r>
    </w:p>
    <w:p>
      <w:pPr>
        <w:spacing w:before="240" w:after="240"/>
        <w:rPr>
          <w:lang w:val="el" w:eastAsia="el"/>
        </w:rPr>
      </w:pPr>
      <w:r>
        <w:rPr>
          <w:b/>
          <w:bCs/>
          <w:lang w:val="el" w:eastAsia="el"/>
        </w:rPr>
        <w:t>(ΣΥ.Ε.Τ.Α.Π.Α.)</w:t>
      </w:r>
    </w:p>
    <w:p>
      <w:pPr>
        <w:spacing w:before="240" w:after="240"/>
        <w:rPr>
          <w:lang w:val="el" w:eastAsia="el"/>
        </w:rPr>
      </w:pPr>
      <w:r>
        <w:rPr>
          <w:b/>
          <w:bCs/>
          <w:lang w:val="el" w:eastAsia="el"/>
        </w:rPr>
        <w:t>Τσαμαδού 38, ΤΚ 185 31 – ΠΕΙΡΑΙΑΣ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Σύνδεσμος Ελλήνων Παραγωγών Αποσταγμάτων &amp; Αλκοολούχων Ποτών (ΣΕΑΟΠ) Χαλκοκονδύλη 34, ΤΚ 163 46 – Ηλιούπολη</w:t>
      </w:r>
    </w:p>
    <w:p>
      <w:pPr>
        <w:spacing w:before="240" w:after="240"/>
        <w:rPr>
          <w:lang w:val="el" w:eastAsia="el"/>
        </w:rPr>
      </w:pPr>
      <w:r>
        <w:rPr>
          <w:b/>
          <w:bCs/>
          <w:lang w:val="el" w:eastAsia="el"/>
        </w:rPr>
        <w:t>(Με την παράκληση να ενημερώσει τα μέλη του) e-mail:</w:t>
      </w:r>
      <w:hyperlink r:id="rId7" w:history="1">
        <w:r>
          <w:rPr>
            <w:rStyle w:val="Hyperlink"/>
            <w:b/>
            <w:bCs/>
            <w:color w:val="0000EE"/>
            <w:u w:color="0000EE"/>
            <w:lang w:val="el" w:eastAsia="el"/>
          </w:rPr>
          <w:t>seaop@hol.gr</w:t>
        </w:r>
      </w:hyperlink>
    </w:p>
    <w:p>
      <w:pPr>
        <w:pStyle w:val="MainText"/>
        <w:spacing w:before="120" w:after="0"/>
        <w:rPr>
          <w:lang w:val="el" w:eastAsia="el"/>
        </w:rPr>
      </w:pPr>
      <w:r>
        <w:rPr>
          <w:b/>
          <w:bCs/>
          <w:lang w:val="el" w:eastAsia="el"/>
        </w:rPr>
        <w:t>19.</w:t>
      </w:r>
      <w:r>
        <w:rPr>
          <w:b/>
          <w:bCs/>
          <w:lang w:val="el" w:eastAsia="el"/>
        </w:rPr>
        <w:t xml:space="preserve"> </w:t>
      </w:r>
      <w:r>
        <w:rPr>
          <w:b/>
          <w:bCs/>
          <w:lang w:val="el" w:eastAsia="el"/>
        </w:rPr>
        <w:t>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lang w:val="el" w:eastAsia="el"/>
        </w:rPr>
        <w:t>(Με την παράκληση να ενημερώσει τα μέλη του) e-mail :</w:t>
      </w:r>
      <w:hyperlink r:id="rId8" w:history="1">
        <w:r>
          <w:rPr>
            <w:rStyle w:val="Hyperlink"/>
            <w:b/>
            <w:bCs/>
            <w:color w:val="0000EE"/>
            <w:u w:color="0000EE"/>
            <w:lang w:val="el" w:eastAsia="el"/>
          </w:rPr>
          <w:t>sp@downtown.com.gr</w:t>
        </w:r>
      </w:hyperlink>
    </w:p>
    <w:p>
      <w:pPr>
        <w:pStyle w:val="MainText"/>
        <w:spacing w:before="120" w:after="0"/>
        <w:rPr>
          <w:lang w:val="el" w:eastAsia="el"/>
        </w:rPr>
      </w:pPr>
      <w:r>
        <w:rPr>
          <w:b/>
          <w:bCs/>
          <w:lang w:val="el" w:eastAsia="el"/>
        </w:rPr>
        <w:t>20.</w:t>
      </w:r>
      <w:r>
        <w:rPr>
          <w:b/>
          <w:bCs/>
          <w:lang w:val="el" w:eastAsia="el"/>
        </w:rPr>
        <w:t xml:space="preserve"> </w:t>
      </w:r>
      <w:r>
        <w:rPr>
          <w:b/>
          <w:bCs/>
          <w:lang w:val="el" w:eastAsia="el"/>
        </w:rPr>
        <w:t>Ένωση Ποτοποιών Καβάλας Α.Ε e-mail:</w:t>
      </w:r>
      <w:hyperlink r:id="rId9" w:history="1">
        <w:r>
          <w:rPr>
            <w:rStyle w:val="Hyperlink"/>
            <w:b/>
            <w:bCs/>
            <w:color w:val="0000EE"/>
            <w:u w:color="0000EE"/>
            <w:lang w:val="el" w:eastAsia="el"/>
          </w:rPr>
          <w:t>enpoka1@otenet.gr</w:t>
        </w:r>
      </w:hyperlink>
    </w:p>
    <w:p>
      <w:pPr>
        <w:pStyle w:val="MainText"/>
        <w:spacing w:before="120" w:after="0"/>
        <w:rPr>
          <w:lang w:val="el" w:eastAsia="el"/>
        </w:rPr>
      </w:pPr>
      <w:r>
        <w:rPr>
          <w:b/>
          <w:bCs/>
          <w:lang w:val="el" w:eastAsia="el"/>
        </w:rPr>
        <w:t>21.</w:t>
      </w:r>
      <w:r>
        <w:rPr>
          <w:b/>
          <w:bCs/>
          <w:lang w:val="el" w:eastAsia="el"/>
        </w:rPr>
        <w:t xml:space="preserve"> </w:t>
      </w:r>
      <w:r>
        <w:rPr>
          <w:b/>
          <w:bCs/>
          <w:lang w:val="el" w:eastAsia="el"/>
        </w:rPr>
        <w:t>Ένωση Αποσταγματοποιών Αμπελοοινικών Προϊόντων Ελλάδος (ΕΝ.ΑΠ.Α.Π.Ε.) Νίκης 50Α, 105 58 Αθήνα, e-mail:</w:t>
      </w:r>
      <w:hyperlink r:id="rId10" w:history="1">
        <w:r>
          <w:rPr>
            <w:rStyle w:val="Hyperlink"/>
            <w:b/>
            <w:bCs/>
            <w:color w:val="0000EE"/>
            <w:u w:color="0000EE"/>
            <w:lang w:val="el" w:eastAsia="el"/>
          </w:rPr>
          <w:t>enapape@ gmail.com</w:t>
        </w:r>
      </w:hyperlink>
    </w:p>
    <w:p>
      <w:pPr>
        <w:pStyle w:val="MainText"/>
        <w:spacing w:before="120" w:after="0"/>
        <w:rPr>
          <w:lang w:val="el" w:eastAsia="el"/>
        </w:rPr>
      </w:pPr>
      <w:r>
        <w:rPr>
          <w:b/>
          <w:bCs/>
          <w:lang w:val="el" w:eastAsia="el"/>
        </w:rPr>
        <w:t>22.</w:t>
      </w:r>
      <w:r>
        <w:rPr>
          <w:b/>
          <w:bCs/>
          <w:lang w:val="el" w:eastAsia="el"/>
        </w:rPr>
        <w:t xml:space="preserve"> </w:t>
      </w:r>
      <w:r>
        <w:rPr>
          <w:b/>
          <w:bCs/>
          <w:lang w:val="el" w:eastAsia="el"/>
        </w:rPr>
        <w:t>Ένωση Ζυθοποιών Ελλάδος, (με την παράκληση να ενημερώσει τα μέλη του) e-mail:</w:t>
      </w:r>
      <w:hyperlink r:id="rId11" w:history="1">
        <w:r>
          <w:rPr>
            <w:rStyle w:val="Hyperlink"/>
            <w:b/>
            <w:bCs/>
            <w:color w:val="0000EE"/>
            <w:u w:color="0000EE"/>
            <w:lang w:val="el" w:eastAsia="el"/>
          </w:rPr>
          <w:t>info@ellinikienosizithopoion.gr</w:t>
        </w:r>
      </w:hyperlink>
    </w:p>
    <w:p>
      <w:pPr>
        <w:pStyle w:val="MainText"/>
        <w:spacing w:before="120" w:after="0"/>
        <w:rPr>
          <w:lang w:val="el" w:eastAsia="el"/>
        </w:rPr>
      </w:pPr>
      <w:r>
        <w:rPr>
          <w:b/>
          <w:bCs/>
          <w:lang w:val="el" w:eastAsia="el"/>
        </w:rPr>
        <w:t>23.</w:t>
      </w:r>
      <w:r>
        <w:rPr>
          <w:b/>
          <w:bCs/>
          <w:lang w:val="el" w:eastAsia="el"/>
        </w:rPr>
        <w:t xml:space="preserve"> </w:t>
      </w:r>
      <w:r>
        <w:rPr>
          <w:b/>
          <w:bCs/>
          <w:lang w:val="el" w:eastAsia="el"/>
        </w:rPr>
        <w:t>Σύνδεσμος Μικρών Ανεξάρτητων Ζυθοποιείων Ελλάδος (με την παράκληση να ενημερώσει τα μέλη του) e-mail:</w:t>
      </w:r>
      <w:hyperlink r:id="rId12" w:history="1">
        <w:r>
          <w:rPr>
            <w:rStyle w:val="Hyperlink"/>
            <w:b/>
            <w:bCs/>
            <w:color w:val="0000EE"/>
            <w:u w:color="0000EE"/>
            <w:lang w:val="el" w:eastAsia="el"/>
          </w:rPr>
          <w:t>info@smaze.gr</w:t>
        </w:r>
      </w:hyperlink>
    </w:p>
    <w:p>
      <w:pPr>
        <w:pStyle w:val="MainText"/>
        <w:spacing w:before="120" w:after="0"/>
        <w:rPr>
          <w:lang w:val="el" w:eastAsia="el"/>
        </w:rPr>
      </w:pPr>
      <w:r>
        <w:rPr>
          <w:b/>
          <w:bCs/>
          <w:lang w:val="el" w:eastAsia="el"/>
        </w:rPr>
        <w:t>24.</w:t>
      </w:r>
      <w:r>
        <w:rPr>
          <w:b/>
          <w:bCs/>
          <w:lang w:val="el" w:eastAsia="el"/>
        </w:rPr>
        <w:t xml:space="preserve"> </w:t>
      </w:r>
      <w:r>
        <w:rPr>
          <w:b/>
          <w:bCs/>
          <w:lang w:val="el" w:eastAsia="el"/>
        </w:rPr>
        <w:t>Ελληνική Ένωση Ζυθοποιών</w:t>
      </w:r>
    </w:p>
    <w:p>
      <w:pPr>
        <w:spacing w:before="240" w:after="240"/>
        <w:rPr>
          <w:lang w:val="el" w:eastAsia="el"/>
        </w:rPr>
      </w:pPr>
      <w:r>
        <w:rPr>
          <w:b/>
          <w:bCs/>
          <w:lang w:val="el" w:eastAsia="el"/>
        </w:rPr>
        <w:t>Νερατζιωτίσσης 21, Τ.Κ. 15124 Μαρούσι</w:t>
      </w:r>
    </w:p>
    <w:p>
      <w:pPr>
        <w:spacing w:before="240" w:after="240"/>
        <w:rPr>
          <w:lang w:val="el" w:eastAsia="el"/>
        </w:rPr>
      </w:pPr>
      <w:r>
        <w:rPr>
          <w:b/>
          <w:bCs/>
          <w:lang w:val="el" w:eastAsia="el"/>
        </w:rPr>
        <w:t>e-mail:</w:t>
      </w:r>
      <w:hyperlink r:id="rId13" w:history="1">
        <w:r>
          <w:rPr>
            <w:rStyle w:val="Hyperlink"/>
            <w:b/>
            <w:bCs/>
            <w:color w:val="0000EE"/>
            <w:u w:color="0000EE"/>
            <w:lang w:val="el" w:eastAsia="el"/>
          </w:rPr>
          <w:t>info@ellinikienosizithopoion.gr</w:t>
        </w:r>
      </w:hyperlink>
    </w:p>
    <w:p>
      <w:pPr>
        <w:pStyle w:val="MainText"/>
        <w:spacing w:before="120" w:after="0"/>
        <w:rPr>
          <w:lang w:val="el" w:eastAsia="el"/>
        </w:rPr>
      </w:pPr>
      <w:r>
        <w:rPr>
          <w:b/>
          <w:bCs/>
          <w:lang w:val="el" w:eastAsia="el"/>
        </w:rPr>
        <w:t>25.</w:t>
      </w:r>
      <w:r>
        <w:rPr>
          <w:b/>
          <w:bCs/>
          <w:lang w:val="el" w:eastAsia="el"/>
        </w:rPr>
        <w:t xml:space="preserve"> </w:t>
      </w:r>
      <w:r>
        <w:rPr>
          <w:b/>
          <w:bCs/>
          <w:lang w:val="el" w:eastAsia="el"/>
        </w:rPr>
        <w:t>Πανελλήνιος Σύλλογος Εφοδιαστών Πλοίων- Εξαγωγέων e-mail:</w:t>
      </w:r>
      <w:hyperlink r:id="rId14" w:history="1">
        <w:r>
          <w:rPr>
            <w:rStyle w:val="Hyperlink"/>
            <w:b/>
            <w:bCs/>
            <w:color w:val="0000EE"/>
            <w:u w:color="0000EE"/>
            <w:lang w:val="el" w:eastAsia="el"/>
          </w:rPr>
          <w:t>info@ship-suppliers.gr</w:t>
        </w:r>
      </w:hyperlink>
    </w:p>
    <w:p>
      <w:pPr>
        <w:pStyle w:val="MainText"/>
        <w:spacing w:before="120" w:after="0"/>
        <w:rPr>
          <w:lang w:val="el" w:eastAsia="el"/>
        </w:rPr>
      </w:pPr>
      <w:r>
        <w:rPr>
          <w:b/>
          <w:bCs/>
          <w:lang w:val="el" w:eastAsia="el"/>
        </w:rPr>
        <w:t>26.</w:t>
      </w:r>
      <w:r>
        <w:rPr>
          <w:b/>
          <w:bCs/>
          <w:lang w:val="el" w:eastAsia="el"/>
        </w:rPr>
        <w:t xml:space="preserve"> </w:t>
      </w:r>
      <w:r>
        <w:rPr>
          <w:b/>
          <w:bCs/>
          <w:lang w:val="el" w:eastAsia="el"/>
        </w:rPr>
        <w:t>Ένωση Διακινητών Εμπόρων Οίνων &amp; Ποτών</w:t>
      </w:r>
    </w:p>
    <w:p>
      <w:pPr>
        <w:spacing w:before="240" w:after="240"/>
        <w:rPr>
          <w:lang w:val="el" w:eastAsia="el"/>
        </w:rPr>
      </w:pPr>
      <w:r>
        <w:rPr>
          <w:b/>
          <w:bCs/>
          <w:lang w:val="el" w:eastAsia="el"/>
        </w:rPr>
        <w:t>Μακεδονίας – Θράκης-Ηπείρου και Θεσσαλίας</w:t>
      </w:r>
    </w:p>
    <w:p>
      <w:pPr>
        <w:spacing w:before="240" w:after="240"/>
        <w:rPr>
          <w:lang w:val="el" w:eastAsia="el"/>
        </w:rPr>
      </w:pPr>
      <w:r>
        <w:rPr>
          <w:b/>
          <w:bCs/>
          <w:lang w:val="el" w:eastAsia="el"/>
        </w:rPr>
        <w:t>Αλεξ. Παπαναστασίου 49-51 Τ.Κ. 544 53 Θεσσαλονίκη</w:t>
      </w:r>
    </w:p>
    <w:p>
      <w:pPr>
        <w:spacing w:before="240" w:after="240"/>
        <w:rPr>
          <w:lang w:val="el" w:eastAsia="el"/>
        </w:rPr>
      </w:pPr>
      <w:r>
        <w:rPr>
          <w:b/>
          <w:bCs/>
          <w:lang w:val="el" w:eastAsia="el"/>
        </w:rPr>
        <w:t>e-mail:</w:t>
      </w:r>
      <w:hyperlink r:id="rId15" w:history="1">
        <w:r>
          <w:rPr>
            <w:rStyle w:val="Hyperlink"/>
            <w:b/>
            <w:bCs/>
            <w:color w:val="0000EE"/>
            <w:u w:color="0000EE"/>
            <w:lang w:val="el" w:eastAsia="el"/>
          </w:rPr>
          <w:t>edeopthe@edeopthe.gr</w:t>
        </w:r>
      </w:hyperlink>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β Δ/νση Ειδικών Φόρων Κατανάλωσης &amp; ΦΠΑ/Τμήμα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Στρατηγικής Τελωνειακών Ελέγχων &amp;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Δασμολογικών Θεμάτων, Ειδικών Καθεστώτων και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napape@gmail.com" TargetMode="External" /><Relationship Id="rId11" Type="http://schemas.openxmlformats.org/officeDocument/2006/relationships/hyperlink" Target="mailto:info@ellinikienosizithopoion.gr" TargetMode="External" /><Relationship Id="rId12" Type="http://schemas.openxmlformats.org/officeDocument/2006/relationships/hyperlink" Target="mailto:info@smaze.gr" TargetMode="External" /><Relationship Id="rId13" Type="http://schemas.openxmlformats.org/officeDocument/2006/relationships/hyperlink" Target="mailto:info@ellinikienosizithopoion.gr" TargetMode="External" /><Relationship Id="rId14" Type="http://schemas.openxmlformats.org/officeDocument/2006/relationships/hyperlink" Target="mailto:info@ship-suppliers.gr" TargetMode="External" /><Relationship Id="rId15" Type="http://schemas.openxmlformats.org/officeDocument/2006/relationships/hyperlink" Target="mailto:edeopthe@edeopthe.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siteadmin@aade.gr" TargetMode="External" /><Relationship Id="rId6" Type="http://schemas.openxmlformats.org/officeDocument/2006/relationships/hyperlink" Target="mailto:oete@oete.gr" TargetMode="External" /><Relationship Id="rId7" Type="http://schemas.openxmlformats.org/officeDocument/2006/relationships/hyperlink" Target="mailto:seaop@hol.gr" TargetMode="External" /><Relationship Id="rId8" Type="http://schemas.openxmlformats.org/officeDocument/2006/relationships/hyperlink" Target="mailto:sp@downtown.com.gr" TargetMode="External" /><Relationship Id="rId9" Type="http://schemas.openxmlformats.org/officeDocument/2006/relationships/hyperlink" Target="mailto:enpoka1@ote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