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56445/Δ.Α.Ε.Φ.</w:t>
      </w:r>
      <w:r>
        <w:rPr>
          <w:lang w:val="el" w:eastAsia="el"/>
        </w:rPr>
        <w:t>Κ.-Κ.Ε/Α325</w:t>
      </w:r>
    </w:p>
    <w:p>
      <w:pPr>
        <w:spacing w:before="240" w:after="240"/>
        <w:rPr>
          <w:lang w:val="el" w:eastAsia="el"/>
        </w:rPr>
      </w:pPr>
      <w:r>
        <w:rPr>
          <w:b/>
          <w:bCs/>
          <w:lang w:val="el" w:eastAsia="el"/>
        </w:rPr>
        <w:t>Τροποποίηση της υπό στοιχεία 20875/Δ.Α.Ε.Φ.Κ.- Κ.Ε./Α325/04.10.2023 (Β’ 5813, διόρθωση σφάλματος Β’5842) κοινής απόφασης των Υπουργών Εθνικής Οικονομίας και Οικονομικών, Εσωτερικών και Κλιματικής Κρίσης και Πολιτικής Προστασίας, όπως τροποποιήθηκε και συμπληρώθηκε, (Β’6842/2023, Β’7130/2023, Β’7536/2023, Β’430/2024), που αφορά στην οριοθέτηση περιοχών και στη χορήγηση Στεγαστικής Συνδρομής για την αποκατάσταση των ζημιών από τις πλημμύρες του Σεπτεμβρίου του 2023 σε περιοχές των Περιφερειών Θεσσαλίας, Στερεάς Ελλάδας και Αττικής.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ΕΣΩΤΕΡΙΚΩΝ - ΚΛΙΜΑΤΙΚΗΣ ΚΡΙΣΗΣ ΚΑΙ ΠΟΛΙΤΙΚΗΣ ΠΡΟΣΤΑΣΙΑΣ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περιοχήν Βορείου Ελλάδος και ρυθμίσεως συναφών θεμάτων» (Α’ 117), η οποία κυρώθηκε, τροποποιήθηκε και συμπληρώθηκε με τον ν. 867/1979 (Α’ 24), καθώς και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«Δημόσια Έργα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 Μέτρα για την εφαρμογή της συμφωνίας δημοσιονομικών στόχων και διαρθρωτικών μεταρρυθμίσεων»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και ειδικότερα των άρθρων 47, 48, 49 και 50, σε συνδυασμό με το άρθρο 14 του π.δ. 84/2019 (Α’ 123), όπως τροποποιήθηκαν με το π.δ. 46/2021 (Α’ 119),</w:t>
      </w:r>
    </w:p>
    <w:p>
      <w:pPr>
        <w:spacing w:before="240" w:after="240"/>
        <w:rPr>
          <w:lang w:val="el" w:eastAsia="el"/>
        </w:rPr>
      </w:pPr>
      <w:r>
        <w:rPr>
          <w:lang w:val="el" w:eastAsia="el"/>
        </w:rPr>
        <w:t>11. του π.δ. 141/2017 «Οργανισμός του Υπουργείου Εσωτερικών» (Α’ 180),</w:t>
      </w:r>
    </w:p>
    <w:p>
      <w:pPr>
        <w:spacing w:before="240" w:after="240"/>
        <w:rPr>
          <w:lang w:val="el" w:eastAsia="el"/>
        </w:rPr>
      </w:pPr>
      <w:r>
        <w:rPr>
          <w:lang w:val="el" w:eastAsia="el"/>
        </w:rPr>
        <w:t>12. 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13. του π.δ. 40/2021 «Μεταφορά υπηρεσιών και αρμοδιοτήτων μεταξύ Υπουργείων και Γενικών Γραμματειών, σύσταση και μετονομασία Γενικών Γραμματειών» (Α’ 100),</w:t>
      </w:r>
    </w:p>
    <w:p>
      <w:pPr>
        <w:spacing w:before="240" w:after="240"/>
        <w:rPr>
          <w:lang w:val="el" w:eastAsia="el"/>
        </w:rPr>
      </w:pPr>
      <w:r>
        <w:rPr>
          <w:lang w:val="el" w:eastAsia="el"/>
        </w:rPr>
        <w:t>14. του π.δ. 142/2017 «Οργανισμός Υπουργείου Οικονομικών» (Α’ 181) όπως τροποποιήθηκε με το π.δ. 47/ 2021 (Α’ 121),</w:t>
      </w:r>
    </w:p>
    <w:p>
      <w:pPr>
        <w:spacing w:before="240" w:after="240"/>
        <w:rPr>
          <w:lang w:val="el" w:eastAsia="el"/>
        </w:rPr>
      </w:pPr>
      <w:r>
        <w:rPr>
          <w:lang w:val="el" w:eastAsia="el"/>
        </w:rPr>
        <w:t>15.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16. του π.δ. 79/2023 «Διορισμός Υπουργών, Αναπληρωτών Υπουργών και Υφυπουργών» (Α’ 131),</w:t>
      </w:r>
    </w:p>
    <w:p>
      <w:pPr>
        <w:spacing w:before="240" w:after="240"/>
        <w:rPr>
          <w:lang w:val="el" w:eastAsia="el"/>
        </w:rPr>
      </w:pPr>
      <w:r>
        <w:rPr>
          <w:lang w:val="el" w:eastAsia="el"/>
        </w:rPr>
        <w:t>17.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spacing w:before="240" w:after="240"/>
        <w:rPr>
          <w:lang w:val="el" w:eastAsia="el"/>
        </w:rPr>
      </w:pPr>
      <w:r>
        <w:rPr>
          <w:lang w:val="el" w:eastAsia="el"/>
        </w:rPr>
        <w:t>18. του άρθρου 45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19. του π.δ. 32/2024 «Διορισμός Υπουργών και Υφυπουργών» (Α’ 91) ,</w:t>
      </w:r>
    </w:p>
    <w:p>
      <w:pPr>
        <w:spacing w:before="240" w:after="240"/>
        <w:rPr>
          <w:lang w:val="el" w:eastAsia="el"/>
        </w:rPr>
      </w:pPr>
      <w:r>
        <w:rPr>
          <w:lang w:val="el" w:eastAsia="el"/>
        </w:rPr>
        <w:t>20.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21. της υπό στοιχεία ΥΠ512/10.7.2023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22. της υπό στοιχεία Δ16α/04/773/29.11.1990 κοινής απόφασης του Υπουργού Προεδρίας της Κυβέρνησης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23.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24. της υπ’ αρ. 1299/07.04.2003 απόφασης του Υπουργού Εσωτερικών, Δημόσιας Διοίκησης και Αποκέντρωσης «’Έγκριση του από 07.04.2003 Γενικού Σχεδίου πολιτικής Προστασίας με τη συνθηματική λέξη ’’ΞΕΝΟΚΡΑΤΗΣ’’» (Β’ 423),</w:t>
      </w:r>
    </w:p>
    <w:p>
      <w:pPr>
        <w:spacing w:before="240" w:after="240"/>
        <w:rPr>
          <w:lang w:val="el" w:eastAsia="el"/>
        </w:rPr>
      </w:pPr>
      <w:r>
        <w:rPr>
          <w:lang w:val="el" w:eastAsia="el"/>
        </w:rPr>
        <w:t>25. της υπό στοιχεία 270999/Δ5/01.09.2022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26. της υπό στοιχεία ΔΑΕΦΚ/οικ. 3645/Δ.Β10/28.8.2015 απόφασης του Αναπληρωτή Υπουργού Οικονομίας, Υποδομών, Ναυτιλίας και Τουρισμού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27. της υπό στοιχεία Δ.Α.Ε.Φ.Κ.-Κ.Ε./οικ. 3073/Α321/ 16.04.2020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 σφάλματος Β’ 1877),</w:t>
      </w:r>
    </w:p>
    <w:p>
      <w:pPr>
        <w:spacing w:before="240" w:after="240"/>
        <w:rPr>
          <w:lang w:val="el" w:eastAsia="el"/>
        </w:rPr>
      </w:pPr>
      <w:r>
        <w:rPr>
          <w:lang w:val="el" w:eastAsia="el"/>
        </w:rPr>
        <w:t>28. της υπ’ αρ. 17143/11.09.2023 κοινής απόφασης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 5406), όπως τροποποιήθηκε με τις υπ’ αρ. 18579/19.09.2023 (Β’ 5579) και 21932/09.10.2023 (Β’ 5891), 39269/09.12.2023 (Β’ 6968) και 8597/02.02.2024 (Β’ 859) όμοιες αποφάσεις,</w:t>
      </w:r>
    </w:p>
    <w:p>
      <w:pPr>
        <w:spacing w:before="240" w:after="240"/>
        <w:rPr>
          <w:lang w:val="el" w:eastAsia="el"/>
        </w:rPr>
      </w:pPr>
      <w:r>
        <w:rPr>
          <w:lang w:val="el" w:eastAsia="el"/>
        </w:rPr>
        <w:t>29. της υπ’ αρ. 17176/11.09.2023 κοινής απόφασης των Υπουργών Εθνικής Οικονομίας και Οικονομικών, Ψηφιακής Διακυβέρνησης, Κλιματικής Κρίσης και Πολιτικής Προστασίας «Διαδικασία χορήγησης εφάπαξ έκτακτης οικονομικής ενίσχυσης, ως πρώτης αρωγής, έναντι στεγαστικής συνδρομής, σε ιδιοκτήτες που επλήγησαν από τις πλημμύρες που εκδηλώθηκαν αρχής γενομένης από την 4η ως την 11η Σεπτεμβρίου 2023 στη χώρα» (Β’ 5405), όπως τροποποιήθηκε με τις υπ’ αρ. 39270/ 9.12.2023 (Β’ 6968) και 8596/02.02.2024 (Β’ 858) όμοιες αποφάσεις,</w:t>
      </w:r>
    </w:p>
    <w:p>
      <w:pPr>
        <w:spacing w:before="240" w:after="240"/>
        <w:rPr>
          <w:lang w:val="el" w:eastAsia="el"/>
        </w:rPr>
      </w:pPr>
      <w:r>
        <w:rPr>
          <w:lang w:val="el" w:eastAsia="el"/>
        </w:rPr>
        <w:t>30. της υπό στοιχεία 20875/Δ.Α.Ε.Φ.Κ.-Κ.Ε./Α325/ 04.10.2023 κοινής απόφασης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 5842), όπως τροποποιήθηκε και συμπληρώθηκε με τις υπό στοιχεία 36972/Δ.Α.Ε.Φ.Κ.-Κ.Ε./Α325/03.12.2023 (Β’ 6842), 42081/Δ.Α.Ε.Φ.Κ.-Κ.Ε./Α325/17.12.2023 (Β’ 7130), 45008/Δ.Α.Ε.Φ.Κ.-Κ.Ε./Α325/29.12.2023 (Β’ 7536) και 4579/Δ.Α.Ε.Φ.Κ.-Κ.Ε./Α325/22.01.2024 (Β’ 430) όμοιες αποφάσεις.</w:t>
      </w:r>
    </w:p>
    <w:p>
      <w:pPr>
        <w:spacing w:before="240" w:after="240"/>
        <w:rPr>
          <w:lang w:val="el" w:eastAsia="el"/>
        </w:rPr>
      </w:pPr>
      <w:r>
        <w:rPr>
          <w:lang w:val="el" w:eastAsia="el"/>
        </w:rPr>
        <w:t>31. του Κανονισμού (ΕΕ) αριθ. 651/2014, όπως τροποποιήθηκε με τον Κανονισμό αριθ. 1315/2023,της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(L 187) και ιδίως του άρθρου 50,</w:t>
      </w:r>
    </w:p>
    <w:p>
      <w:pPr>
        <w:spacing w:before="240" w:after="240"/>
        <w:rPr>
          <w:lang w:val="el" w:eastAsia="el"/>
        </w:rPr>
      </w:pPr>
      <w:r>
        <w:rPr>
          <w:lang w:val="el" w:eastAsia="el"/>
        </w:rPr>
        <w:t>του Κανονισμού (ΕΕ) 2022/2472 (που αντικαθιστά τον Κανονισμό (ΕΕ) αριθ.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327) και ιδίως του άρθρου 37,</w:t>
      </w:r>
    </w:p>
    <w:p>
      <w:pPr>
        <w:spacing w:before="240" w:after="240"/>
        <w:rPr>
          <w:lang w:val="el" w:eastAsia="el"/>
        </w:rPr>
      </w:pPr>
      <w:r>
        <w:rPr>
          <w:lang w:val="el" w:eastAsia="el"/>
        </w:rPr>
        <w:t>33. του Κανονισμού (ΕΕ) 2022/2473 (που αντικαθιστά τον Κανονισμό (ΕΕ) αριθ.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327) και ιδίως του άρθρου 49,</w:t>
      </w:r>
    </w:p>
    <w:p>
      <w:pPr>
        <w:spacing w:before="240" w:after="240"/>
        <w:rPr>
          <w:lang w:val="el" w:eastAsia="el"/>
        </w:rPr>
      </w:pPr>
      <w:r>
        <w:rPr>
          <w:lang w:val="el" w:eastAsia="el"/>
        </w:rPr>
        <w:t>34. του άρθρου 1 του παραρτήματος Ι του Κανονισμού (ΕΕ) αριθ. 651/2014 όπως τροποποιήθηκε με τον Κανονισμό (ΕΕ) αριθ. 1315/2023, του άρθρου 1 του παραρτήματος Ι του Κανονισμού (ΕΕ) 2022/2472 και του άρθρου 1 του παραρτήματος Ι του Κανονισμού (ΕΕ) 2022 /2473, σχετικά με τον ορισμό της «επιχείρησης» και</w:t>
      </w:r>
    </w:p>
    <w:p>
      <w:pPr>
        <w:spacing w:before="240" w:after="240"/>
        <w:rPr>
          <w:lang w:val="el" w:eastAsia="el"/>
        </w:rPr>
      </w:pPr>
      <w:r>
        <w:rPr>
          <w:lang w:val="el" w:eastAsia="el"/>
        </w:rPr>
        <w:t>35.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A) Σε βάρος του Προγράμματος Δημοσίων Επενδύσεων της ΣΑ ΝΑ853, δαπάνη ύψους 792.870 € περίπου για την παροχή Δωρεάν Κρατικής Αρωγής.</w:t>
      </w:r>
    </w:p>
    <w:p>
      <w:pPr>
        <w:spacing w:before="240" w:after="240"/>
        <w:rPr>
          <w:lang w:val="el" w:eastAsia="el"/>
        </w:rPr>
      </w:pPr>
      <w:r>
        <w:rPr>
          <w:lang w:val="el" w:eastAsia="el"/>
        </w:rPr>
        <w:t>B) Σε βάρος του λογαριασμού του ν. 128/1975 (Α’ 178), μείωση δαπάνης:</w:t>
      </w:r>
    </w:p>
    <w:p>
      <w:pPr>
        <w:spacing w:before="240" w:after="240"/>
        <w:rPr>
          <w:lang w:val="el" w:eastAsia="el"/>
        </w:rPr>
      </w:pPr>
      <w:r>
        <w:rPr>
          <w:lang w:val="el" w:eastAsia="el"/>
        </w:rPr>
        <w:t>• ύψους 95.520 € περίπου για την κάλυψη των τόκων των χορηγούμενων δανείων, από αυτό που εκτιμήθηκε στην υπό στοιχεία 20875/Δ.Α.Ε.Φ.Κ.-Κ.Ε./ Α325/04.10.2023 (Β’ 5813) κοινή υπουργική απόφαση,</w:t>
      </w:r>
    </w:p>
    <w:p>
      <w:pPr>
        <w:spacing w:before="240" w:after="240"/>
        <w:rPr>
          <w:lang w:val="el" w:eastAsia="el"/>
        </w:rPr>
      </w:pPr>
      <w:r>
        <w:rPr>
          <w:lang w:val="el" w:eastAsia="el"/>
        </w:rPr>
        <w:t>• ύψους 11.080 € περίπου για την κάλυψη των τόκων των χορηγούμενων δανείων, από αυτό που εκτιμήθηκε στην υπό στοιχεία 45008/Δ.Α.Ε.Φ.Κ.-Κ.Ε./ Α325/29.12.2023 (Β’ 7536) κοινή υπουργική απόφαση.</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154107/2024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Την υπ’ αρ. 54415/11.07.2024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 αποφασίζουμε:</w:t>
      </w:r>
    </w:p>
    <w:p>
      <w:pPr>
        <w:spacing w:before="240" w:after="240"/>
        <w:rPr>
          <w:lang w:val="el" w:eastAsia="el"/>
        </w:rPr>
      </w:pPr>
      <w:r>
        <w:rPr>
          <w:lang w:val="el" w:eastAsia="el"/>
        </w:rPr>
        <w:t>Την τροποποίηση της υπό στοιχεία 20875/ Δ.Α.Ε.Φ.Κ.- Κ.Ε./Α325/04.10.2023 κοινής απόφασης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κτίρια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Β’5842), όπως τροποποιήθηκε και συμπληρώθηκε (Β’ 6842/2023, Β’ 7130/2023, Β’ 7536/2023, Β’ 430/2024), ως ακολούθως:</w:t>
      </w:r>
    </w:p>
    <w:p>
      <w:pPr>
        <w:spacing w:before="240" w:after="240"/>
        <w:rPr>
          <w:lang w:val="el" w:eastAsia="el"/>
        </w:rPr>
      </w:pPr>
      <w:r>
        <w:rPr>
          <w:lang w:val="el" w:eastAsia="el"/>
        </w:rPr>
        <w:t>1. Αντικαθίσταται η παρ. 3.3 του ΚΕΦΑΛΑΙΟΥ 3 «ΣΤΕΓΑΣΤΙΚΗ ΣΥΝΔΡΟΜΗ - ΟΡΟΙ ΚΑΙ ΠΡΟΫΠΟΘΕΣΕΙΣ», ως εξής: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 εξαιρουμένων των περιπτώσεων που εμπίπτουν στις διατάξεις,</w:t>
      </w:r>
    </w:p>
    <w:p>
      <w:pPr>
        <w:spacing w:before="240" w:after="240"/>
        <w:rPr>
          <w:lang w:val="el" w:eastAsia="el"/>
        </w:rPr>
      </w:pPr>
      <w:r>
        <w:rPr>
          <w:lang w:val="el" w:eastAsia="el"/>
        </w:rPr>
        <w:t>- της περ. (α) της υποπαρ. 6.1.1</w:t>
      </w:r>
    </w:p>
    <w:p>
      <w:pPr>
        <w:spacing w:before="240" w:after="240"/>
        <w:rPr>
          <w:lang w:val="el" w:eastAsia="el"/>
        </w:rPr>
      </w:pPr>
      <w:r>
        <w:rPr>
          <w:lang w:val="el" w:eastAsia="el"/>
        </w:rPr>
        <w:t>- της περ. (ε) της υποπαρ. 6.1.1, μόνο για αποθήκες (εκτός των επαγγελματικών αποθηκών) και με την προϋπόθεση ότι βρίσκονται εντός του κτιρίου της κατοικίας και</w:t>
      </w:r>
    </w:p>
    <w:p>
      <w:pPr>
        <w:spacing w:before="240" w:after="240"/>
        <w:rPr>
          <w:lang w:val="el" w:eastAsia="el"/>
        </w:rPr>
      </w:pPr>
      <w:r>
        <w:rPr>
          <w:lang w:val="el" w:eastAsia="el"/>
        </w:rPr>
        <w:t>- της περ. (στ) της υποπαρ. 6.1.1</w:t>
      </w:r>
    </w:p>
    <w:p>
      <w:pPr>
        <w:spacing w:before="240" w:after="240"/>
        <w:rPr>
          <w:lang w:val="el" w:eastAsia="el"/>
        </w:rPr>
      </w:pPr>
      <w:r>
        <w:rPr>
          <w:lang w:val="el" w:eastAsia="el"/>
        </w:rPr>
        <w:t>- της υποπαρ. 6.1.1.2,</w:t>
      </w:r>
    </w:p>
    <w:p>
      <w:pPr>
        <w:spacing w:before="240" w:after="240"/>
        <w:rPr>
          <w:lang w:val="el" w:eastAsia="el"/>
        </w:rPr>
      </w:pPr>
      <w:r>
        <w:rPr>
          <w:lang w:val="el" w:eastAsia="el"/>
        </w:rPr>
        <w:t>της παρ. 6.1 του ΚΕΦΑΛΑΙΟΥ 6 «ΕΠΙΣΚΕΥΕΣ ΚΤΗΡΙΩΝ», όπου η Σ.Σ. συνίσταται εξ ολοκλήρου (100%) από Δωρεάν Κρατική Αρωγή».</w:t>
      </w:r>
    </w:p>
    <w:p>
      <w:pPr>
        <w:spacing w:before="240" w:after="240"/>
        <w:rPr>
          <w:lang w:val="el" w:eastAsia="el"/>
        </w:rPr>
      </w:pPr>
      <w:r>
        <w:rPr>
          <w:lang w:val="el" w:eastAsia="el"/>
        </w:rPr>
        <w:t>2. Αντικαθίσταται η περ.(α) της υποπαρ. 6.1.1 της παρ. 6.1 του ΚΕΦΑΛΑΙΟΥ 6 «ΕΠΙΣΚΕΥΕΣ ΚΤΗΡΙΩΝ», ως εξής:</w:t>
      </w:r>
    </w:p>
    <w:p>
      <w:pPr>
        <w:spacing w:before="240" w:after="240"/>
        <w:rPr>
          <w:lang w:val="el" w:eastAsia="el"/>
        </w:rPr>
      </w:pPr>
      <w:r>
        <w:rPr>
          <w:lang w:val="el" w:eastAsia="el"/>
        </w:rPr>
        <w:t>«α) Για κατοικίες και βοηθητικούς χώρους κατοικίας (χώροι υγιεινής και μαγειρεία) που βρίσκονται εντός του κτηρίου ή και εκτός αλλά εντός του οικοπέδου, το ποσό των:</w:t>
      </w:r>
    </w:p>
    <w:p>
      <w:pPr>
        <w:spacing w:before="240" w:after="240"/>
        <w:rPr>
          <w:lang w:val="el" w:eastAsia="el"/>
        </w:rPr>
      </w:pPr>
      <w:r>
        <w:rPr>
          <w:lang w:val="el" w:eastAsia="el"/>
        </w:rPr>
        <w:t>i) 60 € ανά τ.μ. για ύψος στάθμης νερού έως και 40 εκ. (όπως έχει καταγραφεί από αυτοψίες της Γ.Δ.Α.Ε.Φ.Κ.),</w:t>
      </w:r>
    </w:p>
    <w:p>
      <w:pPr>
        <w:spacing w:before="240" w:after="240"/>
        <w:rPr>
          <w:lang w:val="el" w:eastAsia="el"/>
        </w:rPr>
      </w:pPr>
      <w:r>
        <w:rPr>
          <w:lang w:val="el" w:eastAsia="el"/>
        </w:rPr>
        <w:t>ii) 100 € ανά τ.μ. για ύψος στάθμης νερού από 41 εκ. έως και 99 εκ. (όπως έχει καταγραφεί από αυτοψίες της Γ.Δ.Α.Ε.Φ.Κ.),</w:t>
      </w:r>
    </w:p>
    <w:p>
      <w:pPr>
        <w:spacing w:before="240" w:after="240"/>
        <w:rPr>
          <w:lang w:val="el" w:eastAsia="el"/>
        </w:rPr>
      </w:pPr>
      <w:r>
        <w:rPr>
          <w:lang w:val="el" w:eastAsia="el"/>
        </w:rPr>
        <w:t>iii) 125 € ανά τ.μ. για ύψος στάθμης νερού από 1μ έως και 1,99 εκ (όπως έχει καταγραφεί από αυτοψίες της Γ.Δ.Α.Ε.Φ.Κ.),</w:t>
      </w:r>
    </w:p>
    <w:p>
      <w:pPr>
        <w:spacing w:before="240" w:after="240"/>
        <w:rPr>
          <w:lang w:val="el" w:eastAsia="el"/>
        </w:rPr>
      </w:pPr>
      <w:r>
        <w:rPr>
          <w:lang w:val="el" w:eastAsia="el"/>
        </w:rPr>
        <w:t>iv) 150 € ανά τ.μ. για ύψος στάθμης νερού από 2μ έως και πάνω (όπως έχει καταγραφεί από αυτοψίες της Γ.Δ.Α.Ε.Φ.Κ.),</w:t>
      </w:r>
    </w:p>
    <w:p>
      <w:pPr>
        <w:spacing w:before="240" w:after="240"/>
        <w:rPr>
          <w:lang w:val="el" w:eastAsia="el"/>
        </w:rPr>
      </w:pPr>
      <w:r>
        <w:rPr>
          <w:lang w:val="el" w:eastAsia="el"/>
        </w:rPr>
        <w:t>v) 150 € ανά τ.μ., για όσες έχουν χαρακτηριστεί από μηχανικούς της Γ.Δ.Α.Ε.Φ.Κ. ως προσωρινά ακατάλληλες για χρήση «ΚΙΤΡΙΝΟ» σύμφωνα με το δελτίο επανελέγχου, λόγω των εκτεταμένων βλαβών σε μη φέροντα στοιχεία από την πλημμύρα (ολική καταστροφή κουφωμάτων, Η/Μ κ.λπ.), με την προϋπόθεση υποβολής από τον ιδιοκτήτη βεβαίωσης μηχανικού περί μη διαπίστωσης βλαβών στον φέροντα οργανισμό του κτηρίου.».</w:t>
      </w:r>
    </w:p>
    <w:p>
      <w:pPr>
        <w:spacing w:before="240" w:after="240"/>
        <w:rPr>
          <w:lang w:val="el" w:eastAsia="el"/>
        </w:rPr>
      </w:pPr>
      <w:r>
        <w:rPr>
          <w:lang w:val="el" w:eastAsia="el"/>
        </w:rPr>
        <w:t>3. Προστίθεται στο τέλος της υποπαρ. 6.1.1 του ΚΕΦΑΛΑΙΟΥ 6 «ΕΠΙΣΚΕΥΕΣ ΚΤΙΡΙΩΝ», περ. στ), ως εξής:</w:t>
      </w:r>
    </w:p>
    <w:p>
      <w:pPr>
        <w:spacing w:before="240" w:after="240"/>
        <w:rPr>
          <w:lang w:val="el" w:eastAsia="el"/>
        </w:rPr>
      </w:pPr>
      <w:r>
        <w:rPr>
          <w:lang w:val="el" w:eastAsia="el"/>
        </w:rPr>
        <w:t>«στ) Για κλειστούς χώρους εντός των οποίων βρίσκονται εγκαταστάσεις (καυστήρας, κυκλοφορητής, εξοπλισμός μηχανοστασίου υδραυλικού ανελκυστήρα), το ποσό των 20 € ανά τ.μ. πληγείσας στάθμης.».</w:t>
      </w:r>
    </w:p>
    <w:p>
      <w:pPr>
        <w:spacing w:before="240" w:after="240"/>
        <w:rPr>
          <w:lang w:val="el" w:eastAsia="el"/>
        </w:rPr>
      </w:pPr>
      <w:r>
        <w:rPr>
          <w:lang w:val="el" w:eastAsia="el"/>
        </w:rPr>
        <w:t>4. Αντικαθίσταται η παρ. 6.7 του ΚΕΦΑΛΑΙΟΥ 6 «ΕΠΙΣΚΕΥΕΣ ΚΤΗΡΙΩΝ», ως εξής:</w:t>
      </w:r>
    </w:p>
    <w:p>
      <w:pPr>
        <w:spacing w:before="240" w:after="240"/>
        <w:rPr>
          <w:lang w:val="el" w:eastAsia="el"/>
        </w:rPr>
      </w:pPr>
      <w:r>
        <w:rPr>
          <w:lang w:val="el" w:eastAsia="el"/>
        </w:rPr>
        <w:t>«6.7 Στην περίπτωση που η Σ.Σ., η οποία συνίσταται από 100% Δωρεάν Κρατική αρωγή (Δ.Κ.Α.):</w:t>
      </w:r>
    </w:p>
    <w:p>
      <w:pPr>
        <w:spacing w:before="240" w:after="240"/>
        <w:rPr>
          <w:lang w:val="el" w:eastAsia="el"/>
        </w:rPr>
      </w:pPr>
      <w:r>
        <w:rPr>
          <w:lang w:val="el" w:eastAsia="el"/>
        </w:rPr>
        <w:t>α) χορηγείται στον/στη δικαιούχο το σύνολο της Δ.Κ.Α., εφόσον προσκομίσει σχετικά αποδεικτικά στοιχεία του κόστους επισκευής (αποδείξεις/τιμολόγια προμήθειας υλικών που έχουν εκδοθεί μετά τη φυσική καταστροφή ή/και δελτία παροχής υπηρεσιών που εκδόθηκαν μετά την έκδοση της άδειας επισκευής), τα οποία καλύπτουν το 100% της Δ.Κ.Α.</w:t>
      </w:r>
    </w:p>
    <w:p>
      <w:pPr>
        <w:spacing w:before="240" w:after="240"/>
        <w:rPr>
          <w:lang w:val="el" w:eastAsia="el"/>
        </w:rPr>
      </w:pPr>
      <w:r>
        <w:rPr>
          <w:lang w:val="el" w:eastAsia="el"/>
        </w:rPr>
        <w:t>Σε περίπτωση που από τα εν λόγω αποδεικτικά στοιχεία προκύπτει ότι δεν καλύπτεται το 100% της Δ.Κ.Α. και με την προϋπόθεση ότι καλύπτεται τουλάχιστον το 70% αυτής, η Δ.Κ.Α. περικόπτεται αναλoγικά και επιστρέφεται το υπερβάλλον ποσό που τυχόν έχει καταβληθεί ως αχρεωστήτως καταβληθέν.</w:t>
      </w:r>
    </w:p>
    <w:p>
      <w:pPr>
        <w:spacing w:before="240" w:after="240"/>
        <w:rPr>
          <w:lang w:val="el" w:eastAsia="el"/>
        </w:rPr>
      </w:pPr>
      <w:r>
        <w:rPr>
          <w:lang w:val="el" w:eastAsia="el"/>
        </w:rPr>
        <w:t>β) χορηγείται στον/στη δικαιούχο το 70% της Δ.Κ.Α., εφόσον δεν προσκομίσει σχετικά αποδεικτικά στοιχεία του κόστους επισκευής ή αυτά που θα προσκομίσει καλύπτουν λιγότερο του 70% της Δ.Κ.Α. (αποδείξεις/τιμολόγια προμήθειας υλικών που έχουν εκδοθεί μετά τη φυσική καταστροφή ή/και δελτία παροχής υπηρεσιών που εκδόθηκαν μετά την έκδοση της άδειας επισκευής), εφόσον βεβαιωμένα έχουν ολοκληρωθεί οι σχετικές εργασίες.».</w:t>
      </w:r>
    </w:p>
    <w:p>
      <w:pPr>
        <w:spacing w:before="240" w:after="240"/>
        <w:rPr>
          <w:lang w:val="el" w:eastAsia="el"/>
        </w:rPr>
      </w:pPr>
      <w:r>
        <w:rPr>
          <w:lang w:val="el" w:eastAsia="el"/>
        </w:rPr>
        <w:t>5. Αντικαθίσταται η παρ. 7.2 «Επισκευή κτηρίου» του ΚΕΦΑΛΑΙΟΥ 7 «ΤΡΟΠΟΣ ΧΟΡΗΓΗΣΗΣ ΣΤΕΓΑΣΤΙΚΗΣ ΣΥΝΔΡΟΜΗΣ (Σ.Σ.)», ως εξής:</w:t>
      </w:r>
    </w:p>
    <w:p>
      <w:pPr>
        <w:spacing w:before="240" w:after="240"/>
        <w:rPr>
          <w:lang w:val="el" w:eastAsia="el"/>
        </w:rPr>
      </w:pPr>
      <w:r>
        <w:rPr>
          <w:lang w:val="el" w:eastAsia="el"/>
        </w:rPr>
        <w:t>«7.2 Επισκευή κτηρίου</w:t>
      </w:r>
    </w:p>
    <w:p>
      <w:pPr>
        <w:spacing w:before="240" w:after="240"/>
        <w:rPr>
          <w:lang w:val="el" w:eastAsia="el"/>
        </w:rPr>
      </w:pPr>
      <w:r>
        <w:rPr>
          <w:lang w:val="el" w:eastAsia="el"/>
        </w:rPr>
        <w:t>Το ποσό της Σ.Σ. για επισκευή κτιρίου, χορηγείται, μετά τον συμψηφισμό της ληφθείσας πρώτης αρωγής, σε δ 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 Εγκεκριμένης Σ.Σ. μέχρι 5.000 €</w:t>
      </w:r>
    </w:p>
    <w:p>
      <w:pPr>
        <w:spacing w:before="240" w:after="240"/>
        <w:rPr>
          <w:lang w:val="el" w:eastAsia="el"/>
        </w:rPr>
      </w:pPr>
      <w:r>
        <w:rPr>
          <w:lang w:val="el" w:eastAsia="el"/>
        </w:rPr>
        <w:t>- εγκεκριμένης Σ.Σ. η οποία συνίσταται από 100% Δωρεάν Κρατική Αρωγή (Δ.Κ.Α.)</w:t>
      </w:r>
    </w:p>
    <w:p>
      <w:pPr>
        <w:spacing w:before="240" w:after="240"/>
        <w:rPr>
          <w:lang w:val="el" w:eastAsia="el"/>
        </w:rPr>
      </w:pPr>
      <w:r>
        <w:rPr>
          <w:lang w:val="el" w:eastAsia="el"/>
        </w:rPr>
        <w:t>- της περ. (γ) της υποπαρ. 6.1.1 της παρ. 6.1. του ΚΕΦΑΛΑΙΟΥ 6 «ΕΠΙΣΚΕΥΕΣ ΚΤΗΡΙΩΝ», μόνο για κλειστούς κοινόχρηστους χώρους κατά τις οποίες το ποσό της Σ.Σ. επισκευής χορηγείται εφάπαξ με την έκδοση της Άδειας Επισκευής.</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 διαφορετικά θα εφαρμόζονται οι κυρώσεις της παρ. 14.2 του ΚΕΦΑΛΑΙΟΥ 14 ’’ΜΗ ΤΗΡΗΣΗ ΟΡΩΝ’’.»</w:t>
      </w:r>
    </w:p>
    <w:p>
      <w:pPr>
        <w:spacing w:before="240" w:after="240"/>
        <w:rPr>
          <w:lang w:val="el" w:eastAsia="el"/>
        </w:rPr>
      </w:pPr>
      <w:r>
        <w:rPr>
          <w:lang w:val="el" w:eastAsia="el"/>
        </w:rPr>
        <w:t>Από τη δημοσίευση της παρούσας στην Εφημερίδα της Κυβερνήσεως, οι υπό στοιχεία 42081/Δ.Α.Ε.Φ.Κ.- Κ.Ε./Α325/17.12.2023 (Β’ 7130) και 4579/Δ.Α.Ε.Φ.Κ.-Κ.Ε./ Α325/22.01.2024 (Β’ 430) κοινές αποφάσεις των Υπουργών Εθνικής Οικονομίας και Οικονομικών, Εσωτερικών και Κλιματικής Κρίσης και Πολιτικής Προστασίας, παύουν να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Ιουλίου 2024</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