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I. </w:t>
      </w:r>
      <w:r>
        <w:rPr>
          <w:b/>
          <w:bCs/>
          <w:lang w:val="el" w:eastAsia="el"/>
        </w:rPr>
        <w:t>ΔΙΕΥΘΥΝΣΗ ΕΞΥΠΗΡΕΤΗΣΗΣ</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 ΜΗΤΡΩΟΥ ΚΑΙ ΕΙΚΟΝΑΣ</w:t>
      </w:r>
    </w:p>
    <w:p>
      <w:pPr>
        <w:spacing w:before="240" w:after="240"/>
        <w:rPr>
          <w:lang w:val="el" w:eastAsia="el"/>
        </w:rPr>
      </w:pPr>
      <w:r>
        <w:rPr>
          <w:b/>
          <w:bCs/>
          <w:lang w:val="el" w:eastAsia="el"/>
        </w:rPr>
        <w:t>ΦΟΡΟΛΟΓΟΥΜΕΝΩΝ</w:t>
      </w:r>
    </w:p>
    <w:p>
      <w:pPr>
        <w:spacing w:before="240" w:after="240"/>
        <w:rPr>
          <w:lang w:val="el" w:eastAsia="el"/>
        </w:rPr>
      </w:pPr>
      <w:r>
        <w:rPr>
          <w:lang w:val="el" w:eastAsia="el"/>
        </w:rPr>
        <w:t xml:space="preserve">II. </w:t>
      </w:r>
      <w:r>
        <w:rPr>
          <w:b/>
          <w:bCs/>
          <w:lang w:val="el" w:eastAsia="el"/>
        </w:rPr>
        <w:t>ΓΕΝΙΚΗ ΔΙΕΥΘΥΝΣΗ ΑΝΘΡΩΠΙΝΟΥ</w:t>
      </w:r>
    </w:p>
    <w:p>
      <w:pPr>
        <w:spacing w:before="240" w:after="240"/>
        <w:rPr>
          <w:lang w:val="el" w:eastAsia="el"/>
        </w:rPr>
      </w:pPr>
      <w:r>
        <w:rPr>
          <w:b/>
          <w:bCs/>
          <w:lang w:val="el" w:eastAsia="el"/>
        </w:rPr>
        <w:t>ΔΥΝΑΜΙΚΟΥ ΚΑΙ ΟΡΓΑΝΩΣΗΣ</w:t>
      </w:r>
    </w:p>
    <w:p>
      <w:pPr>
        <w:spacing w:before="240" w:after="240"/>
        <w:rPr>
          <w:lang w:val="el" w:eastAsia="el"/>
        </w:rPr>
      </w:pPr>
      <w:r>
        <w:rPr>
          <w:b/>
          <w:bCs/>
          <w:lang w:val="el" w:eastAsia="el"/>
        </w:rPr>
        <w:t>ΔΙΕΥΘΥΝΣΗ ΟΡΓΑΝΩΣΗΣ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III.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ΤΜΗΜΑΤΑ Α΄, Γ΄</w:t>
      </w:r>
    </w:p>
    <w:p>
      <w:pPr>
        <w:spacing w:before="240" w:after="240"/>
        <w:rPr>
          <w:lang w:val="el" w:eastAsia="el"/>
        </w:rPr>
      </w:pPr>
      <w:r>
        <w:rPr>
          <w:lang w:val="el" w:eastAsia="el"/>
        </w:rPr>
        <w:t xml:space="preserve">3. </w:t>
      </w:r>
      <w:r>
        <w:rPr>
          <w:b/>
          <w:bCs/>
          <w:lang w:val="el" w:eastAsia="el"/>
        </w:rPr>
        <w:t>ΔΙΕΥΘΥΝΣΗ ΣΤΡΑΤΗΓΙΚΗΣ</w:t>
      </w:r>
    </w:p>
    <w:p>
      <w:pPr>
        <w:spacing w:before="240" w:after="240"/>
        <w:rPr>
          <w:lang w:val="el" w:eastAsia="el"/>
        </w:rPr>
      </w:pPr>
      <w:r>
        <w:rPr>
          <w:b/>
          <w:bCs/>
          <w:lang w:val="el" w:eastAsia="el"/>
        </w:rPr>
        <w:t>ΤΕΧΝΟΛΟΓΙΩΝ ΠΛΗΡΟΦΟΡΙΚΗΣ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4.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Ψ6ΜΧ46ΜΠ3Ζ-ΙΨΛ</w:t>
      </w:r>
    </w:p>
    <w:p>
      <w:pPr>
        <w:spacing w:before="240" w:after="240"/>
        <w:rPr>
          <w:lang w:val="el" w:eastAsia="el"/>
        </w:rPr>
      </w:pPr>
      <w:r>
        <w:rPr>
          <w:b/>
          <w:bCs/>
          <w:lang w:val="el" w:eastAsia="el"/>
        </w:rPr>
        <w:t>Αριθ. ΦΕΚ: 4504/Β’/01-08-2024</w:t>
      </w:r>
    </w:p>
    <w:p>
      <w:pPr>
        <w:spacing w:before="240" w:after="240"/>
        <w:rPr>
          <w:lang w:val="el" w:eastAsia="el"/>
        </w:rPr>
      </w:pPr>
      <w:r>
        <w:rPr>
          <w:b/>
          <w:bCs/>
          <w:lang w:val="el" w:eastAsia="el"/>
        </w:rPr>
        <w:t>Αθήνα,25 Ιουλίου2024</w:t>
      </w:r>
    </w:p>
    <w:p>
      <w:pPr>
        <w:spacing w:before="240" w:after="240"/>
        <w:rPr>
          <w:lang w:val="el" w:eastAsia="el"/>
        </w:rPr>
      </w:pPr>
      <w:r>
        <w:rPr>
          <w:b/>
          <w:bCs/>
          <w:lang w:val="el" w:eastAsia="el"/>
        </w:rPr>
        <w:t>Α.1119</w:t>
      </w:r>
    </w:p>
    <w:p>
      <w:pPr>
        <w:spacing w:before="240" w:after="240"/>
        <w:rPr>
          <w:lang w:val="el" w:eastAsia="el"/>
        </w:rPr>
      </w:pPr>
      <w:r>
        <w:rPr>
          <w:b/>
          <w:bCs/>
          <w:lang w:val="el" w:eastAsia="el"/>
        </w:rPr>
        <w:t>Ταχ. Δ/νση Ταχ. Κώδ. Τηλέφωνο E-Mail Ιστοσελίδα</w:t>
      </w:r>
    </w:p>
    <w:p>
      <w:pPr>
        <w:spacing w:before="240" w:after="240"/>
        <w:rPr>
          <w:lang w:val="el" w:eastAsia="el"/>
        </w:rPr>
      </w:pPr>
      <w:r>
        <w:rPr>
          <w:b/>
          <w:bCs/>
          <w:lang w:val="el" w:eastAsia="el"/>
        </w:rPr>
        <w:t>Σμύρνης 23 17778, Ταύρος 213 1411038</w:t>
      </w:r>
    </w:p>
    <w:p>
      <w:pPr>
        <w:spacing w:before="240" w:after="240"/>
        <w:rPr>
          <w:lang w:val="el" w:eastAsia="el"/>
        </w:rPr>
      </w:pPr>
      <w:hyperlink r:id="rId4" w:history="1">
        <w:r>
          <w:rPr>
            <w:rStyle w:val="Hyperlink"/>
            <w:b/>
            <w:bCs/>
            <w:color w:val="0000EE"/>
            <w:u w:color="0000EE"/>
            <w:lang w:val="el" w:eastAsia="el"/>
          </w:rPr>
          <w:t>registry@aade.gr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Πίνακας Διανομής</w:t>
      </w:r>
    </w:p>
    <w:p>
      <w:pPr>
        <w:spacing w:before="240" w:after="240"/>
        <w:rPr>
          <w:lang w:val="el" w:eastAsia="el"/>
        </w:rPr>
      </w:pPr>
      <w:r>
        <w:rPr>
          <w:b/>
          <w:bCs/>
          <w:u w:val="single"/>
          <w:lang w:val="el" w:eastAsia="el"/>
        </w:rPr>
        <w:t>Θέμα:Τροποποίηση των αποφάσεων του Διοικητή της Ανεξάρτητης Αρχής Δημοσίων Εσόδων (ΑΑΔΕ) υπό στοιχεία Α.1096/28.06.2023«Βεβαιώσεις Μητρώου που εκδίδονται αυτοματοποιημένα από το πληροφοριακό σύστημα της ΑΑΔΕ, μέσω της ψηφιακής πύλης myAADE» (Β' 4304) και υπό στοιχεία Α.1161/03.07.2020 «Πιστοποιητικά και βεβαιώσεις που εκδίδουν οι Δ.Ο.Υ.» (Β' 3020).</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10 11 και 83 του ν. 5104/2024 «Κώδικας Φορολογικής Διαδικασίας και άλλες διατάξεις» (Α΄58),</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των άρθρων 13, 14 και 29 του ν.4727/2020 «Ψηφιακή Διακυβέρνηση (Ενσωμάτωση στην Ελληνική Νομοθεσίατης Οδηγίας (ΕΕ) 2016/2102 και της Οδηγίας (ΕΕ) 2019/1024) – Ηλεκτρονικές Επικοινωνίες (Ενσωμάτωση στο Ελληνικό Δίκαιο της Οδηγίας (ΕΕ) 2018/1972) και άλλες διατάξεις» (Α΄184),</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της υπό στοιχεία 45180 ΕΞ 2021/21.12.2021 απόφασης του Υπουργού Επικρατείας «Έκδοση Ηλεκτρονικών Δημόσιων Εγγράφων» (Β΄6095),</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της υπό στοιχεία 32256 ΕΞ 2021/15.9.2021 κοινής απόφασης του Υπουργού Επικρατείας και του Υφυπουργού Ψηφιακής Διακυβέρνησης «Διαδικασία επικύρωσης της εκτύπωσης ηλεκτρονικών δημόσιων και ηλεκτρονικών ιδιωτικών εγγράφων και νομική ισχύς» (Β΄4651) και τα σχετικά με αυτή υπό στοιχεία Δ. ΟΡΓ. Δ 1003382 ΕΞ 2022/17.01.2022 έγγραφο και υπό στοιχεία 46005 ΕΞ 2021/29.12.2021 εγκύκλιο,</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u w:val="single"/>
          <w:lang w:val="el" w:eastAsia="el"/>
        </w:rPr>
        <w:t xml:space="preserve">2. </w:t>
      </w:r>
      <w:r>
        <w:rPr>
          <w:b/>
          <w:bCs/>
          <w:u w:val="single"/>
          <w:lang w:val="el" w:eastAsia="el"/>
        </w:rPr>
        <w:t>Την υπό στοιχεία 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spacing w:before="240" w:after="240"/>
        <w:rPr>
          <w:lang w:val="el" w:eastAsia="el"/>
        </w:rPr>
      </w:pPr>
      <w:r>
        <w:rPr>
          <w:u w:val="single"/>
          <w:lang w:val="el" w:eastAsia="el"/>
        </w:rPr>
        <w:t xml:space="preserve">3. </w:t>
      </w:r>
      <w:r>
        <w:rPr>
          <w:b/>
          <w:bCs/>
          <w:u w:val="single"/>
          <w:lang w:val="el" w:eastAsia="el"/>
        </w:rPr>
        <w:t>Τις υπό στοιχεία: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Α.1096/28-06-2023 απόφαση του Διοικητή της Ανεξάρτητης Αρχής Δημοσίων Εσόδων «Βεβαιώσεις Μητρώου που εκδίδονται αυτοματοποιημένα από το πληροφοριακό σύστημα της ΑΑΔΕ, μέσω της ψηφιακής πύλης myAADE» (Β' 4304)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Α.1161/03.07.2020 απόφαση του Διοικητή της Ανεξάρτητης Αρχής Δημοσίων Εσόδων «Πιστοποιητικά και βεβαιώσεις που εκδίδουν οι Δ.Ο.Υ.» (Β' 3020) και ειδικότερα της παραγράφου 8 της ενότητας Β΄αυτής.</w:t>
      </w:r>
    </w:p>
    <w:p>
      <w:pPr>
        <w:spacing w:before="240" w:after="240"/>
        <w:rPr>
          <w:lang w:val="el" w:eastAsia="el"/>
        </w:rPr>
      </w:pPr>
      <w:r>
        <w:rPr>
          <w:u w:val="single"/>
          <w:lang w:val="el" w:eastAsia="el"/>
        </w:rPr>
        <w:t xml:space="preserve">4.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u w:val="single"/>
          <w:lang w:val="el" w:eastAsia="el"/>
        </w:rPr>
        <w:t xml:space="preserve">5. </w:t>
      </w:r>
      <w:r>
        <w:rPr>
          <w:b/>
          <w:bCs/>
          <w:u w:val="single"/>
          <w:lang w:val="el" w:eastAsia="el"/>
        </w:rPr>
        <w:t>Την ανάγκη απλούστευσης και εκσυγχρονισμού των διαδικασιών με στόχο την καλύτερη εξυπηρέτηση του πολίτη.</w:t>
      </w:r>
    </w:p>
    <w:p>
      <w:pPr>
        <w:spacing w:before="240" w:after="240"/>
        <w:rPr>
          <w:lang w:val="el" w:eastAsia="el"/>
        </w:rPr>
      </w:pPr>
      <w:r>
        <w:rPr>
          <w:u w:val="single"/>
          <w:lang w:val="el" w:eastAsia="el"/>
        </w:rPr>
        <w:t xml:space="preserve">6. </w:t>
      </w:r>
      <w:r>
        <w:rPr>
          <w:b/>
          <w:bCs/>
          <w:u w:val="single"/>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 Π Ο Φ Α Σ Ι Ζ Ο Υ Μ Ε</w:t>
      </w:r>
    </w:p>
    <w:p>
      <w:pPr>
        <w:spacing w:before="240" w:after="240"/>
        <w:rPr>
          <w:lang w:val="el" w:eastAsia="el"/>
        </w:rPr>
      </w:pPr>
      <w:r>
        <w:rPr>
          <w:b/>
          <w:bCs/>
          <w:u w:val="single"/>
          <w:lang w:val="el" w:eastAsia="el"/>
        </w:rPr>
        <w:t>Τροποποιούμε τις αποφάσεις του Διοικητή της Ανεξάρτητης Αρχής Δημοσίων Εσόδων (ΑΑΔΕ) υπό στοιχεία Α. 1096/28.06.2023 «Βεβαιώσεις Μητρώου που εκδίδονται αυτοματοποιημένα από το πληροφοριακό σύστημα της ΑΑΔΕ, μέσω της ψηφιακής πύλης myAADE» (Β’4304) και Α.1161/03.07.2020 «Πιστοποιητικά και βεβαιώσεις που εκδίδουν οι Δ.Ο.Υ.» (B΄3020) και ειδικότερα την παρ.8 της ενότητας Β΄αυτής.</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Η υπό στοιχεία Α.1096/28.06.2023 «Βεβαιώσεις Μητρώου που εκδίδονται αυτοματοποιημένα από το πληροφοριακό σύστημα της ΑΑΔΕ, μέσω της ψηφιακής πύλης myAADE» τροποποιείται ως ακολούθως: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υπό στοιχεία Α. περίπτωση του άρθρου 1 αντικαθίσταται ως εξής:</w:t>
      </w:r>
    </w:p>
    <w:p>
      <w:pPr>
        <w:spacing w:before="240" w:after="240"/>
        <w:rPr>
          <w:lang w:val="el" w:eastAsia="el"/>
        </w:rPr>
      </w:pPr>
      <w:r>
        <w:rPr>
          <w:b/>
          <w:bCs/>
          <w:u w:val="single"/>
          <w:lang w:val="el" w:eastAsia="el"/>
        </w:rPr>
        <w:t>Α.Βεβαίωση Τρέχουσας ΕικόναςΣτοιχείων Φυσικού Προσώπου/Ατομικής Επιχείρησης</w:t>
      </w:r>
    </w:p>
    <w:p>
      <w:pPr>
        <w:spacing w:before="240" w:after="240"/>
        <w:rPr>
          <w:lang w:val="el" w:eastAsia="el"/>
        </w:rPr>
      </w:pPr>
      <w:r>
        <w:rPr>
          <w:b/>
          <w:bCs/>
          <w:u w:val="single"/>
          <w:lang w:val="el" w:eastAsia="el"/>
        </w:rPr>
        <w:t>Εκδίδεται βεβαίωση της τρέχουσας εικόνας στοιχείων Φυσικού Προσώπου, η οποία περιέχει, το σύνολο των στοιχείων που έχουν καταχωριστεί στο Μητρώο της Φορολογικής Διοίκησης, ήτοι τα επωνυμικά στοιχεία,στοιχεία γέννησης, υπηκοότητας, ταυτοποιητικού εγγράφου, οικογενειακής κατάστασης, διεύθυνσης κατοικίας, αρμόδιας υπηρεσίας, στοιχεία απενεργοποιημένων ΑΦΜ και κατ’ επιλογή του φορολογούμενου τις σχέσεις φορολογούμενου, τους συσχετιζόμενους ΑΦΜ και τις συμμετοχές του.</w:t>
      </w:r>
    </w:p>
    <w:p>
      <w:pPr>
        <w:spacing w:before="240" w:after="240"/>
        <w:rPr>
          <w:lang w:val="el" w:eastAsia="el"/>
        </w:rPr>
      </w:pPr>
      <w:r>
        <w:rPr>
          <w:b/>
          <w:bCs/>
          <w:u w:val="single"/>
          <w:lang w:val="el" w:eastAsia="el"/>
        </w:rPr>
        <w:t>Στην περίπτωση Ατομικής Επιχείρησης εκδίδεται βεβαίωση στοιχείων τρέχουσας εικόνας, η οποία περιέχει το σύνολο των στοιχείων που έχουν καταχωριστεί στο Μητρώο της Φορολογικής Διοίκησης, ήτοι το ονοματεπώνυμο του Φυσικού Προσώπου</w:t>
      </w:r>
      <w:r>
        <w:rPr>
          <w:u w:val="single"/>
          <w:lang w:val="el" w:eastAsia="el"/>
        </w:rPr>
        <w:t xml:space="preserve">, </w:t>
      </w:r>
      <w:r>
        <w:rPr>
          <w:b/>
          <w:bCs/>
          <w:u w:val="single"/>
          <w:lang w:val="el" w:eastAsia="el"/>
        </w:rPr>
        <w:t>στοιχεία απενεργοποιημένων ΑΦΜ με τα οποία είχαν προβεί σε έναρξη εργασιών,στοιχεία διεύθυνσης έδρας, αρμόδιας υπηρεσίας, διακριτικού τίτλου, έναρξης/διακοπής και κατάστασης επιχείρησης (για επιχειρήσεις με διακοπή εργασιών εμφανίζεται η τελευταία κατάσταση πριν τη διακοπή), Ελληνικών Λογιστικών Προτύπων, ΦΠΑ και Ενδοκοινοτικών Συναλλαγών, και ΕΦΚ και κατ’ επιλογή του φορολογούμενου, σχέσεων επιχείρησης, συσχετιζόμενων ΑΦΜ, συμμετοχών, δραστηριοτήτων, εγκαταστάσεων εσωτερικού και εξωτερικού, έδρας αλλοδαπής ενδοκοινοτικών εξ αποστάσεως πωλήσεων αγαθών και τηλεπικοινωνιακών, ραδιοτηλεοπτικών και ηλεκτρονικά παρεχόμενων υπηρεσιών (Telecommunication, Broadcasting, ElectronicServices).</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υπό στοιχ. Β. περίπτωση του άρθρου 1 αντικαθίσταται ως εξής:</w:t>
      </w:r>
    </w:p>
    <w:p>
      <w:pPr>
        <w:spacing w:before="240" w:after="240"/>
        <w:rPr>
          <w:lang w:val="el" w:eastAsia="el"/>
        </w:rPr>
      </w:pPr>
      <w:r>
        <w:rPr>
          <w:b/>
          <w:bCs/>
          <w:u w:val="single"/>
          <w:lang w:val="el" w:eastAsia="el"/>
        </w:rPr>
        <w:t>Β.Βεβαίωση Τρέχουσας Εικόνας Στοιχείων Οντότητας/Επιχείρησης</w:t>
      </w:r>
    </w:p>
    <w:p>
      <w:pPr>
        <w:spacing w:before="240" w:after="240"/>
        <w:rPr>
          <w:lang w:val="el" w:eastAsia="el"/>
        </w:rPr>
      </w:pPr>
      <w:r>
        <w:rPr>
          <w:b/>
          <w:bCs/>
          <w:u w:val="single"/>
          <w:lang w:val="el" w:eastAsia="el"/>
        </w:rPr>
        <w:t>Εκδίδεται βεβαίωση της τρέχουσας εικόνας στοιχείων Οντότητας/Επιχείρησης,η οποία περιέχει το σύνολο των στοιχείων που έχουν καταχωριστεί στο Μητρώο της Φορολογικής Διοίκησης για την Οντότητα/Επιχείρηση, ήτοι τα στοιχεία επωνυμίας, κατηγορίας και μορφής Οντότητας/Επιχείρησης,λήξης διάρκειας, κεφαλαίου κατά περίπτωση, διεύθυνσης έδρας, αρμόδιας υπηρεσίας, καταστατικών στοιχείων, διακριτικού τίτλου (για επιχειρήσεις εκτός των ΑΕ),έναρξης/διακοπής, κατάστασης επιχείρησης (για επιχειρήσεις με διακοπή εργασιών εμφανίζεται η τελευταία κατάσταση πριν τη διακοπή), Ελληνικών Λογιστικών Προτύπων, ΦΠΑ, Ενδοκοινοτικών Συναλλαγών και ΕΦΚ και κατ’ επιλογή του φορολογούμενου τα στοιχεία των σχέσεων, μελών/εταίρων, συσχετιζόμενων ΑΦΜ, συμμετοχών, δραστηριοτήτων, εγκαταστάσεων εσωτερικού και εξωτερικού, έδρας αλλοδαπής, ενδοκοινοτικών εξ αποστάσεως πωλήσεων αγαθών και τηλεπικοινωνιακών, ραδιοτηλεοπτικών και ηλεκτρονικά παρεχόμενων υπηρεσιών (Telecommunication, Broadcasting, Electronic Services).</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Στο άρθρο 1 προστίθεται Γ. περίπτωση ως εξής:</w:t>
      </w:r>
    </w:p>
    <w:p>
      <w:pPr>
        <w:spacing w:before="240" w:after="240"/>
        <w:rPr>
          <w:lang w:val="el" w:eastAsia="el"/>
        </w:rPr>
      </w:pPr>
      <w:r>
        <w:rPr>
          <w:b/>
          <w:bCs/>
          <w:u w:val="single"/>
          <w:lang w:val="el" w:eastAsia="el"/>
        </w:rPr>
        <w:t>Γ. Κατάσταση Βεβαιώσεων Στοιχείων Τρέχουσας Εικόνας Φυσικού Προσώπου/Ατομικής Επιχείρησης και Στοιχείων Οντότητας/Επιχείρησης</w:t>
      </w:r>
    </w:p>
    <w:p>
      <w:pPr>
        <w:spacing w:before="240" w:after="240"/>
        <w:rPr>
          <w:lang w:val="el" w:eastAsia="el"/>
        </w:rPr>
      </w:pPr>
      <w:r>
        <w:rPr>
          <w:b/>
          <w:bCs/>
          <w:u w:val="single"/>
          <w:lang w:val="el" w:eastAsia="el"/>
        </w:rPr>
        <w:t>Σύμφωνα με τα αναφερόμενα στις περιπτώσεις Α και Β, κατ’ επιλογή του φορολογούμενου δύνανται να εκτυπωθούν οι παρακάτω διακριτές βεβαιώσεις. Καθεμία από αυτές φέρει τα βασικά στοιχεία του Φυσικού Προσώπου ή της Ατομικής Επιχείρησης ή της Οντότητας/Επιχείρησης που έχουν καταχωριστεί στο Μητρώο της Φορολογικής Διοίκησης και τα δεδομένα της επιλεχθείσας περιοχής, όπως αναλύονται παρακάτω. Επισημαίνεται ότι η επιλογή μπορεί να αφορά περισσότερες από μια περιοχές και επομένως οι παρακάτω αναφερόμενες βεβαιώσεις μπορεί να συνδυάζονται.</w:t>
      </w:r>
    </w:p>
    <w:p>
      <w:pPr>
        <w:spacing w:before="240" w:after="240"/>
        <w:rPr>
          <w:lang w:val="el" w:eastAsia="el"/>
        </w:rPr>
      </w:pPr>
      <w:r>
        <w:rPr>
          <w:b/>
          <w:bCs/>
          <w:u w:val="single"/>
          <w:lang w:val="el" w:eastAsia="el"/>
        </w:rPr>
        <w:t>Οι ακόλουθες βεβαιώσεις εμφανίζονται στην ενότητα «Βεβαιώσεις Μητρώου» στην επιλογή «Τρέχουσα Εικόνα Φυσικού Προσώπου» και στην επιλογή «Τρέχουσα Εικόνα Οντότητας/Επιχείρησης» (κατά περίπτωση για Ατομικές Επιχειρήσεις και Οντότητες/Επιχειρήσεις) στην ψηφιακή πύλη myAADE στην εφαρμογή «Μητρώο και Επικοινωνία».</w:t>
      </w:r>
    </w:p>
    <w:p>
      <w:pPr>
        <w:spacing w:before="240" w:after="240"/>
        <w:rPr>
          <w:lang w:val="el" w:eastAsia="el"/>
        </w:rPr>
      </w:pPr>
      <w:r>
        <w:rPr>
          <w:u w:val="single"/>
          <w:lang w:val="el" w:eastAsia="el"/>
        </w:rPr>
        <w:t xml:space="preserve">• </w:t>
      </w:r>
      <w:r>
        <w:rPr>
          <w:b/>
          <w:bCs/>
          <w:u w:val="single"/>
          <w:lang w:val="el" w:eastAsia="el"/>
        </w:rPr>
        <w:t>Βεβαίωση Τρέχουσας Εικόνας Σχέσεων</w:t>
      </w:r>
    </w:p>
    <w:p>
      <w:pPr>
        <w:spacing w:before="240" w:after="240"/>
        <w:rPr>
          <w:lang w:val="el" w:eastAsia="el"/>
        </w:rPr>
      </w:pPr>
      <w:r>
        <w:rPr>
          <w:u w:val="single"/>
          <w:lang w:val="el" w:eastAsia="el"/>
        </w:rPr>
        <w:t xml:space="preserve">• </w:t>
      </w:r>
      <w:r>
        <w:rPr>
          <w:b/>
          <w:bCs/>
          <w:u w:val="single"/>
          <w:lang w:val="el" w:eastAsia="el"/>
        </w:rPr>
        <w:t>Βεβαίωση Τρέχουσας Εικόνας Συσχετιζόμενων ΑΦΜ</w:t>
      </w:r>
    </w:p>
    <w:p>
      <w:pPr>
        <w:spacing w:before="240" w:after="240"/>
        <w:rPr>
          <w:lang w:val="el" w:eastAsia="el"/>
        </w:rPr>
      </w:pPr>
      <w:r>
        <w:rPr>
          <w:u w:val="single"/>
          <w:lang w:val="el" w:eastAsia="el"/>
        </w:rPr>
        <w:t xml:space="preserve">• </w:t>
      </w:r>
      <w:r>
        <w:rPr>
          <w:b/>
          <w:bCs/>
          <w:u w:val="single"/>
          <w:lang w:val="el" w:eastAsia="el"/>
        </w:rPr>
        <w:t>Βεβαίωση Τρέχουσας Εικόνας Συμμετοχών</w:t>
      </w:r>
    </w:p>
    <w:p>
      <w:pPr>
        <w:spacing w:before="240" w:after="240"/>
        <w:rPr>
          <w:lang w:val="el" w:eastAsia="el"/>
        </w:rPr>
      </w:pPr>
      <w:r>
        <w:rPr>
          <w:b/>
          <w:bCs/>
          <w:u w:val="single"/>
          <w:lang w:val="el" w:eastAsia="el"/>
        </w:rPr>
        <w:t>Οι ακόλουθες βεβαιώσεις εμφανίζονται μόνο στην ενότητα «Βεβαιώσεις Μητρώου» στην επιλογή «Τρέχουσα Εικόνα Οντότητας/Επιχείρησης» (κατά περίπτωση για Ατομικές Επιχειρήσεις και Οντότητες/Επιχειρήσεις) στην ψηφιακή πύλη myAADE στην εφαρμογή«Μητρώο και Επικοινωνία».</w:t>
      </w:r>
    </w:p>
    <w:p>
      <w:pPr>
        <w:spacing w:before="240" w:after="240"/>
        <w:rPr>
          <w:lang w:val="el" w:eastAsia="el"/>
        </w:rPr>
      </w:pPr>
      <w:r>
        <w:rPr>
          <w:u w:val="single"/>
          <w:lang w:val="el" w:eastAsia="el"/>
        </w:rPr>
        <w:t xml:space="preserve">• </w:t>
      </w:r>
      <w:r>
        <w:rPr>
          <w:b/>
          <w:bCs/>
          <w:u w:val="single"/>
          <w:lang w:val="el" w:eastAsia="el"/>
        </w:rPr>
        <w:t>Βεβαίωση Τρέχουσας Εικόνας Μελών/Εταίρων</w:t>
      </w:r>
    </w:p>
    <w:p>
      <w:pPr>
        <w:spacing w:before="240" w:after="240"/>
        <w:rPr>
          <w:lang w:val="el" w:eastAsia="el"/>
        </w:rPr>
      </w:pPr>
      <w:r>
        <w:rPr>
          <w:u w:val="single"/>
          <w:lang w:val="el" w:eastAsia="el"/>
        </w:rPr>
        <w:t xml:space="preserve">• </w:t>
      </w:r>
      <w:r>
        <w:rPr>
          <w:b/>
          <w:bCs/>
          <w:u w:val="single"/>
          <w:lang w:val="el" w:eastAsia="el"/>
        </w:rPr>
        <w:t>Βεβαίωση Τρέχουσας Εικόνας Δραστηριοτήτων</w:t>
      </w:r>
    </w:p>
    <w:p>
      <w:pPr>
        <w:spacing w:before="240" w:after="240"/>
        <w:rPr>
          <w:lang w:val="el" w:eastAsia="el"/>
        </w:rPr>
      </w:pPr>
      <w:r>
        <w:rPr>
          <w:u w:val="single"/>
          <w:lang w:val="el" w:eastAsia="el"/>
        </w:rPr>
        <w:t xml:space="preserve">• </w:t>
      </w:r>
      <w:r>
        <w:rPr>
          <w:b/>
          <w:bCs/>
          <w:u w:val="single"/>
          <w:lang w:val="el" w:eastAsia="el"/>
        </w:rPr>
        <w:t>Βεβαίωση Τρέχουσας Εικόνας Εγκαταστάσεων Εσωτερικού</w:t>
      </w:r>
    </w:p>
    <w:p>
      <w:pPr>
        <w:spacing w:before="240" w:after="240"/>
        <w:rPr>
          <w:lang w:val="el" w:eastAsia="el"/>
        </w:rPr>
      </w:pPr>
      <w:r>
        <w:rPr>
          <w:u w:val="single"/>
          <w:lang w:val="el" w:eastAsia="el"/>
        </w:rPr>
        <w:t xml:space="preserve">• </w:t>
      </w:r>
      <w:r>
        <w:rPr>
          <w:b/>
          <w:bCs/>
          <w:u w:val="single"/>
          <w:lang w:val="el" w:eastAsia="el"/>
        </w:rPr>
        <w:t>Βεβαίωση Τρέχουσας Εικόνας Εγκαταστάσεων Εξωτερικού</w:t>
      </w:r>
    </w:p>
    <w:p>
      <w:pPr>
        <w:spacing w:before="240" w:after="240"/>
        <w:rPr>
          <w:lang w:val="el" w:eastAsia="el"/>
        </w:rPr>
      </w:pPr>
      <w:r>
        <w:rPr>
          <w:u w:val="single"/>
          <w:lang w:val="el" w:eastAsia="el"/>
        </w:rPr>
        <w:t xml:space="preserve">• </w:t>
      </w:r>
      <w:r>
        <w:rPr>
          <w:b/>
          <w:bCs/>
          <w:u w:val="single"/>
          <w:lang w:val="el" w:eastAsia="el"/>
        </w:rPr>
        <w:t>Βεβαίωση Τρέχουσας Εικόνας Έδρας Αλλοδαπής</w:t>
      </w:r>
    </w:p>
    <w:p>
      <w:pPr>
        <w:spacing w:before="240" w:after="240"/>
        <w:rPr>
          <w:lang w:val="el" w:eastAsia="el"/>
        </w:rPr>
      </w:pPr>
      <w:r>
        <w:rPr>
          <w:u w:val="single"/>
          <w:lang w:val="el" w:eastAsia="el"/>
        </w:rPr>
        <w:t xml:space="preserve">• </w:t>
      </w:r>
      <w:r>
        <w:rPr>
          <w:b/>
          <w:bCs/>
          <w:u w:val="single"/>
          <w:lang w:val="el" w:eastAsia="el"/>
        </w:rPr>
        <w:t>Βεβαίωση Τρέχουσας Εικόνας Ενδοκοινοτικών Εξ Αποστάσεως Πωλήσεων Αγαθών και Παροχών TBE Υπηρεσιών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Στο άρθρο 1 προστίθεται Δ. περίπτωση ως εξής:</w:t>
      </w:r>
    </w:p>
    <w:p>
      <w:pPr>
        <w:spacing w:before="240" w:after="240"/>
        <w:rPr>
          <w:lang w:val="el" w:eastAsia="el"/>
        </w:rPr>
      </w:pPr>
      <w:r>
        <w:rPr>
          <w:b/>
          <w:bCs/>
          <w:u w:val="single"/>
          <w:lang w:val="el" w:eastAsia="el"/>
        </w:rPr>
        <w:t>Δ. Βεβαίωση Ιστορικού Μεταβολών Στοιχείων Φυσικού Προσώπου/Ατομικής Επιχείρησης</w:t>
      </w:r>
    </w:p>
    <w:p>
      <w:pPr>
        <w:spacing w:before="240" w:after="240"/>
        <w:rPr>
          <w:lang w:val="el" w:eastAsia="el"/>
        </w:rPr>
      </w:pPr>
      <w:r>
        <w:rPr>
          <w:b/>
          <w:bCs/>
          <w:u w:val="single"/>
          <w:lang w:val="el" w:eastAsia="el"/>
        </w:rPr>
        <w:t>Εκδίδεται βεβαίωση του ιστορικού των μεταβολών των στοιχείων Φυσικού Προσώπου η οποία περιέχει,την τρέχουσα εικόνα των βασικών στοιχείων του Φυσικού Προσώπου με τα επωνυμικά στοιχεία, στοιχεία γέννησης, υπηκοότητας, ταυτοποιητικού εγγράφου, οικογενειακής κατάστασης, διεύθυνσης κατοικίας, αρμόδιας υπηρεσίας, στοιχεία απενεργοποιημένων ΑΦΜ και κατόπιν επιλογής του φορολογούμενου είτε πλήρες ιστορικό με όλα τα στοιχεία μεταβολών που έχουν καταχωριστεί στο Μητρώο της Φορολογικής Διοίκησης, είτε πλήρες ιστορικό των μεταβολών βασικών στοιχείων, δηλαδή, επωνυμικά στοιχεία, στοιχεία γέννησης, υπηκοότητας και ταυτοποιητικού εγγράφου, οικογενειακής κατάστασης, διεύθυνσης κατοικίας, αρμόδιας υπηρεσίας, στοιχεία απενεργοποιημένων ΑΦΜ είτε πλήρες ιστορικό των μεταβολών ανά κατηγορία βασικού στοιχείου. Επιπλέον, η βεβαίωση μπορεί να περιέχει, κατ’ επιλογή του φορολογούμενου, το πλήρες ιστορικό των μεταβολών στις σχέσεις φορολογούμενου, στους συσχετιζόμενους ΑΦΜ και στις συμμετοχές του.</w:t>
      </w:r>
    </w:p>
    <w:p>
      <w:pPr>
        <w:spacing w:before="240" w:after="240"/>
        <w:rPr>
          <w:lang w:val="el" w:eastAsia="el"/>
        </w:rPr>
      </w:pPr>
      <w:r>
        <w:rPr>
          <w:b/>
          <w:bCs/>
          <w:u w:val="single"/>
          <w:lang w:val="el" w:eastAsia="el"/>
        </w:rPr>
        <w:t>Στην περίπτωση Ατομικής Επιχείρησης, η βεβαίωση περιέχει την τρέχουσα εικόνα των βασικών στοιχείων της Ατομικής Επιχείρησης ήτοι το ονοματεπώνυμο του Φυσικού Προσώπου</w:t>
      </w:r>
      <w:r>
        <w:rPr>
          <w:u w:val="single"/>
          <w:lang w:val="el" w:eastAsia="el"/>
        </w:rPr>
        <w:t>,</w:t>
      </w:r>
      <w:r>
        <w:rPr>
          <w:b/>
          <w:bCs/>
          <w:u w:val="single"/>
          <w:lang w:val="el" w:eastAsia="el"/>
        </w:rPr>
        <w:t>στοιχεία απενεργοποιημένων ΑΦΜ με τα οποία είχαν προβεί σε έναρξη εργασιών,στοιχεία διεύθυνσης έδρας, αρμόδιας υπηρεσίας, διακριτικού τίτλου, έναρξης/διακοπής και κατάστασης επιχείρησης (για επιχειρήσεις με διακοπή εργασιών εμφανίζεται η τελευταία κατάσταση πριν τη διακοπή), Ελληνικών Λογιστικών Προτύπων, ΦΠΑ και Ενδοκοινοτικών Συναλλαγών, και ΕΦΚ και κατόπιν επιλογής του φορολογούμενου είτε πλήρες ιστορικό με όλα τα στοιχεία μεταβολών που έχουν καταχωριστεί στο Μητρώο της Φορολογικής Διοίκησης, είτε πλήρες ιστορικό των μεταβολών βασικών στοιχείων, δηλαδή στοιχεία διεύθυνσης έδρας, αρμόδιας υπηρεσίας, διακριτικού τίτλου, έναρξης/διακοπής και κατάστασης επιχείρησης (για επιχειρήσεις με διακοπή εργασιών εμφανίζεται η τελευταία κατάσταση πριν τη διακοπή), Ελληνικών Λογιστικών Προτύπων, ΦΠΑ, Ενδοκοινοτικών Συναλλαγών και ΕΦΚ , είτε πλήρες ιστορικό των μεταβολών ανά κατηγορία βασικού στοιχείου. Επιπλέον, η βεβαίωση μπορεί να περιέχει, κατ’ επιλογή του φορολογούμενου, το πλήρες ιστορικό των μεταβολών στις σχέσεις επιχείρησης, στους συσχετιζόμενους ΑΦΜ, στις συμμετοχές, στις δραστηριότητες, στις εγκαταστάσεις εσωτερικού και εξωτερικού,στην έδρα αλλοδαπής, στις ενδοκοινοτικές εξ αποστάσεως πωλήσεις αγαθών και τηλεπικοινωνιακών, ραδιοτηλεοπτικών και ηλεκτρονικά παρεχόμενων υπηρεσιών (Telecommunication, Broadcasting, Electronic Services) και στις πωλήσεις από απόσταση.</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Στο άρθρο 1 προστίθεται Ε. περίπτωση ως εξής:</w:t>
      </w:r>
    </w:p>
    <w:p>
      <w:pPr>
        <w:spacing w:before="240" w:after="240"/>
        <w:rPr>
          <w:lang w:val="el" w:eastAsia="el"/>
        </w:rPr>
      </w:pPr>
      <w:r>
        <w:rPr>
          <w:b/>
          <w:bCs/>
          <w:u w:val="single"/>
          <w:lang w:val="el" w:eastAsia="el"/>
        </w:rPr>
        <w:t>Ε. Βεβαίωση Ιστορικού Μεταβολών Στοιχείων Οντότητας/Επιχείρησης</w:t>
      </w:r>
    </w:p>
    <w:p>
      <w:pPr>
        <w:spacing w:before="240" w:after="240"/>
        <w:rPr>
          <w:lang w:val="el" w:eastAsia="el"/>
        </w:rPr>
      </w:pPr>
      <w:r>
        <w:rPr>
          <w:b/>
          <w:bCs/>
          <w:u w:val="single"/>
          <w:lang w:val="el" w:eastAsia="el"/>
        </w:rPr>
        <w:t>Εκδίδεται βεβαίωση του ιστορικού των μεταβολών των στοιχείων Οντότητας/Επιχείρησης η οποία περιέχει, την τρέχουσα εικόνα των βασικών στοιχείων της Οντότητας/Επιχείρησης ήτοι τα στοιχεία επωνυμίας, κατηγορίας και μορφής Οντότητας/Επιχείρησης, λήξης διάρκειας, κεφαλαίου κατά περίπτωση, διεύθυνσης έδρας, αρμόδιας υπηρεσίας, καταστατικών στοιχείων, διακριτικού τίτλου (για επιχειρήσεις εκτός των ΑΕ),έναρξης/διακοπής, κατάστασης επιχείρησης (για επιχειρήσεις με διακοπή εργασιών εμφανίζεται η τελευταία κατάσταση πριν τη διακοπή), Ελληνικών Λογιστικών Προτύπων, ΦΠΑ, Ενδοκοινοτικών Συναλλαγών, και ΕΦΚ και κατόπιν επιλογής του φορολογούμενου είτε πλήρες ιστορικό με όλα τα στοιχεία μεταβολών που έχουν καταχωριστεί στο Μητρώο της Φορολογικής Διοίκησης, είτε πλήρες ιστορικό των μεταβολών βασικών στοιχείων δηλαδή στοιχεία επωνυμίας, κατηγορίας και μορφής Οντότητας, λήξης διάρκειας, κεφαλαίου κατά περίπτωση, διεύθυνσης έδρας, αρμόδιας υπηρεσίας, καταστατικών στοιχείων, διακριτικού τίτλου (για επιχειρήσεις εκτός των ΑΕ), έναρξης/διακοπής, κατάστασης επιχείρησης (για επιχειρήσεις με διακοπή εργασιών εμφανίζεται η τελευταία κατάσταση πριν τη διακοπή),Ελληνικών Λογιστικών Προτύπων, ΦΠΑ, Ενδοκοινοτικών Συναλλαγών και ΕΦΚ, είτε πλήρες ιστορικό των μεταβολών ανα κατηγορία βασικού στοιχείου. Επιπλέον, η βεβαίωση μπορεί να περιέχει, κατ’ επιλογή του φορολογούμενου, το πλήρες ιστορικό των μεταβολών στις σχέσεις, στα μέλη/εταίρους, στους συσχετιζόμενους ΑΦΜ, στις συμμετοχές, στις δραστηριότητες, στις εγκαταστάσεις εσωτερικού και εξωτερικού,στην έδρα αλλοδαπής,στις ενδοκοινοτικές εξ αποστάσεως πωλήσεις αγαθών και τηλεπικοινωνιακών, ραδιοτηλεοπτικών και ηλεκτρονικά παρεχόμενων υπηρεσιών (Telecommunication, Broadcasting, Electronic Services) και στις πωλήσεις από απόσταση.</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Στο άρθρο 1 προστίθεται ΣΤ. περίπτωση ως εξής:</w:t>
      </w:r>
    </w:p>
    <w:p>
      <w:pPr>
        <w:spacing w:before="240" w:after="240"/>
        <w:rPr>
          <w:lang w:val="el" w:eastAsia="el"/>
        </w:rPr>
      </w:pPr>
      <w:r>
        <w:rPr>
          <w:b/>
          <w:bCs/>
          <w:u w:val="single"/>
          <w:lang w:val="el" w:eastAsia="el"/>
        </w:rPr>
        <w:t>ΣΤ. Κατάσταση Βεβαιώσεων Ιστορικού Μεταβολών Στοιχείων Φυσικού Προσώπου/Ατομικής Επιχείρησης και Στοιχείων Οντότητας/Επιχείρησης</w:t>
      </w:r>
    </w:p>
    <w:p>
      <w:pPr>
        <w:spacing w:before="240" w:after="240"/>
        <w:rPr>
          <w:lang w:val="el" w:eastAsia="el"/>
        </w:rPr>
      </w:pPr>
      <w:r>
        <w:rPr>
          <w:b/>
          <w:bCs/>
          <w:u w:val="single"/>
          <w:lang w:val="el" w:eastAsia="el"/>
        </w:rPr>
        <w:t>Σύμφωνα με τα αναφερόμενα στις περιπτώσεις Δ και Ε, κατ’ επιλογή του φορολογούμενου δύνανται να εκτυπωθούν οι παρακάτω διακριτές βεβαιώσεις. Καθεμία από αυτές φέρει τα τρέχοντα βασικά στοιχεία του Φυσικού Προσώπου ή της Ατομικής Επιχείρησης ή της Οντότητας/Επιχείρησης και τα ιστορικά δεδομένα της επιλεχθείσας περιοχής όπως αναλύονται παρακάτω. Επισημαίνεται ότι η επιλογή μπορεί να αφορά περισσότερες από μια περιοχές και επομένως οι παρακάτω αναφερόμενες βεβαιώσεις να συνδυάζονται. Επίσης οι βεβαιώσεις αυτές, μπορούν να εκδοθούν και για συγκεκριμένα χρονικά διαστήματα κατόπιν επιλογής βάσει είτε της ημερομηνίας μεταβολής είτε της ημερομηνίας δήλωσης.</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Βασικών Στοιχείων Φυσικού Προσώπου</w:t>
      </w:r>
    </w:p>
    <w:p>
      <w:pPr>
        <w:spacing w:before="240" w:after="240"/>
        <w:rPr>
          <w:lang w:val="el" w:eastAsia="el"/>
        </w:rPr>
      </w:pPr>
      <w:r>
        <w:rPr>
          <w:b/>
          <w:bCs/>
          <w:u w:val="single"/>
          <w:lang w:val="el" w:eastAsia="el"/>
        </w:rPr>
        <w:t>Η βεβαίωση εμφανίζεται στην επιλογή «Ιστορικό Μεταβολών Φυσικού Προσώπου» στην ενότητα «Βεβαιώσεις Μητρώου», στην ψηφιακή πύλη myAADE στην εφαρμογή «Μητρώο και Επικοινωνία».</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Βασικών Στοιχείων Επιχείρησης (Ατομικής επιχείρησης ή Οντότητας/Επιχείρησης)</w:t>
      </w:r>
    </w:p>
    <w:p>
      <w:pPr>
        <w:spacing w:before="240" w:after="240"/>
        <w:rPr>
          <w:lang w:val="el" w:eastAsia="el"/>
        </w:rPr>
      </w:pPr>
      <w:r>
        <w:rPr>
          <w:b/>
          <w:bCs/>
          <w:u w:val="single"/>
          <w:lang w:val="el" w:eastAsia="el"/>
        </w:rPr>
        <w:t>Η βεβαίωση εμφανίζεται στην επιλογή «Ιστορικό Μεταβολών Οντότητας/Επιχείρησης» (κατά περίπτωση για Ατομικές Επιχειρήσεις και Οντότητες/Επιχειρήσεις) στην ενότητα «Βεβαιώσεις Μητρώου», στην ψηφιακή πύλη myAADE στην εφαρμογή «Μητρώο και Επικοινωνία».</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Σχέσεων</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Συσχετιζόμενων ΑΦΜ</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Συμμετοχών</w:t>
      </w:r>
    </w:p>
    <w:p>
      <w:pPr>
        <w:spacing w:before="240" w:after="240"/>
        <w:rPr>
          <w:lang w:val="el" w:eastAsia="el"/>
        </w:rPr>
      </w:pPr>
      <w:r>
        <w:rPr>
          <w:b/>
          <w:bCs/>
          <w:u w:val="single"/>
          <w:lang w:val="el" w:eastAsia="el"/>
        </w:rPr>
        <w:t>Οι ανωτέρω τρεις βεβαιώσεις εμφανίζονται και στην επιλογή «Ιστορικό Μεταβολών Φυσικού Προσώπου» και στην επιλογή «Ιστορικό Μεταβολών Οντότητας/Επιχείρησης» στην ενότητα «Βεβαιώσεις Μητρώου», στην ψηφιακή πύλη myAADE στην εφαρμογή «Μητρώο και Επικοινωνία».</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Μελών/Εταίρων</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Δραστηριοτήτων</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Εγκαταστάσεων Εσωτερικού</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Εγκαταστάσεων Εξωτερικού</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Έδρας Αλλοδαπής</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Ενδοκοινοτικών Εξ Αποστάσεως Πωλήσεων Αγαθών και Παροχών TBE Υπηρεσιών</w:t>
      </w:r>
    </w:p>
    <w:p>
      <w:pPr>
        <w:spacing w:before="240" w:after="240"/>
        <w:rPr>
          <w:lang w:val="el" w:eastAsia="el"/>
        </w:rPr>
      </w:pPr>
      <w:r>
        <w:rPr>
          <w:u w:val="single"/>
          <w:lang w:val="el" w:eastAsia="el"/>
        </w:rPr>
        <w:t xml:space="preserve">• </w:t>
      </w:r>
      <w:r>
        <w:rPr>
          <w:b/>
          <w:bCs/>
          <w:u w:val="single"/>
          <w:lang w:val="el" w:eastAsia="el"/>
        </w:rPr>
        <w:t>Βεβαίωση Ιστορικού Μεταβολών Πωλήσεων από Απόσταση</w:t>
      </w:r>
    </w:p>
    <w:p>
      <w:pPr>
        <w:spacing w:before="240" w:after="240"/>
        <w:rPr>
          <w:lang w:val="el" w:eastAsia="el"/>
        </w:rPr>
      </w:pPr>
      <w:r>
        <w:rPr>
          <w:b/>
          <w:bCs/>
          <w:u w:val="single"/>
          <w:lang w:val="el" w:eastAsia="el"/>
        </w:rPr>
        <w:t>Οι ανωτέρω βεβαιώσεις εμφανίζονται στην επιλογή «Ιστορικό Μεταβολών Οντότητας/Επιχείρησης» (κατά περίπτωση για Ατομικές Επιχειρήσεις και Οντότητες/Επιχειρήσεις) στην ενότητα «Βεβαιώσεις Μητρώου», στην ψηφιακή πύλη myAADE στην εφαρμογή «Μητρώο και Επικοινωνία».</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Η παρ. 2 του Άρθρου 2 τροποποιείται ως εξής:</w:t>
      </w:r>
    </w:p>
    <w:p>
      <w:pPr>
        <w:spacing w:before="240" w:after="240"/>
        <w:rPr>
          <w:lang w:val="el" w:eastAsia="el"/>
        </w:rPr>
      </w:pPr>
      <w:r>
        <w:rPr>
          <w:b/>
          <w:bCs/>
          <w:u w:val="single"/>
          <w:lang w:val="el" w:eastAsia="el"/>
        </w:rPr>
        <w:t>Στις περιπτώσεις κατά τις οποίες πρέπει να επιτεθεί η επισημείωση της Σφραγίδας της Χάγης σύμφωνα με το ν. 1947/1984 (σφραγίδα apostille) από την αρμόδια υπηρεσία των Αποκεντρωμένων Διοικήσεων ή η επικύρωση από το Τμήμα Επικυρώσεων του Κέντρου Εξυπηρέτησης και Πληροφόρησης Πολιτών Απόδημου Ελληνισμού (Κ.Ε.Π.Π.Α.Ε.) του Υπουργείου Εξωτερικών, κατά περίπτωση, επί των ως άνω εγγράφων που φέρουν κωδικό γρήγορης απόκρισης (Quick Response Code), προκειμένου να προσκομισθούν από τους ενδιαφερόμενους σε αρχές ξένων Κρατών, η επικύρωση αυτών θα γίνεται από τους ορισθέντες προς τούτο υπαλλήλους των Κέντρων Φορολογικών Διαδικασιών και Εξυπηρέτησης (ΚΕ.ΦΟ.Δ.Ε.), των Υπηρεσιών Φορολογικής Εξυπηρέτησης και των αρμόδιων Δημόσιων Οικονομικών Υπηρεσιών (Δ.Ο.Υ.), κατά περίπτωση, κατόπιν επαλήθευσης των στοιχείων της προς επικύρωση βεβαίωσης.</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Η υπό στοιχεία Α.1161/03.07.2020 «Πιστοποιητικά και βεβαιώσεις που εκδίδουν οι Δ.Ο.Υ.» τροποποιείται και ειδικότερα η παρ. 8 της ενότητας Β΄αυτής αντικαθίσταται ως εξής: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Α. Στις περιπτώσεις που οι ενδιαφερόμενοι υποβάλουν στις υπηρεσίες και στους φορείς της παρ. 2 του άρθρου 11 του ν. 2690/1999, ευκρινή φωτοαντίγραφα των βεβαιώσεων έναρξης, μεταβολής και διακοπής εργασιών πρέπει, επίσης, να προσκομίζουν και πλήρη Βεβαίωση Ιστορικού Μεταβολών Στοιχείων Επιχείρησης (Ατομικής επιχείρησης ή Οντότητας/Επιχείρησης).</w:t>
      </w:r>
    </w:p>
    <w:p>
      <w:pPr>
        <w:spacing w:before="240" w:after="240"/>
        <w:rPr>
          <w:lang w:val="el" w:eastAsia="el"/>
        </w:rPr>
      </w:pPr>
      <w:r>
        <w:rPr>
          <w:b/>
          <w:bCs/>
          <w:u w:val="single"/>
          <w:lang w:val="el" w:eastAsia="el"/>
        </w:rPr>
        <w:t>Β. Επίσης, οι ως άνω υπηρεσίες και οι φορείς:</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Για την απόδειξη του Αριθμού Φορολογικού Μητρώου (Α.Φ.Μ.) μπορούν να αποδέχονται εκτός από τη βεβαίωση απόδοσης Α.Φ.Μ. και οποιοδήποτε έγγραφο υπηρεσιών της Α.Α.Δ.Ε., στο οποίο αυτός εμφανίζεται προεκτυπωμένος, όπως, ενδεικτικά, η πράξη διοικητικού προσδιορισμού φόρου, η δήλωση φορολογίας εισοδήματος, το αποδεικτικό ενημερότητας και ββ) Στις περιπτώσεις κατά τις οποίες δεν μπορούν να εκτυπωθούν βεβαιώσεις έναρξης, μεταβολής ή διακοπής εργασιών, ή Βεβαίωση Ιστορικού Μεταβολών Στοιχείων Φυσικού Προσώπου/Ατομικής Επιχείρησης ή Οντότητας/Επιχείρησης γιατί έχει παρέλθει μεγάλο χρονικό διάστημα από την υποβολή των αντίστοιχων δηλώσεων και κυρίως αν έχουν υποβληθεί πριν από την εφαρμογή του TAXIS στις Δ.Ο.Υ., κάνουν αποδεκτές υπεύθυνες δηλώσεις του άρθρου 8 του ν. 1599/1986, στις οποίες οι ενδιαφερόμενοι δηλώνουν τα απαιτούμενα στοιχεία και την ακρίβεια αυτών.</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3Έναρξη Ισχύος- Μεταβατικές Διατάξεις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απόφαση αυτή ισχύει από την επομένη της δημοσίευσής της στην Εφημερίδα της Κυβερνήσεως.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λειτουργικότητα εμφάνισης των απενεργοποιημένων ΑΦΜ Ατομικών Επιχειρήσεων τίθεται σε ισχύ ένα (1) μήνα μετά την δημοσίευση της παρούσας.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Από την έναρξη ισχύος της παρούσας,η δυνατότητα χορήγησης επανεκτυπώσεων των βεβαιώσεων των περιπτώσεων 33 έως και 46 της ενότητας Α της υπό στοιχεία Α.1161/03.07.2020 απόφασης του Διοικητή της Ανεξάρτητης Αρχής Δημοσίων Εσόδων «Πιστοποιητικά και βεβαιώσεις που εκδίδουν οι Δ.Ο.Υ.», υφίσταται μόνο για τις περιπτώσεις φορολογουμένων στους οποίους δεν παρέχεται η λειτουργικότητα εκτύπωσης των Βεβαιώσεων του άρθρου 1.</w:t>
      </w:r>
    </w:p>
    <w:p>
      <w:pPr>
        <w:spacing w:before="240" w:after="240"/>
        <w:rPr>
          <w:lang w:val="el" w:eastAsia="el"/>
        </w:rPr>
      </w:pPr>
      <w:r>
        <w:rPr>
          <w:u w:val="single"/>
          <w:lang w:val="el" w:eastAsia="el"/>
        </w:rPr>
        <w:t xml:space="preserve">4.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Δημόσιες Οικονομικές Υπηρεσίες (Δ.Ο.Υ.)</w:t>
      </w:r>
    </w:p>
    <w:p>
      <w:pPr>
        <w:spacing w:before="240" w:after="240"/>
        <w:rPr>
          <w:lang w:val="el" w:eastAsia="el"/>
        </w:rPr>
      </w:pPr>
      <w:r>
        <w:rPr>
          <w:u w:val="single"/>
          <w:lang w:val="el" w:eastAsia="el"/>
        </w:rPr>
        <w:t xml:space="preserve">2. </w:t>
      </w:r>
      <w:r>
        <w:rPr>
          <w:b/>
          <w:bCs/>
          <w:u w:val="single"/>
          <w:lang w:val="el" w:eastAsia="el"/>
        </w:rPr>
        <w:t>Γ.Ε.Φ. (μέσω των Δ.Ο.Υ.)</w:t>
      </w:r>
    </w:p>
    <w:p>
      <w:pPr>
        <w:spacing w:before="240" w:after="240"/>
        <w:rPr>
          <w:lang w:val="el" w:eastAsia="el"/>
        </w:rPr>
      </w:pPr>
      <w:r>
        <w:rPr>
          <w:u w:val="single"/>
          <w:lang w:val="el" w:eastAsia="el"/>
        </w:rPr>
        <w:t xml:space="preserve">3. </w:t>
      </w:r>
      <w:r>
        <w:rPr>
          <w:b/>
          <w:bCs/>
          <w:u w:val="single"/>
          <w:lang w:val="el" w:eastAsia="el"/>
        </w:rPr>
        <w:t>ΚΕ.ΦΟ.ΔΕ. Αττικής</w:t>
      </w:r>
    </w:p>
    <w:p>
      <w:pPr>
        <w:spacing w:before="240" w:after="240"/>
        <w:rPr>
          <w:lang w:val="el" w:eastAsia="el"/>
        </w:rPr>
      </w:pPr>
      <w:r>
        <w:rPr>
          <w:u w:val="single"/>
          <w:lang w:val="el" w:eastAsia="el"/>
        </w:rPr>
        <w:t xml:space="preserve">4. </w:t>
      </w:r>
      <w:r>
        <w:rPr>
          <w:b/>
          <w:bCs/>
          <w:u w:val="single"/>
          <w:lang w:val="el" w:eastAsia="el"/>
        </w:rPr>
        <w:t>Εθνικό Τυπογραφείο για δημοσίευση</w:t>
      </w:r>
    </w:p>
    <w:p>
      <w:pPr>
        <w:spacing w:before="240" w:after="240"/>
        <w:rPr>
          <w:lang w:val="el" w:eastAsia="el"/>
        </w:rPr>
      </w:pPr>
      <w:r>
        <w:rPr>
          <w:u w:val="single"/>
          <w:lang w:val="el" w:eastAsia="el"/>
        </w:rPr>
        <w:t xml:space="preserve">5. </w:t>
      </w:r>
      <w:r>
        <w:rPr>
          <w:b/>
          <w:bCs/>
          <w:u w:val="single"/>
          <w:lang w:val="el" w:eastAsia="el"/>
        </w:rPr>
        <w:t>Διεύθυνση Στρατηγικής Τεχνολογιών Πληροφορικής</w:t>
      </w:r>
    </w:p>
    <w:p>
      <w:pPr>
        <w:spacing w:before="240" w:after="240"/>
        <w:rPr>
          <w:lang w:val="el" w:eastAsia="el"/>
        </w:rPr>
      </w:pPr>
      <w:r>
        <w:rPr>
          <w:b/>
          <w:bCs/>
          <w:u w:val="single"/>
          <w:lang w:val="el" w:eastAsia="el"/>
        </w:rPr>
        <w:t>(με την παράκληση να αναρτηθεί στην ιστοσελίδα της Α.Α.Δ.Ε. και στην Ηλεκτρονική Βιβλιοθήκη αυτής)</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(εκτός των αριθμ. 2 και 3 αυτού)</w:t>
      </w:r>
    </w:p>
    <w:p>
      <w:pPr>
        <w:spacing w:before="240" w:after="240"/>
        <w:rPr>
          <w:lang w:val="el" w:eastAsia="el"/>
        </w:rPr>
      </w:pPr>
      <w:r>
        <w:rPr>
          <w:u w:val="single"/>
          <w:lang w:val="el" w:eastAsia="el"/>
        </w:rPr>
        <w:t xml:space="preserve">5. </w:t>
      </w:r>
      <w:r>
        <w:rPr>
          <w:b/>
          <w:bCs/>
          <w:u w:val="single"/>
          <w:lang w:val="el" w:eastAsia="el"/>
        </w:rPr>
        <w:t>» Πίνακα Β΄</w:t>
      </w:r>
    </w:p>
    <w:p>
      <w:pPr>
        <w:spacing w:before="240" w:after="240"/>
        <w:rPr>
          <w:lang w:val="el" w:eastAsia="el"/>
        </w:rPr>
      </w:pPr>
      <w:r>
        <w:rPr>
          <w:u w:val="single"/>
          <w:lang w:val="el" w:eastAsia="el"/>
        </w:rPr>
        <w:t xml:space="preserve">6. </w:t>
      </w:r>
      <w:r>
        <w:rPr>
          <w:b/>
          <w:bCs/>
          <w:u w:val="single"/>
          <w:lang w:val="el" w:eastAsia="el"/>
        </w:rPr>
        <w:t>» Πίνακα Γ΄ (εκτός του αριθμ. 7)</w:t>
      </w:r>
    </w:p>
    <w:p>
      <w:pPr>
        <w:spacing w:before="240" w:after="240"/>
        <w:rPr>
          <w:lang w:val="el" w:eastAsia="el"/>
        </w:rPr>
      </w:pPr>
      <w:r>
        <w:rPr>
          <w:u w:val="single"/>
          <w:lang w:val="el" w:eastAsia="el"/>
        </w:rPr>
        <w:t xml:space="preserve">7. </w:t>
      </w:r>
      <w:r>
        <w:rPr>
          <w:b/>
          <w:bCs/>
          <w:u w:val="single"/>
          <w:lang w:val="el" w:eastAsia="el"/>
        </w:rPr>
        <w:t>» Πίνακα Z΄ (εκτός των αριθμ.2, 3, 4, 5 και 6 αυτού)</w:t>
      </w:r>
    </w:p>
    <w:p>
      <w:pPr>
        <w:spacing w:before="240" w:after="240"/>
        <w:rPr>
          <w:lang w:val="el" w:eastAsia="el"/>
        </w:rPr>
      </w:pPr>
      <w:r>
        <w:rPr>
          <w:u w:val="single"/>
          <w:lang w:val="el" w:eastAsia="el"/>
        </w:rPr>
        <w:t xml:space="preserve">8. </w:t>
      </w:r>
      <w:r>
        <w:rPr>
          <w:b/>
          <w:bCs/>
          <w:u w:val="single"/>
          <w:lang w:val="el" w:eastAsia="el"/>
        </w:rPr>
        <w:t>» Πίνακα Η΄ (εκτός των αριθμ. 4, 10 και 11 αυτού)</w:t>
      </w:r>
    </w:p>
    <w:p>
      <w:pPr>
        <w:spacing w:before="240" w:after="240"/>
        <w:rPr>
          <w:lang w:val="el" w:eastAsia="el"/>
        </w:rPr>
      </w:pPr>
      <w:r>
        <w:rPr>
          <w:u w:val="single"/>
          <w:lang w:val="el" w:eastAsia="el"/>
        </w:rPr>
        <w:t xml:space="preserve">9. </w:t>
      </w:r>
      <w:r>
        <w:rPr>
          <w:b/>
          <w:bCs/>
          <w:u w:val="single"/>
          <w:lang w:val="el" w:eastAsia="el"/>
        </w:rPr>
        <w:t>» Πίνακα Θ΄(με α/ α 4 και 8)</w:t>
      </w:r>
    </w:p>
    <w:p>
      <w:pPr>
        <w:spacing w:before="240" w:after="240"/>
        <w:rPr>
          <w:lang w:val="el" w:eastAsia="el"/>
        </w:rPr>
      </w:pPr>
      <w:r>
        <w:rPr>
          <w:b/>
          <w:bCs/>
          <w:u w:val="single"/>
          <w:lang w:val="el" w:eastAsia="el"/>
        </w:rPr>
        <w:t>ΙΙΙ.ΕΣΩΤΕΡΙΚΗ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Όλες οι Διευθύνσεις της ΓΔΦ</w:t>
      </w:r>
    </w:p>
    <w:p>
      <w:pPr>
        <w:spacing w:before="240" w:after="240"/>
        <w:rPr>
          <w:lang w:val="el" w:eastAsia="el"/>
        </w:rPr>
      </w:pPr>
      <w:r>
        <w:rPr>
          <w:u w:val="single"/>
          <w:lang w:val="el" w:eastAsia="el"/>
        </w:rPr>
        <w:t xml:space="preserve">3. </w:t>
      </w:r>
      <w:r>
        <w:rPr>
          <w:b/>
          <w:bCs/>
          <w:u w:val="single"/>
          <w:lang w:val="el" w:eastAsia="el"/>
        </w:rPr>
        <w:t>Όλες οι Διευθύνσεις της ΓΔΦΛ</w:t>
      </w:r>
    </w:p>
    <w:p>
      <w:pPr>
        <w:spacing w:before="240" w:after="240"/>
        <w:rPr>
          <w:lang w:val="el" w:eastAsia="el"/>
        </w:rPr>
      </w:pPr>
      <w:r>
        <w:rPr>
          <w:u w:val="single"/>
          <w:lang w:val="el" w:eastAsia="el"/>
        </w:rPr>
        <w:t xml:space="preserve">4. </w:t>
      </w:r>
      <w:r>
        <w:rPr>
          <w:b/>
          <w:bCs/>
          <w:u w:val="single"/>
          <w:lang w:val="el" w:eastAsia="el"/>
        </w:rPr>
        <w:t>Όλες οι Διευθύνσεις της ΓΔΗΛΕΔ</w:t>
      </w:r>
    </w:p>
    <w:p>
      <w:pPr>
        <w:spacing w:before="240" w:after="240"/>
        <w:rPr>
          <w:lang w:val="el" w:eastAsia="el"/>
        </w:rPr>
      </w:pPr>
      <w:r>
        <w:rPr>
          <w:u w:val="single"/>
          <w:lang w:val="el" w:eastAsia="el"/>
        </w:rPr>
        <w:t xml:space="preserve">5. </w:t>
      </w:r>
      <w:r>
        <w:rPr>
          <w:b/>
          <w:bCs/>
          <w:u w:val="single"/>
          <w:lang w:val="el" w:eastAsia="el"/>
        </w:rPr>
        <w:t>Διεύθυνση Εξυπηρέτησης/Τμήμα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