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ΑΔΑ: Ψ8ΠΙ46ΜΠ3Ζ-3ΥΟ</w:t>
      </w:r>
    </w:p>
    <w:p>
      <w:pPr>
        <w:pStyle w:val="PreambelText"/>
        <w:spacing w:before="240" w:after="240"/>
        <w:rPr>
          <w:lang w:val="el" w:eastAsia="el"/>
        </w:rPr>
      </w:pPr>
      <w:r>
        <w:rPr>
          <w:b/>
          <w:bCs/>
          <w:lang w:val="el" w:eastAsia="el"/>
        </w:rPr>
        <w:t>Αριθ. ΦΕΚ:4570 Β’/6.8.2024</w:t>
      </w:r>
    </w:p>
    <w:p>
      <w:pPr>
        <w:pStyle w:val="PreambelText"/>
        <w:spacing w:before="240" w:after="240"/>
        <w:rPr>
          <w:lang w:val="el" w:eastAsia="el"/>
        </w:rPr>
      </w:pPr>
      <w:r>
        <w:rPr>
          <w:b/>
          <w:bCs/>
          <w:lang w:val="el" w:eastAsia="el"/>
        </w:rPr>
        <w:t>Αθήνα, 31 Ιουλίου 2024</w:t>
      </w:r>
    </w:p>
    <w:p>
      <w:pPr>
        <w:pStyle w:val="PreambelText"/>
        <w:spacing w:before="240" w:after="240"/>
        <w:rPr>
          <w:lang w:val="el" w:eastAsia="el"/>
        </w:rPr>
      </w:pPr>
      <w:r>
        <w:rPr>
          <w:b/>
          <w:bCs/>
          <w:lang w:val="el" w:eastAsia="el"/>
        </w:rPr>
        <w:t>Α.1122</w:t>
      </w:r>
    </w:p>
    <w:p>
      <w:pPr>
        <w:pStyle w:val="PreambelText"/>
        <w:spacing w:before="240" w:after="240"/>
        <w:rPr>
          <w:lang w:val="el" w:eastAsia="el"/>
        </w:rPr>
      </w:pPr>
      <w:r>
        <w:rPr>
          <w:b/>
          <w:bCs/>
          <w:lang w:val="el" w:eastAsia="el"/>
        </w:rPr>
        <w:t>2.</w:t>
      </w:r>
    </w:p>
    <w:p>
      <w:pPr>
        <w:pStyle w:val="PreambelText"/>
        <w:spacing w:before="240" w:after="240"/>
        <w:rPr>
          <w:lang w:val="el" w:eastAsia="el"/>
        </w:rPr>
      </w:pPr>
      <w:r>
        <w:rPr>
          <w:b/>
          <w:bCs/>
          <w:lang w:val="el" w:eastAsia="el"/>
        </w:rPr>
        <w:t>ΔΑΔΕ</w:t>
      </w:r>
    </w:p>
    <w:p>
      <w:pPr>
        <w:pStyle w:val="PreambelText"/>
        <w:spacing w:before="240" w:after="240"/>
        <w:rPr>
          <w:lang w:val="el" w:eastAsia="el"/>
        </w:rPr>
      </w:pPr>
      <w:r>
        <w:rPr>
          <w:lang w:val="el" w:eastAsia="el"/>
        </w:rPr>
        <w:t>Ανεξάρτητη Αρχή Δημοσίων Εσόδων</w:t>
      </w:r>
    </w:p>
    <w:p>
      <w:pPr>
        <w:pStyle w:val="PreambelText"/>
        <w:spacing w:before="240" w:after="240"/>
        <w:rPr>
          <w:lang w:val="el" w:eastAsia="el"/>
        </w:rPr>
      </w:pPr>
      <w:r>
        <w:rPr>
          <w:b/>
          <w:bCs/>
          <w:lang w:val="el" w:eastAsia="el"/>
        </w:rPr>
        <w:t>Α) ΓΕΝΙΚΗ ΔΙΕΥΘΥΝΣΗ ΦΟΡΟΛΟΓΙΑΣ</w:t>
      </w:r>
    </w:p>
    <w:p>
      <w:pPr>
        <w:pStyle w:val="PreambelText"/>
        <w:spacing w:before="240" w:after="240"/>
        <w:rPr>
          <w:lang w:val="el" w:eastAsia="el"/>
        </w:rPr>
      </w:pPr>
      <w:r>
        <w:rPr>
          <w:b/>
          <w:bCs/>
          <w:lang w:val="el" w:eastAsia="el"/>
        </w:rPr>
        <w:t>Ι. ΔΙΕΥΘΥΝΣΗ ΕΛΕΓΚΤΙΚΩΝ ΔΙΑΔΙΚΑΣΙΩΝ</w:t>
      </w:r>
    </w:p>
    <w:p>
      <w:pPr>
        <w:pStyle w:val="Heading1"/>
        <w:spacing w:before="240" w:after="240"/>
        <w:rPr>
          <w:lang w:val="el" w:eastAsia="el"/>
        </w:rPr>
      </w:pPr>
      <w:r>
        <w:rPr>
          <w:b/>
          <w:bCs/>
          <w:lang w:val="el" w:eastAsia="el"/>
        </w:rPr>
        <w:t xml:space="preserve">ΤΜΗΜΑ </w:t>
      </w:r>
    </w:p>
    <w:p>
      <w:pPr>
        <w:pStyle w:val="Heading1"/>
        <w:spacing w:before="240" w:after="240"/>
        <w:rPr>
          <w:lang w:val="el" w:eastAsia="el"/>
        </w:rPr>
      </w:pPr>
      <w:r>
        <w:rPr>
          <w:b/>
          <w:bCs/>
          <w:lang w:val="el" w:eastAsia="el"/>
        </w:rPr>
        <w:t>A΄</w:t>
      </w:r>
    </w:p>
    <w:p>
      <w:pPr>
        <w:spacing w:before="240" w:after="240"/>
        <w:rPr>
          <w:lang w:val="el" w:eastAsia="el"/>
        </w:rPr>
      </w:pPr>
      <w:r>
        <w:rPr>
          <w:b/>
          <w:bCs/>
          <w:lang w:val="el" w:eastAsia="el"/>
        </w:rPr>
        <w:t>Β) ΓΕΝΙΚΗ ΔΙΕΥΘΥΝΣΗ ΗΛΕΚΤΡΟΝΙΚΗΣ ΔΙΑΚΥΒΕΡΝΗΣΗΣ</w:t>
      </w:r>
    </w:p>
    <w:p>
      <w:pPr>
        <w:spacing w:before="240" w:after="240"/>
        <w:rPr>
          <w:lang w:val="el" w:eastAsia="el"/>
        </w:rPr>
      </w:pPr>
      <w:r>
        <w:rPr>
          <w:b/>
          <w:bCs/>
          <w:lang w:val="el" w:eastAsia="el"/>
        </w:rPr>
        <w:t>Ι. ΔΙΕΥΘΥΝΣΗ ΑΝΑΠΤΥΞΗΣ ΦΟΡΟΛΟΓΙΚΩΝ ΕΦΑΡΜΟΓΩΝ</w:t>
      </w:r>
    </w:p>
    <w:p>
      <w:pPr>
        <w:pStyle w:val="Heading1"/>
        <w:spacing w:before="240" w:after="240"/>
        <w:rPr>
          <w:lang w:val="el" w:eastAsia="el"/>
        </w:rPr>
      </w:pPr>
      <w:r>
        <w:rPr>
          <w:rStyle w:val="hierarchy-num"/>
          <w:b/>
          <w:bCs/>
          <w:lang w:val="el" w:eastAsia="el"/>
        </w:rPr>
        <w:t>ΤΜΗΜΑ Δ΄</w:t>
      </w:r>
    </w:p>
    <w:p>
      <w:pPr>
        <w:spacing w:before="240" w:after="240"/>
        <w:rPr>
          <w:lang w:val="el" w:eastAsia="el"/>
        </w:rPr>
      </w:pPr>
      <w:r>
        <w:rPr>
          <w:b/>
          <w:bCs/>
          <w:lang w:val="el" w:eastAsia="el"/>
        </w:rPr>
        <w:t>ΙΙ. ΔΙΕΥΘΥΝΣΗ ΕΠΙΧΕΙΡΗΣΙΑΚΩΝ ΔΙΑΔΙΚΑΣΙΩΝ</w:t>
      </w:r>
    </w:p>
    <w:p>
      <w:pPr>
        <w:pStyle w:val="Heading1"/>
        <w:spacing w:before="240" w:after="240"/>
        <w:rPr>
          <w:lang w:val="el" w:eastAsia="el"/>
        </w:rPr>
      </w:pPr>
      <w:r>
        <w:rPr>
          <w:b/>
          <w:bCs/>
          <w:lang w:val="el" w:eastAsia="el"/>
        </w:rPr>
        <w:t>ΤΜΗΜΑ Β΄</w:t>
      </w:r>
    </w:p>
    <w:p>
      <w:pPr>
        <w:pStyle w:val="Heading1"/>
        <w:spacing w:before="240" w:after="240"/>
        <w:rPr>
          <w:lang w:val="el" w:eastAsia="el"/>
        </w:rPr>
      </w:pPr>
      <w:r>
        <w:rPr>
          <w:b/>
          <w:bCs/>
          <w:lang w:val="el" w:eastAsia="el"/>
        </w:rPr>
        <w:t>Ταχ. Δ/νση : Χανδρή 1 &amp; Θεσ/νικης</w:t>
      </w:r>
    </w:p>
    <w:p>
      <w:pPr>
        <w:spacing w:before="240" w:after="240"/>
        <w:rPr>
          <w:lang w:val="el" w:eastAsia="el"/>
        </w:rPr>
      </w:pPr>
      <w:r>
        <w:rPr>
          <w:b/>
          <w:bCs/>
          <w:lang w:val="el" w:eastAsia="el"/>
        </w:rPr>
        <w:t>Ταχ. Κώδικας : 18346 Μοσχάτο</w:t>
      </w:r>
    </w:p>
    <w:p>
      <w:pPr>
        <w:spacing w:before="240" w:after="240"/>
        <w:rPr>
          <w:lang w:val="el" w:eastAsia="el"/>
        </w:rPr>
      </w:pPr>
      <w:r>
        <w:rPr>
          <w:b/>
          <w:bCs/>
          <w:lang w:val="el" w:eastAsia="el"/>
        </w:rPr>
        <w:t>Τηλ. : 210-4802648</w:t>
      </w:r>
    </w:p>
    <w:p>
      <w:pPr>
        <w:spacing w:before="240" w:after="240"/>
        <w:rPr>
          <w:lang w:val="el" w:eastAsia="el"/>
        </w:rPr>
      </w:pPr>
      <w:r>
        <w:rPr>
          <w:b/>
          <w:bCs/>
          <w:lang w:val="el" w:eastAsia="el"/>
        </w:rPr>
        <w:t>210-4802898 210-4802621 210-4802154</w:t>
      </w:r>
    </w:p>
    <w:p>
      <w:pPr>
        <w:spacing w:before="240" w:after="240"/>
        <w:rPr>
          <w:lang w:val="el" w:eastAsia="el"/>
        </w:rPr>
      </w:pPr>
      <w:r>
        <w:rPr>
          <w:b/>
          <w:bCs/>
          <w:lang w:val="el" w:eastAsia="el"/>
        </w:rPr>
        <w:t>Url :</w:t>
      </w:r>
      <w:hyperlink r:id="rId4" w:history="1">
        <w:r>
          <w:rPr>
            <w:rStyle w:val="Hyperlink"/>
            <w:b/>
            <w:bCs/>
            <w:color w:val="0000EE"/>
            <w:u w:color="0000EE"/>
            <w:lang w:val="el" w:eastAsia="el"/>
          </w:rPr>
          <w:t>www.aade.gr</w:t>
        </w:r>
      </w:hyperlink>
    </w:p>
    <w:p>
      <w:pPr>
        <w:spacing w:before="240" w:after="240"/>
        <w:rPr>
          <w:lang w:val="el" w:eastAsia="el"/>
        </w:rPr>
      </w:pPr>
      <w:r>
        <w:rPr>
          <w:b/>
          <w:bCs/>
          <w:lang w:val="el" w:eastAsia="el"/>
        </w:rPr>
        <w:t>Θέμα: Καθορισμός της έκτασης εφαρμογής, των εξαιρέσεων, του χρόνου διαβίβασης, καθώς και της έναρξης εφαρμογής της ψηφιακής έκδοσης παραστατικών διακίνησης αγαθών στην Ανεξάρτητη Αρχή Δημοσίων Εσόδων (ΑΑΔΕ).</w:t>
      </w:r>
    </w:p>
    <w:p>
      <w:pPr>
        <w:spacing w:before="240" w:after="240"/>
        <w:rPr>
          <w:lang w:val="el" w:eastAsia="el"/>
        </w:rPr>
      </w:pPr>
      <w:r>
        <w:rPr>
          <w:b/>
          <w:bCs/>
          <w:lang w:val="el" w:eastAsia="el"/>
        </w:rPr>
        <w:t>ΚΟΙΝΗ ΑΠΟΦΑΣΗ</w:t>
      </w:r>
    </w:p>
    <w:p>
      <w:pPr>
        <w:spacing w:before="240" w:after="240"/>
        <w:rPr>
          <w:lang w:val="el" w:eastAsia="el"/>
        </w:rPr>
      </w:pPr>
      <w:r>
        <w:rPr>
          <w:b/>
          <w:bCs/>
          <w:lang w:val="el" w:eastAsia="el"/>
        </w:rPr>
        <w:t>Ο ΥΦΥΠΟΥΡΓΟΣ ΕΘΝΙΚΗΣ ΟΙΚΟΝΟΜΙΑΣ &amp; ΟΙΚΟΝΟΜΙΚΩΝ ΚΑΙ Ο ΔΙΟΙΚΗΤΗΣ ΤΗΣΑΝΕΞΑΡΤΗΤΗΣ ΑΡΧΗΣ ΔΗΜΟΣΙΩΝ ΕΣΟΔΩΝ</w:t>
      </w:r>
    </w:p>
    <w:p>
      <w:pPr>
        <w:spacing w:before="240" w:after="240"/>
        <w:rPr>
          <w:lang w:val="el" w:eastAsia="el"/>
        </w:rPr>
      </w:pPr>
      <w:r>
        <w:rPr>
          <w:b/>
          <w:bCs/>
          <w:lang w:val="el" w:eastAsia="el"/>
        </w:rPr>
        <w:t>Έχοντας υπόψη:</w:t>
      </w:r>
    </w:p>
    <w:p>
      <w:pPr>
        <w:spacing w:before="240" w:after="240"/>
        <w:rPr>
          <w:lang w:val="el" w:eastAsia="el"/>
        </w:rPr>
      </w:pPr>
      <w:r>
        <w:rPr>
          <w:b/>
          <w:bCs/>
          <w:lang w:val="el" w:eastAsia="el"/>
        </w:rPr>
        <w:t xml:space="preserve">1. </w:t>
      </w:r>
      <w:r>
        <w:rPr>
          <w:b/>
          <w:bCs/>
          <w:lang w:val="el" w:eastAsia="el"/>
        </w:rPr>
        <w:t>Τις διατάξεις:</w:t>
      </w:r>
    </w:p>
    <w:p>
      <w:pPr>
        <w:pStyle w:val="StructureList1"/>
        <w:spacing w:before="120" w:after="0"/>
        <w:rPr>
          <w:lang w:val="el" w:eastAsia="el"/>
        </w:rPr>
      </w:pPr>
      <w:r>
        <w:rPr>
          <w:b/>
          <w:bCs/>
          <w:lang w:val="el" w:eastAsia="el"/>
        </w:rPr>
        <w:t>α)</w:t>
      </w:r>
      <w:r>
        <w:rPr>
          <w:b/>
          <w:bCs/>
          <w:lang w:val="en" w:eastAsia="en"/>
        </w:rPr>
        <w:tab/>
      </w:r>
      <w:r>
        <w:rPr>
          <w:b/>
          <w:bCs/>
          <w:lang w:val="el" w:eastAsia="el"/>
        </w:rPr>
        <w:t>Της παρ. 9Β του άρθρου 5 του ν.4308/2014 «Ελληνικά Λογιστικά Πρότυπα, συναφείς ρυθμίσεις και άλλες διατάξεις» (A΄ 251),</w:t>
      </w:r>
    </w:p>
    <w:p>
      <w:pPr>
        <w:pStyle w:val="StructureList1"/>
        <w:spacing w:before="120" w:after="0"/>
        <w:rPr>
          <w:lang w:val="el" w:eastAsia="el"/>
        </w:rPr>
      </w:pPr>
      <w:r>
        <w:rPr>
          <w:b/>
          <w:bCs/>
          <w:lang w:val="el" w:eastAsia="el"/>
        </w:rPr>
        <w:t>β)</w:t>
      </w:r>
      <w:r>
        <w:rPr>
          <w:b/>
          <w:bCs/>
          <w:lang w:val="en" w:eastAsia="en"/>
        </w:rPr>
        <w:tab/>
      </w:r>
      <w:r>
        <w:rPr>
          <w:b/>
          <w:bCs/>
          <w:lang w:val="el" w:eastAsia="el"/>
        </w:rPr>
        <w:t>του Κεφαλαίου Α΄ του Μέρους Πρώτου του ν.4389/2016 «Επείγουσες διατάξεις για την εφαρμογή της συμφωνίας δημοσιονομικών στόχων και διαρθρωτικών μεταρρυθμίσεων και άλλες διατάξεις» (Α΄94) και ειδικότερα του άρθρου 7 της παρ.1 του άρθρου 14 και του άρθρου 41 αυτού.</w:t>
      </w:r>
    </w:p>
    <w:p>
      <w:pPr>
        <w:spacing w:before="240" w:after="240"/>
        <w:rPr>
          <w:lang w:val="el" w:eastAsia="el"/>
        </w:rPr>
      </w:pPr>
      <w:r>
        <w:rPr>
          <w:b/>
          <w:bCs/>
          <w:lang w:val="el" w:eastAsia="el"/>
        </w:rPr>
        <w:t xml:space="preserve">2. </w:t>
      </w:r>
      <w:r>
        <w:rPr>
          <w:b/>
          <w:bCs/>
          <w:lang w:val="el" w:eastAsia="el"/>
        </w:rPr>
        <w:t>Την υπό στοιχεία Δ.ΟΡΓ. Α 1125859 ΕΞ 2020/23.10.2020 απόφαση του Διοικητή της Ανεξάρτητης Αρχής Δημοσίων Εσόδων «Οργανισμός της Ανεξάρτητης Αρχής Δημοσίων Εσόδων (Α.Α.Δ.Ε.)» (Β΄ 4738).</w:t>
      </w:r>
    </w:p>
    <w:p>
      <w:pPr>
        <w:spacing w:before="240" w:after="240"/>
        <w:rPr>
          <w:lang w:val="el" w:eastAsia="el"/>
        </w:rPr>
      </w:pPr>
      <w:r>
        <w:rPr>
          <w:b/>
          <w:bCs/>
          <w:lang w:val="el" w:eastAsia="el"/>
        </w:rPr>
        <w:t xml:space="preserve">3. </w:t>
      </w:r>
      <w:r>
        <w:rPr>
          <w:b/>
          <w:bCs/>
          <w:lang w:val="el" w:eastAsia="el"/>
        </w:rPr>
        <w:t>Το π.δ. 142/2017 «Οργανισμός του Υπουργείου Οικονομικών» (Α΄181).</w:t>
      </w:r>
    </w:p>
    <w:p>
      <w:pPr>
        <w:spacing w:before="240" w:after="240"/>
        <w:rPr>
          <w:lang w:val="el" w:eastAsia="el"/>
        </w:rPr>
      </w:pPr>
      <w:r>
        <w:rPr>
          <w:b/>
          <w:bCs/>
          <w:lang w:val="el" w:eastAsia="el"/>
        </w:rPr>
        <w:t xml:space="preserve">4. </w:t>
      </w:r>
      <w:r>
        <w:rPr>
          <w:b/>
          <w:bCs/>
          <w:lang w:val="el" w:eastAsia="el"/>
        </w:rPr>
        <w:t>α) Το π.δ. 77/2023 «Σύσταση Υπουργείου και μετονομασία Υπουργείων – Σύσταση, κατάργηση και μετονομασία Γενικών και Ειδικών Γραμματειών - Μεταφορά αρμοδιοτήτων, υπηρεσιακών μονάδων, θέσεων προσωπικού και εποπτευόμενων φορέων» (Α΄130),</w:t>
      </w:r>
    </w:p>
    <w:p>
      <w:pPr>
        <w:pStyle w:val="StructureList1"/>
        <w:spacing w:before="120" w:after="0"/>
        <w:rPr>
          <w:lang w:val="el" w:eastAsia="el"/>
        </w:rPr>
      </w:pPr>
      <w:r>
        <w:rPr>
          <w:b/>
          <w:bCs/>
          <w:lang w:val="el" w:eastAsia="el"/>
        </w:rPr>
        <w:t>β)</w:t>
      </w:r>
      <w:r>
        <w:rPr>
          <w:b/>
          <w:bCs/>
          <w:lang w:val="en" w:eastAsia="en"/>
        </w:rPr>
        <w:tab/>
      </w:r>
      <w:r>
        <w:rPr>
          <w:b/>
          <w:bCs/>
          <w:lang w:val="el" w:eastAsia="el"/>
        </w:rPr>
        <w:t>το π.δ. 82/2023 «Μετονομασία Υπουργείου – Σύσταση και μετονομασία Γενικών Γραμματειών – Μεταφορά αρμοδιοτήτων, υπηρεσιακών μονάδων και θέσεων προσωπικού – Τροποποίηση και συμπλήρωση του π.δ. 77/2023 (Α΄ 130) – Μεταβατικές διατάξεις» (Α΄ 139). 5. Το π.δ. 79/2023 «Διορισμός Υπουργών, Αναπληρωτών Υπουργών και Υφυπουργών» (Α΄131). 6. Το π.δ. 32/2024 «Διορισμός Υπουργών και Υφυπουργών» (Α’ 91).</w:t>
      </w:r>
    </w:p>
    <w:p>
      <w:pPr>
        <w:spacing w:before="240" w:after="240"/>
        <w:rPr>
          <w:lang w:val="el" w:eastAsia="el"/>
        </w:rPr>
      </w:pPr>
      <w:r>
        <w:rPr>
          <w:b/>
          <w:bCs/>
          <w:lang w:val="el" w:eastAsia="el"/>
        </w:rPr>
        <w:t xml:space="preserve">7. </w:t>
      </w:r>
      <w:r>
        <w:rPr>
          <w:b/>
          <w:bCs/>
          <w:lang w:val="el" w:eastAsia="el"/>
        </w:rPr>
        <w:t>Την υπό στοιχεία 84913 ΕΞ 2024/17.6.2024 κοινή απόφαση του Πρωθυπουργού και του Υπουργού Εθνικής Οικονομίας και Οικονομικών «Ανάθεση αρμοδιοτήτων στον Υφυπουργό Εθνικής Οικονομίας και Οικονομικών, Χρίστο Δήμα» (Β 3472).</w:t>
      </w:r>
    </w:p>
    <w:p>
      <w:pPr>
        <w:spacing w:before="240" w:after="240"/>
        <w:rPr>
          <w:lang w:val="el" w:eastAsia="el"/>
        </w:rPr>
      </w:pPr>
      <w:r>
        <w:rPr>
          <w:b/>
          <w:bCs/>
          <w:lang w:val="el" w:eastAsia="el"/>
        </w:rPr>
        <w:t xml:space="preserve">8. </w:t>
      </w:r>
      <w:r>
        <w:rPr>
          <w:b/>
          <w:bCs/>
          <w:lang w:val="el" w:eastAsia="el"/>
        </w:rPr>
        <w:t>Την υπό στοιχεία Α. 1138/12.6.2020 κοινή Απόφαση του Υφυπουργού Οικονομικών και του Διοικητή της Α.Α.Δ.Ε. «Καθορισμός της έκτασης εφαρμογής, του χρόνου και της διαδικασίας ηλεκτρονικής διαβίβασης δεδομένων στην Ανεξάρτητη Αρχή Δημοσίων Εσόδων, καθώς και κάθε άλλου αναγκαίου θέματος για την εφαρμογή των διατάξεων του άρθρου 15Α του ν.4174/2013 (Κ.Φ.Δ.) (Β΄2470).</w:t>
      </w:r>
    </w:p>
    <w:p>
      <w:pPr>
        <w:spacing w:before="240" w:after="240"/>
        <w:rPr>
          <w:lang w:val="el" w:eastAsia="el"/>
        </w:rPr>
      </w:pPr>
      <w:r>
        <w:rPr>
          <w:b/>
          <w:bCs/>
          <w:lang w:val="el" w:eastAsia="el"/>
        </w:rPr>
        <w:t xml:space="preserve">9. </w:t>
      </w:r>
      <w:r>
        <w:rPr>
          <w:b/>
          <w:bCs/>
          <w:lang w:val="el" w:eastAsia="el"/>
        </w:rPr>
        <w:t>Την υπό στοιχεία Α. 1123/2024 απόφαση του Διοικητή της Ανεξάρτητης Αρχής Δημοσίων Εσόδων «Καθορισμός του περιεχόμενου και του μορφότυπου των ψηφιακών παραστατικών διακίνησης, της διαδικασίας, του τρόπου και των καναλιών διαβίβασης αυτών στην ψηφιακή πλατφόρμα myDATA της Ανεξάρτητης Αρχής Δημοσίων Εσόδων (ΑΑΔΕ), καθώς και κάθε άλλου ειδικότερου θέματος για την εφαρμογή της ψηφιακής παρακολούθησης διακίνησης αγαθών» (Β΄4571).</w:t>
      </w:r>
    </w:p>
    <w:p>
      <w:pPr>
        <w:spacing w:before="240" w:after="240"/>
        <w:rPr>
          <w:lang w:val="el" w:eastAsia="el"/>
        </w:rPr>
      </w:pPr>
      <w:r>
        <w:rPr>
          <w:b/>
          <w:bCs/>
          <w:lang w:val="el" w:eastAsia="el"/>
        </w:rPr>
        <w:t xml:space="preserve">10. </w:t>
      </w:r>
      <w:r>
        <w:rPr>
          <w:b/>
          <w:bCs/>
          <w:lang w:val="el" w:eastAsia="el"/>
        </w:rPr>
        <w:t>Την υπ’ αρ. 1/20.1.2016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το πρώτο εδάφιο της παρ. 10 του άρθρου 41 του ν.4389/2016 και την υπ’ αρ. 39/3/30.11.2017 (Υ.Ο.Δ.Δ. 689) απόφαση του Συμβουλίου Διοίκησης της Α.Α.Δ.Ε. και την υπό στοιχεία 5294ΕΞ2020/17.01.2020 απόφαση του Υπουργού Οικονομικών «Ανανέωση της θητείας του Διοικητή της Ανεξάρτητης Αρχής Δημοσίων Εσόδων (Υ.Ο.Δ.Δ. 27)».</w:t>
      </w:r>
    </w:p>
    <w:p>
      <w:pPr>
        <w:spacing w:before="240" w:after="240"/>
        <w:rPr>
          <w:lang w:val="el" w:eastAsia="el"/>
        </w:rPr>
      </w:pPr>
      <w:r>
        <w:rPr>
          <w:b/>
          <w:bCs/>
          <w:lang w:val="el" w:eastAsia="el"/>
        </w:rPr>
        <w:t xml:space="preserve">11. </w:t>
      </w:r>
      <w:r>
        <w:rPr>
          <w:b/>
          <w:bCs/>
          <w:lang w:val="el" w:eastAsia="el"/>
        </w:rPr>
        <w:t>Την ανάγκη ψηφιακής παρακολούθησης της διακίνησης των αγαθών για την τεκμηρίωση των διακινήσεων, καθώς και τη συγκέντρωση και αξιοποίηση πληροφοριών, με σκοπό τη φορολογική συμμόρφωση των οντοτήτων.</w:t>
      </w:r>
    </w:p>
    <w:p>
      <w:pPr>
        <w:spacing w:before="240" w:after="240"/>
        <w:rPr>
          <w:lang w:val="el" w:eastAsia="el"/>
        </w:rPr>
      </w:pPr>
      <w:r>
        <w:rPr>
          <w:b/>
          <w:bCs/>
          <w:lang w:val="el" w:eastAsia="el"/>
        </w:rPr>
        <w:t xml:space="preserve">12. </w:t>
      </w:r>
      <w:r>
        <w:rPr>
          <w:b/>
          <w:bCs/>
          <w:lang w:val="el" w:eastAsia="el"/>
        </w:rPr>
        <w:t>Το γεγονός ότι, από τις διατάξεις της παρούσας απόφασης, δεν προκαλείται δαπάνη σε βάρος του Κρατικού Προϋπολογισμού.</w:t>
      </w:r>
    </w:p>
    <w:p>
      <w:pPr>
        <w:spacing w:before="240" w:after="240"/>
        <w:rPr>
          <w:lang w:val="el" w:eastAsia="el"/>
        </w:rPr>
      </w:pPr>
      <w:r>
        <w:rPr>
          <w:b/>
          <w:bCs/>
          <w:lang w:val="el" w:eastAsia="el"/>
        </w:rPr>
        <w:t>ΑΠΟΦΑΣΙΖΟΥΜΕ</w:t>
      </w:r>
    </w:p>
    <w:p>
      <w:pPr>
        <w:spacing w:before="240" w:after="240"/>
        <w:rPr>
          <w:lang w:val="el" w:eastAsia="el"/>
        </w:rPr>
      </w:pPr>
      <w:r>
        <w:rPr>
          <w:b/>
          <w:bCs/>
          <w:lang w:val="el" w:eastAsia="el"/>
        </w:rPr>
        <w:t>Ορίζουμε την έκταση εφαρμογής, τις εξαιρέσεις, τον χρόνο διαβίβασης, καθώς και την έναρξη ισχύος της ψηφιακής έκδοσης παραστατικών διακίνησης αγαθών στην Ανεξάρτητη Αρχή Δημοσίων Εσόδων (ΑΑΔΕ).</w:t>
      </w:r>
    </w:p>
    <w:p>
      <w:pPr>
        <w:pStyle w:val="Heading6"/>
        <w:spacing w:before="240" w:after="240"/>
        <w:rPr>
          <w:lang w:val="el" w:eastAsia="el"/>
        </w:rPr>
      </w:pPr>
      <w:r>
        <w:rPr>
          <w:b/>
          <w:bCs/>
          <w:lang w:val="el" w:eastAsia="el"/>
        </w:rPr>
        <w:t>ΑΡΘΡΟ 1</w:t>
      </w:r>
      <w:r>
        <w:rPr>
          <w:b/>
          <w:bCs/>
          <w:lang w:val="el" w:eastAsia="el"/>
        </w:rPr>
        <w:t xml:space="preserve"> </w:t>
      </w:r>
    </w:p>
    <w:p>
      <w:pPr>
        <w:pStyle w:val="Heading6"/>
        <w:spacing w:before="240" w:after="240"/>
        <w:rPr>
          <w:lang w:val="el" w:eastAsia="el"/>
        </w:rPr>
      </w:pPr>
      <w:r>
        <w:rPr>
          <w:b/>
          <w:bCs/>
          <w:lang w:val="el" w:eastAsia="el"/>
        </w:rPr>
        <w:t>ΕΚΤΑΣΗ ΕΦΑΡΜΟΓΗΣ ΤΗΣ ΥΠΟΧΡΕΩΣΗΣ ΕΚΔΟΣΗΣ ΨΗΦΙΑΚΩΝ ΠΑΡΑΣΤΑΤΙΚΩΝ ΔΙΑΚΙΝΗΣΗΣ ΑΓΑΘΩΝ</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Οι οντότητες του άρθρου 1 του ν.4308/2014 (Α΄251) εφεξής ΕΛΠ, υποχρεούνται να εκδίδουν ψηφιακά τα παραστατικά διακίνησης αγαθών και να διαβιβάζουν τα σχετικά δεδομένα στην ψηφιακή πλατφόρμα myDATA της ΑΑΔΕ.</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Στην υποχρέωση έκδοσης ψηφιακών παραστατικών διακίνησης αγαθών εντάσσονται οι εγχώριες και διεθνείς διακινήσεις (οδικές, θαλάσσιες, αεροπορικές, σιδηροδρομικές).</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Η εφαρμογή της υποχρέωσης ψηφιακής παρακολούθησης διακίνησης αγαθών για τις υπόχρεες οντότητες αναπτύσσεται σε δύο περιόδους. Ειδικότερα: α) στην πρώτη περίοδο εφαρμογής στη σχετική υποχρέωση εντάσσονται οι οντότητες της παρ, 1 εφόσον:</w:t>
      </w:r>
    </w:p>
    <w:p>
      <w:pPr>
        <w:pStyle w:val="StructureList1"/>
        <w:spacing w:before="120" w:after="0"/>
        <w:rPr>
          <w:lang w:val="el" w:eastAsia="el"/>
        </w:rPr>
      </w:pPr>
      <w:r>
        <w:rPr>
          <w:b/>
          <w:bCs/>
          <w:lang w:val="el" w:eastAsia="el"/>
        </w:rPr>
        <w:t>αα)</w:t>
      </w:r>
      <w:r>
        <w:rPr>
          <w:b/>
          <w:bCs/>
          <w:lang w:val="en" w:eastAsia="en"/>
        </w:rPr>
        <w:tab/>
      </w:r>
      <w:r>
        <w:rPr>
          <w:b/>
          <w:bCs/>
          <w:lang w:val="el" w:eastAsia="el"/>
        </w:rPr>
        <w:t>το ύψος των ακαθαρίστων εσόδων τους υπερβαίνει τις διακόσιες χιλιάδες (200.000 €) ευρώ, όπως αυτό προσδιορίζεται με βάση την υποβληθείσα, για το φορολογικό 2022, δήλωση φορολογίας εισοδήματος ή για όσα νομικά πρόσωπα ή νομικές οντότητες το οικείο φορολογικό έτος δεν έληξε στις 31/12/2022, με βάση την υποβληθείσα δήλωση του φορολογικού έτους που εκκίνησε εντός του 2022, ή</w:t>
      </w:r>
    </w:p>
    <w:p>
      <w:pPr>
        <w:pStyle w:val="StructureList1"/>
        <w:spacing w:before="120" w:after="0"/>
        <w:rPr>
          <w:lang w:val="el" w:eastAsia="el"/>
        </w:rPr>
      </w:pPr>
      <w:r>
        <w:rPr>
          <w:b/>
          <w:bCs/>
          <w:lang w:val="el" w:eastAsia="el"/>
        </w:rPr>
        <w:t>αβ)</w:t>
      </w:r>
      <w:r>
        <w:rPr>
          <w:b/>
          <w:bCs/>
          <w:lang w:val="en" w:eastAsia="en"/>
        </w:rPr>
        <w:tab/>
      </w:r>
      <w:r>
        <w:rPr>
          <w:b/>
          <w:bCs/>
          <w:lang w:val="el" w:eastAsia="el"/>
        </w:rPr>
        <w:t>δραστηριοποιούνται στους τομείς των ενεργειακών προϊόντων (καύσιμα), φαρμακευτικών προϊόντων και ιατρικών αναλωσίμων, οικοδομικών και συναφών υλικών, καθώς και της παραγωγής, τυποποίησης και εμπορίας ελαιόκαρπου και ελαιολάδου, ανεξαρτήτως ύψους ακαθαρίστων εσόδων και υπό την προϋπόθεση ότι ο Κ.Α.Δ. με τα μεγαλύτερα ακαθάριστα έσοδα, όπως αυτά προσδιορίζονται με βάση την υποβληθείσα για το φορολογικό 2022 δήλωση φορολογίας εισοδήματος ή για όσα νομικά πρόσωπα το οικείο φορολογικό έτος δεν έληξε στις 31/12/2022, με βάση την υποβληθείσα δήλωση του φορολογικού έτους που εκκίνησε εντός του 2022, περιλαμβάνεται στον κάτωθι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11"/>
        <w:gridCol w:w="1288"/>
        <w:gridCol w:w="286"/>
        <w:gridCol w:w="6875"/>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ΠΕΡΙΓΡΑΦΗ ΔΡΑΣΤΗΡΙΟΤΗΤΑΣ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16.2</w:t>
            </w:r>
          </w:p>
          <w:p>
            <w:pPr>
              <w:spacing w:before="240"/>
              <w:rPr>
                <w:b w:val="0"/>
                <w:bCs w:val="0"/>
                <w:i w:val="0"/>
                <w:iCs w:val="0"/>
                <w:smallCaps w:val="0"/>
                <w:color w:val="000000"/>
                <w:lang w:val="el" w:eastAsia="el"/>
              </w:rPr>
            </w:pPr>
            <w:r>
              <w:rPr>
                <w:b/>
                <w:bCs/>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άλλων ξυλουργικών προϊόντων οικοδομικής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19.2 0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19.20.2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καυσίμων ελαίων και αερίων λιπαντικών ελαίων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21.1 0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βασικών φαρμακευτικών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φαρμακευτικών σκευασμάτων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71"/>
        <w:gridCol w:w="1455"/>
        <w:gridCol w:w="1706"/>
        <w:gridCol w:w="5329"/>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ΠΕΡΙΓΡΑΦΗ ΔΡΑΣΤΗΡΙΟΤΗΤΑΣ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22.2</w:t>
            </w:r>
          </w:p>
          <w:p>
            <w:pPr>
              <w:spacing w:before="240"/>
              <w:rPr>
                <w:b w:val="0"/>
                <w:bCs w:val="0"/>
                <w:i w:val="0"/>
                <w:iCs w:val="0"/>
                <w:smallCaps w:val="0"/>
                <w:color w:val="000000"/>
                <w:lang w:val="el" w:eastAsia="el"/>
              </w:rPr>
            </w:pPr>
            <w:r>
              <w:rPr>
                <w:b/>
                <w:bCs/>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πλαστικών οικοδομικών υλικών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23.3</w:t>
            </w:r>
          </w:p>
          <w:p>
            <w:pPr>
              <w:spacing w:before="240"/>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κεραμικών πλακιδίων και πλακών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23.3</w:t>
            </w:r>
          </w:p>
          <w:p>
            <w:pPr>
              <w:spacing w:before="240"/>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τούβλων, πλακιδίων και λοιπών δομικών προϊόντων από οπτή γη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23.5</w:t>
            </w:r>
          </w:p>
          <w:p>
            <w:pPr>
              <w:spacing w:before="240"/>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τσιμέντου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23.5</w:t>
            </w:r>
          </w:p>
          <w:p>
            <w:pPr>
              <w:spacing w:before="240"/>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ασβέστη και γύψου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23.6</w:t>
            </w:r>
          </w:p>
          <w:p>
            <w:pPr>
              <w:spacing w:before="240"/>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δομικών προϊόντων από σκυρόδεμα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23.6</w:t>
            </w:r>
          </w:p>
          <w:p>
            <w:pPr>
              <w:spacing w:before="240"/>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δομικών προϊόντων από γύψο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23.6</w:t>
            </w:r>
          </w:p>
          <w:p>
            <w:pPr>
              <w:spacing w:before="240"/>
              <w:rPr>
                <w:b w:val="0"/>
                <w:bCs w:val="0"/>
                <w:i w:val="0"/>
                <w:iCs w:val="0"/>
                <w:smallCaps w:val="0"/>
                <w:color w:val="000000"/>
                <w:lang w:val="el" w:eastAsia="el"/>
              </w:rPr>
            </w:pPr>
            <w:r>
              <w:rPr>
                <w:b/>
                <w:bCs/>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έτοιμου σκυροδέματος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23.6</w:t>
            </w:r>
          </w:p>
          <w:p>
            <w:pPr>
              <w:spacing w:before="240"/>
              <w:rPr>
                <w:b w:val="0"/>
                <w:bCs w:val="0"/>
                <w:i w:val="0"/>
                <w:iCs w:val="0"/>
                <w:smallCaps w:val="0"/>
                <w:color w:val="000000"/>
                <w:lang w:val="el" w:eastAsia="el"/>
              </w:rPr>
            </w:pPr>
            <w:r>
              <w:rPr>
                <w:b/>
                <w:bCs/>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κονιαμάτων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23.6</w:t>
            </w:r>
          </w:p>
          <w:p>
            <w:pPr>
              <w:spacing w:before="240"/>
              <w:rPr>
                <w:b w:val="0"/>
                <w:bCs w:val="0"/>
                <w:i w:val="0"/>
                <w:iCs w:val="0"/>
                <w:smallCaps w:val="0"/>
                <w:color w:val="000000"/>
                <w:lang w:val="el" w:eastAsia="el"/>
              </w:rPr>
            </w:pPr>
            <w:r>
              <w:rPr>
                <w:b/>
                <w:bCs/>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άλλων προϊόντων από σκυρόδεμα, γύψο και τσιμέντο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32.5 0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ιατρικών και οδοντιατρικών οργάνων και προμηθειών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46.3</w:t>
            </w:r>
          </w:p>
          <w:p>
            <w:pPr>
              <w:spacing w:before="240"/>
              <w:rPr>
                <w:b w:val="0"/>
                <w:bCs w:val="0"/>
                <w:i w:val="0"/>
                <w:iCs w:val="0"/>
                <w:smallCaps w:val="0"/>
                <w:color w:val="000000"/>
                <w:lang w:val="el" w:eastAsia="el"/>
              </w:rPr>
            </w:pPr>
            <w:r>
              <w:rPr>
                <w:b/>
                <w:bCs/>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46.33.13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46.33.13.0</w:t>
            </w:r>
          </w:p>
          <w:p>
            <w:pPr>
              <w:spacing w:before="240"/>
              <w:rPr>
                <w:b w:val="0"/>
                <w:bCs w:val="0"/>
                <w:i w:val="0"/>
                <w:iCs w:val="0"/>
                <w:smallCaps w:val="0"/>
                <w:color w:val="000000"/>
                <w:lang w:val="el" w:eastAsia="el"/>
              </w:rPr>
            </w:pPr>
            <w:r>
              <w:rPr>
                <w:b/>
                <w:bCs/>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Χονδρικό εμπόριο ελαιόλαδου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46.4</w:t>
            </w:r>
          </w:p>
          <w:p>
            <w:pPr>
              <w:spacing w:before="240"/>
              <w:rPr>
                <w:b w:val="0"/>
                <w:bCs w:val="0"/>
                <w:i w:val="0"/>
                <w:iCs w:val="0"/>
                <w:smallCaps w:val="0"/>
                <w:color w:val="000000"/>
                <w:lang w:val="el" w:eastAsia="el"/>
              </w:rPr>
            </w:pPr>
            <w:r>
              <w:rPr>
                <w:b/>
                <w:bCs/>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Χονδρικό εμπόριο φαρμακευτικών</w:t>
            </w:r>
          </w:p>
          <w:p>
            <w:pPr>
              <w:spacing w:before="240"/>
              <w:rPr>
                <w:b w:val="0"/>
                <w:bCs w:val="0"/>
                <w:i w:val="0"/>
                <w:iCs w:val="0"/>
                <w:smallCaps w:val="0"/>
                <w:color w:val="000000"/>
                <w:lang w:val="el" w:eastAsia="el"/>
              </w:rPr>
            </w:pPr>
            <w:r>
              <w:rPr>
                <w:b/>
                <w:bCs/>
                <w:i w:val="0"/>
                <w:iCs w:val="0"/>
                <w:smallCaps w:val="0"/>
                <w:color w:val="000000"/>
                <w:lang w:val="el" w:eastAsia="el"/>
              </w:rPr>
              <w:t>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46.7</w:t>
            </w:r>
          </w:p>
          <w:p>
            <w:pPr>
              <w:spacing w:before="240"/>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Χονδρικό εμπόριο στερεών, υγρών και αέριων καυσίμων και συναφών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46.7</w:t>
            </w:r>
          </w:p>
          <w:p>
            <w:pPr>
              <w:spacing w:before="240"/>
              <w:rPr>
                <w:b w:val="0"/>
                <w:bCs w:val="0"/>
                <w:i w:val="0"/>
                <w:iCs w:val="0"/>
                <w:smallCaps w:val="0"/>
                <w:color w:val="000000"/>
                <w:lang w:val="el" w:eastAsia="el"/>
              </w:rPr>
            </w:pPr>
            <w:r>
              <w:rPr>
                <w:b/>
                <w:bCs/>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Χονδρικό εμπόριο ξυλείας, οικοδομικών υλικών και ειδών υγιεινής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47.3 0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47.30.81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47.30.81.0</w:t>
            </w:r>
          </w:p>
          <w:p>
            <w:pPr>
              <w:spacing w:before="240"/>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Λιανικό εμπόριο (πρατήριο) βενζίνης και πετρελαίου κίνησης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47.30.81.0</w:t>
            </w:r>
          </w:p>
          <w:p>
            <w:pPr>
              <w:spacing w:before="240"/>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Λιανικό εμπόριο μειγμάτων καυσίμων με βιοκαύσιμα, για κινητήρες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47.30.81.0</w:t>
            </w:r>
          </w:p>
          <w:p>
            <w:pPr>
              <w:spacing w:before="240"/>
              <w:rPr>
                <w:b w:val="0"/>
                <w:bCs w:val="0"/>
                <w:i w:val="0"/>
                <w:iCs w:val="0"/>
                <w:smallCaps w:val="0"/>
                <w:color w:val="000000"/>
                <w:lang w:val="el" w:eastAsia="el"/>
              </w:rPr>
            </w:pPr>
            <w:r>
              <w:rPr>
                <w:b/>
                <w:bCs/>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Λιανικό εμπόριο (πρατήριο) υγραερίων για εφοδιασμό αυτοκινήτων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47.5</w:t>
            </w:r>
          </w:p>
          <w:p>
            <w:pPr>
              <w:spacing w:before="240"/>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Λιανικό εμπόριο σιδηρικών, χρωμάτων και τζαμιών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47.7</w:t>
            </w:r>
          </w:p>
          <w:p>
            <w:pPr>
              <w:spacing w:before="240"/>
              <w:rPr>
                <w:b w:val="0"/>
                <w:bCs w:val="0"/>
                <w:i w:val="0"/>
                <w:iCs w:val="0"/>
                <w:smallCaps w:val="0"/>
                <w:color w:val="000000"/>
                <w:lang w:val="el" w:eastAsia="el"/>
              </w:rPr>
            </w:pPr>
            <w:r>
              <w:rPr>
                <w:b/>
                <w:bCs/>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Λιανικό εμπόριο φαρμακευτικών ειδών (φαρμακεία)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47.7</w:t>
            </w:r>
          </w:p>
          <w:p>
            <w:pPr>
              <w:spacing w:before="240"/>
              <w:rPr>
                <w:b w:val="0"/>
                <w:bCs w:val="0"/>
                <w:i w:val="0"/>
                <w:iCs w:val="0"/>
                <w:smallCaps w:val="0"/>
                <w:color w:val="000000"/>
                <w:lang w:val="el" w:eastAsia="el"/>
              </w:rPr>
            </w:pPr>
            <w:r>
              <w:rPr>
                <w:b/>
                <w:bCs/>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Λιανικό εμπόριο ιατρικών και ορθοπεδικών ειδών σε εξειδικευμένα καταστήματα</w:t>
            </w:r>
          </w:p>
        </w:tc>
      </w:tr>
    </w:tbl>
    <w:p>
      <w:pPr>
        <w:pStyle w:val="StructureList1"/>
        <w:spacing w:before="120" w:after="0"/>
        <w:rPr>
          <w:lang w:val="el" w:eastAsia="el"/>
        </w:rPr>
      </w:pPr>
      <w:r>
        <w:rPr>
          <w:b/>
          <w:bCs/>
          <w:lang w:val="el" w:eastAsia="el"/>
        </w:rPr>
        <w:t>β)</w:t>
      </w:r>
      <w:r>
        <w:rPr>
          <w:b/>
          <w:bCs/>
          <w:lang w:val="en" w:eastAsia="en"/>
        </w:rPr>
        <w:tab/>
      </w:r>
      <w:r>
        <w:rPr>
          <w:b/>
          <w:bCs/>
          <w:lang w:val="el" w:eastAsia="el"/>
        </w:rPr>
        <w:t>στην δεύτερη περίοδο εφαρμογής στη σχετική υποχρέωση εντάσσονται και οι λοιπές οντότητες της παρ. 1.</w:t>
      </w:r>
    </w:p>
    <w:p>
      <w:pPr>
        <w:pStyle w:val="Heading6"/>
        <w:spacing w:before="240" w:after="240"/>
        <w:rPr>
          <w:lang w:val="el" w:eastAsia="el"/>
        </w:rPr>
      </w:pPr>
      <w:r>
        <w:rPr>
          <w:b/>
          <w:bCs/>
          <w:lang w:val="el" w:eastAsia="el"/>
        </w:rPr>
        <w:t>ΑΡΘΡΟ 2</w:t>
      </w:r>
      <w:r>
        <w:rPr>
          <w:b/>
          <w:bCs/>
          <w:lang w:val="el" w:eastAsia="el"/>
        </w:rPr>
        <w:t xml:space="preserve"> </w:t>
      </w:r>
    </w:p>
    <w:p>
      <w:pPr>
        <w:pStyle w:val="Heading6"/>
        <w:spacing w:before="240" w:after="240"/>
        <w:rPr>
          <w:lang w:val="el" w:eastAsia="el"/>
        </w:rPr>
      </w:pPr>
      <w:r>
        <w:rPr>
          <w:b/>
          <w:bCs/>
          <w:lang w:val="el" w:eastAsia="el"/>
        </w:rPr>
        <w:t>ΕΞΑΙΡΕΣΕΙΣ ΕΚΔΟΣΗΣ ΤΟΥ ΨΗΦΙΑΚΟΥ ΠΑΡΑΣΤΑΤΙΚΟΥ ΔΙΑΚΙΝΗΣΗΣ</w:t>
      </w:r>
    </w:p>
    <w:p>
      <w:pPr>
        <w:spacing w:before="240" w:after="240"/>
        <w:rPr>
          <w:lang w:val="el" w:eastAsia="el"/>
        </w:rPr>
      </w:pPr>
      <w:r>
        <w:rPr>
          <w:b/>
          <w:bCs/>
          <w:lang w:val="el" w:eastAsia="el"/>
        </w:rPr>
        <w:t>Στο πλαίσιο εφαρμογής των διατάξεων της παρούσας δεν εμπίπτουν οι παρακάτω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η διακίνηση αγαθών από τα φυσικά πρόσωπα που αναφέρονται στην παράγραφο 1 του άρθρου 39 ΕΛΠ, μεταξύ των οποίων είναι και οι αγρότες του ειδικού καθεστώτος Φ.Π.Α. Στην περίπτωση αυτή, το παραστατικό διακίνησης εκδίδεται από τον παραλήπτη (υπόχρεη οντότητα) σύμφωνα με τα αναφερόμενα των παρ. 8, 9 και 9Α του άρθρου 5 ΕΛΠ. Το παραστατικό διακίνησης παραδίδεται ή αποστέλλεται ψηφιακά στον αντισυμβαλλόμενο,</w:t>
      </w:r>
    </w:p>
    <w:p>
      <w:pPr>
        <w:pStyle w:val="StructureList1"/>
        <w:spacing w:before="120" w:after="0"/>
        <w:rPr>
          <w:lang w:val="el" w:eastAsia="el"/>
        </w:rPr>
      </w:pPr>
      <w:r>
        <w:rPr>
          <w:b/>
          <w:bCs/>
          <w:lang w:val="el" w:eastAsia="el"/>
        </w:rPr>
        <w:t>β)</w:t>
      </w:r>
      <w:r>
        <w:rPr>
          <w:b/>
          <w:bCs/>
          <w:lang w:val="en" w:eastAsia="en"/>
        </w:rPr>
        <w:tab/>
      </w:r>
      <w:r>
        <w:rPr>
          <w:b/>
          <w:bCs/>
          <w:lang w:val="el" w:eastAsia="el"/>
        </w:rPr>
        <w:t>η διακίνηση αγαθών, των οποίων η διάθεση πραγματοποιείται μέσω δικτύου συνεχούς ροής, δηλαδή για τις διακινήσεις φυσικού αερίου, ύδατος, αεριόφωτος, ηλεκτρικού ρεύματος και θερμικής ενέργειας,</w:t>
      </w:r>
    </w:p>
    <w:p>
      <w:pPr>
        <w:pStyle w:val="StructureList1"/>
        <w:spacing w:before="120" w:after="0"/>
        <w:rPr>
          <w:lang w:val="el" w:eastAsia="el"/>
        </w:rPr>
      </w:pPr>
      <w:r>
        <w:rPr>
          <w:b/>
          <w:bCs/>
          <w:lang w:val="el" w:eastAsia="el"/>
        </w:rPr>
        <w:t>γ)</w:t>
      </w:r>
      <w:r>
        <w:rPr>
          <w:b/>
          <w:bCs/>
          <w:lang w:val="en" w:eastAsia="en"/>
        </w:rPr>
        <w:tab/>
      </w:r>
      <w:r>
        <w:rPr>
          <w:b/>
          <w:bCs/>
          <w:lang w:val="el" w:eastAsia="el"/>
        </w:rPr>
        <w:t>η διακίνηση από τους τεχνικούς των αναγκαίων εργαλείων και μηχανημάτων για την εκτέλεση και διεκπεραίωση των εργασιών τους,</w:t>
      </w:r>
    </w:p>
    <w:p>
      <w:pPr>
        <w:pStyle w:val="StructureList1"/>
        <w:spacing w:before="120" w:after="0"/>
        <w:rPr>
          <w:lang w:val="el" w:eastAsia="el"/>
        </w:rPr>
      </w:pPr>
      <w:r>
        <w:rPr>
          <w:b/>
          <w:bCs/>
          <w:lang w:val="el" w:eastAsia="el"/>
        </w:rPr>
        <w:t>δ)</w:t>
      </w:r>
      <w:r>
        <w:rPr>
          <w:b/>
          <w:bCs/>
          <w:lang w:val="en" w:eastAsia="en"/>
        </w:rPr>
        <w:tab/>
      </w:r>
      <w:r>
        <w:rPr>
          <w:b/>
          <w:bCs/>
          <w:lang w:val="el" w:eastAsia="el"/>
        </w:rPr>
        <w:t>η διακίνηση που διενεργείται από τα γραφεία τελετών και έχει σχέση με το αντικείμενο των εργασιών των εν λόγω γραφείων με τα ειδικά διασκευασμένα αυτοκίνητά τους,</w:t>
      </w:r>
    </w:p>
    <w:p>
      <w:pPr>
        <w:pStyle w:val="StructureList1"/>
        <w:spacing w:before="120" w:after="0"/>
        <w:rPr>
          <w:lang w:val="el" w:eastAsia="el"/>
        </w:rPr>
      </w:pPr>
      <w:r>
        <w:rPr>
          <w:b/>
          <w:bCs/>
          <w:lang w:val="el" w:eastAsia="el"/>
        </w:rPr>
        <w:t>ε)</w:t>
      </w:r>
      <w:r>
        <w:rPr>
          <w:b/>
          <w:bCs/>
          <w:lang w:val="en" w:eastAsia="en"/>
        </w:rPr>
        <w:tab/>
      </w:r>
      <w:r>
        <w:rPr>
          <w:b/>
          <w:bCs/>
          <w:lang w:val="el" w:eastAsia="el"/>
        </w:rPr>
        <w:t>η διακίνηση παγίων και λοιπού κινητού εξοπλισμού κάθε είδους, σε περίπτωση μεταφοράς επαγγελματικής εγκατάστασης της οντότητας.</w:t>
      </w:r>
    </w:p>
    <w:p>
      <w:pPr>
        <w:pStyle w:val="Heading6"/>
        <w:spacing w:before="240" w:after="240"/>
        <w:rPr>
          <w:lang w:val="el" w:eastAsia="el"/>
        </w:rPr>
      </w:pPr>
      <w:r>
        <w:rPr>
          <w:b/>
          <w:bCs/>
          <w:lang w:val="el" w:eastAsia="el"/>
        </w:rPr>
        <w:t>ΑΡΘΡΟ 3</w:t>
      </w:r>
      <w:r>
        <w:rPr>
          <w:b/>
          <w:bCs/>
          <w:lang w:val="el" w:eastAsia="el"/>
        </w:rPr>
        <w:t xml:space="preserve"> </w:t>
      </w:r>
    </w:p>
    <w:p>
      <w:pPr>
        <w:pStyle w:val="Heading6"/>
        <w:spacing w:before="240" w:after="240"/>
        <w:rPr>
          <w:lang w:val="el" w:eastAsia="el"/>
        </w:rPr>
      </w:pPr>
      <w:r>
        <w:rPr>
          <w:b/>
          <w:bCs/>
          <w:lang w:val="el" w:eastAsia="el"/>
        </w:rPr>
        <w:t>ΧΡΟΝΟΣ ΔΙΑΒΙΒΑΣΗΣ ΔΕΔΟΜΕΝΩΝ ΨΗΦΙΑΚΩΝ ΠΑΡΑΣΤΑΤΙΚΩΝ</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Ο Εκδότης παραστατικών διακίνησης, στην περίπτωση αποστολής και διακίνησης αγαθών, διαβιβάζει στην ψηφιακή πλατφόρμα myDATA, χρεωστικούς Τύπους Παραστατικών διακίνησης και αξίας (τιμολόγια, αποδείξεις λιανικής) ή Τύπους Παραστατικών διακίνησης άνευ αξίας (δελτία αποστολής) που αντιστοιχούν στα παραστατικά που εκδίδει ανά περίπτωση σκοπού διακίνησης όπως αυτοί ορίζονται στην Α.1123/2024 απόφαση του Διοικητή της ΑΑΔΕ, σε πραγματικό χρόνο και πριν την έναρξη διακίνησης των αγαθών.</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Ο Εκδότης παραστατικών διακίνησης, στην περίπτωση παραλαβής αγαθών, διαβιβάζει στην ψηφιακή πλατφόρμα myDATA, χρεωστικούς και πιστωτικούς Τύπους Παραστατικών διακίνησης και αξίας (συναλλαγή με μη υπόχρεο ή περιπτώσεις άρνησης έκδοσης παραστατικού ή επιστροφής πωληθέντων αγαθών) ή Τύπους Παραστατικών διακίνησης άνευ αξίας (δελτία ποσοτικής παραλαβής) που αντιστοιχούν στα παραστατικά που εκδίδει ανά περίπτωση σκοπού διακίνησης, σε πραγματικό χρόνο κατά την παραλαβή τους.</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Ο Εκδότης παραστατικών διακίνησης, στην περίπτωση παραλαβής αγαθών για τα οποία διαπιστώθηκαν αποκλίσεις (πλεονάσματα – ελλείμματα), διαβιβάζει στην ψηφιακή πλατφόρμα myDATA, Τύπους Παραστατικών διακίνησης άνευ αξίας (δελτία ποσοτικής παραλαβής) που αντιστοιχούν στα παραστατικά που εκδίδει ανά περίπτωση σκοπού διακίνησης, εντός δεκαπέντε (15) ημερών από την ημερομηνία διακίνησής τους.</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Ο Λήπτης παραστατικών διακίνησης, στην περίπτωση παραλαβής αγαθών από Εκδότη ημεδαπής, διαβιβάζει στην ψηφιακή πλατφόρμα myDATA, την αποδοχή της παραλαβής μέσω σάρωσης του δισδιάστατου γραμμωτού κωδικού (QR code) των παραστατικών διακίνησης, σε πραγματικό χρόνο που αντιστοιχεί στον χρόνο ολοκλήρωσης της παραλαβής των σχετικών αγαθών.</w:t>
      </w:r>
    </w:p>
    <w:p>
      <w:pPr>
        <w:pStyle w:val="MainText"/>
        <w:spacing w:before="120" w:after="0"/>
        <w:rPr>
          <w:lang w:val="el" w:eastAsia="el"/>
        </w:rPr>
      </w:pPr>
      <w:r>
        <w:rPr>
          <w:b/>
          <w:bCs/>
          <w:lang w:val="el" w:eastAsia="el"/>
        </w:rPr>
        <w:t>5.</w:t>
      </w:r>
      <w:r>
        <w:rPr>
          <w:b/>
          <w:bCs/>
          <w:lang w:val="el" w:eastAsia="el"/>
        </w:rPr>
        <w:t xml:space="preserve"> </w:t>
      </w:r>
      <w:r>
        <w:rPr>
          <w:b/>
          <w:bCs/>
          <w:lang w:val="el" w:eastAsia="el"/>
        </w:rPr>
        <w:t>Ο Λήπτης παραστατικών διακίνησης, στην περίπτωση παραλαβής αγαθών από Εκδότη αλλοδαπής, διαβιβάζει στην ψηφιακή πλατφόρμα myDATA μέχρι την εικοστή (20η) ημέρα του επόμενου μήνα από την ημερομηνία έκδοσης των σχετικών παραστατικών διακίνησης αγαθών χρεωστικούς Τύπους Παραστατικών διακίνησης και αξίας (ενδοκοινοτικές αποκτήσεις – αποκτήσεις τρίτων χωρών). Στην περίπτωση αυτή ως παραστατικό διακίνησης δύναται να χρησιμοποιείται είτε το τιμολόγιο του Εκδότη αλλοδαπής είτε παραστατικό παραλαβής αγαθών.</w:t>
      </w:r>
    </w:p>
    <w:p>
      <w:pPr>
        <w:pStyle w:val="MainText"/>
        <w:spacing w:before="120" w:after="0"/>
        <w:rPr>
          <w:lang w:val="el" w:eastAsia="el"/>
        </w:rPr>
      </w:pPr>
      <w:r>
        <w:rPr>
          <w:b/>
          <w:bCs/>
          <w:lang w:val="el" w:eastAsia="el"/>
        </w:rPr>
        <w:t>6.</w:t>
      </w:r>
      <w:r>
        <w:rPr>
          <w:b/>
          <w:bCs/>
          <w:lang w:val="el" w:eastAsia="el"/>
        </w:rPr>
        <w:t xml:space="preserve"> </w:t>
      </w:r>
      <w:r>
        <w:rPr>
          <w:b/>
          <w:bCs/>
          <w:lang w:val="el" w:eastAsia="el"/>
        </w:rPr>
        <w:t>Οι οντότητες που παραλαμβάνουν αγαθά στην περίπτωση μεταφορτώσεων μέσω σάρωσης του δισδιάστατου γραμμωτού κωδικού (QR code) των παραστατικών διακίνησης και λειτουργούν ως συσχετιζόμενα ΑΦΜ εκάστης διακίνησης, διαβιβάζουν τα σχετικά δεδομένα στην ψηφιακή πλατφόρμα myDATA σε πραγματικό χρόνο που αντιστοιχεί στον χρόνο ολοκλήρωσης της μεταφόρτωσης των σχετικών αγαθών.</w:t>
      </w:r>
    </w:p>
    <w:p>
      <w:pPr>
        <w:pStyle w:val="Heading6"/>
        <w:spacing w:before="240" w:after="240"/>
        <w:rPr>
          <w:lang w:val="el" w:eastAsia="el"/>
        </w:rPr>
      </w:pPr>
      <w:r>
        <w:rPr>
          <w:b/>
          <w:bCs/>
          <w:lang w:val="el" w:eastAsia="el"/>
        </w:rPr>
        <w:t>ΑΡΘΡΟ 4</w:t>
      </w:r>
      <w:r>
        <w:rPr>
          <w:b/>
          <w:bCs/>
          <w:lang w:val="el" w:eastAsia="el"/>
        </w:rPr>
        <w:t xml:space="preserve"> </w:t>
      </w:r>
    </w:p>
    <w:p>
      <w:pPr>
        <w:pStyle w:val="Heading6"/>
        <w:spacing w:before="240" w:after="240"/>
        <w:rPr>
          <w:lang w:val="el" w:eastAsia="el"/>
        </w:rPr>
      </w:pPr>
      <w:r>
        <w:rPr>
          <w:b/>
          <w:bCs/>
          <w:lang w:val="el" w:eastAsia="el"/>
        </w:rPr>
        <w:t>ΕΝΑΡΞΗ ΙΣΧΥΟΣ - ΚΑΤΑΡΓΟΥΜΕΝΕΣ ΔΙΑΤΑΞΕΙΣ</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Από την ημερομηνία έκδοσης της παρούσας έως και την 30.11.2024 δύναται να διαβιβάζονται στην ψηφιακή πλατφόρμα myDATA τα δεδομένα της ψηφιακής παρακολούθησης διακίνησης αγαθών για τις υπόχρεες οντότητες της πρώτης περιόδου, σύμφωνα με τα οριζόμενα της περ. α΄ της παρ. 3 του άρθρου 1 της παρούσας, για την πρώτη φάση της ψηφιακής παρακολούθησης διακίνησης αγαθών, σύμφωνα με το Παράρτημα της Α.1123/2024 απόφασης του Διοικητή της ΑΑΔΕ.</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Από την 01.12.2024 και εφεξής διαβιβάζονται υποχρεωτικά στην ψηφιακή πλατφόρμα myDATA τα δεδομένα της ψηφιακής παρακολούθησης διακίνησης αγαθών της πρώτης φάσης, σύμφωνα με το Παράρτημα της Α.1123/2024 απόφασης του Διοικητή της ΑΑΔΕ, για τις υπόχρεες οντότητες της πρώτης περιόδου που έχουν ακαθάριστα έσοδα πάνω από 200.000,00€, καθώς και για αυτές που διακινούν φάρμακα και ιατρικά αναλώσιμα, ενεργειακά προϊόντα, οικοδομικά υλικά, ελαιόκαρπο και ελαιόλαδο.</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Από την ημερομηνία έκδοσης της παρούσας έως και την 31.03.2025 δύναται να διαβιβάζονται στην ψηφιακή πλατφόρμα myDATA τα δεδομένα της ψηφιακής παρακολούθησης διακίνησης αγαθών για τις υπόχρεες οντότητες της δεύτερης περιόδου, σύμφωνα με τα οριζόμενα της περ. β΄ της παρ. 3 του άρθρου 1 της παρούσας, για την πρώτη φάση της ψηφιακής παρακολούθησης διακίνησης αγαθών, σύμφωνα με το Παράρτημα της Α.1123/2024 απόφασης του Διοικητή της ΑΑΔΕ.</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Από την 01.12.2024 έως και την 31.03.2025 δύναται να διαβιβάζονται στην ψηφιακή πλατφόρμα myDATA τα δεδομένα της ψηφιακής παρακολούθησης διακίνησης αγαθών για το σύνολο των οντοτήτων της παρ. 1 του άρθρου 1, για την δεύτερη φάση της ψηφιακής παρακολούθησης διακίνησης αγαθών, σύμφωνα με το Παράρτημα της υπό στοιχεία Α.1123/2024 απόφασης του Διοικητή της ΑΑΔΕ.</w:t>
      </w:r>
    </w:p>
    <w:p>
      <w:pPr>
        <w:pStyle w:val="MainText"/>
        <w:spacing w:before="120" w:after="0"/>
        <w:rPr>
          <w:lang w:val="el" w:eastAsia="el"/>
        </w:rPr>
      </w:pPr>
      <w:r>
        <w:rPr>
          <w:b/>
          <w:bCs/>
          <w:lang w:val="el" w:eastAsia="el"/>
        </w:rPr>
        <w:t>5.</w:t>
      </w:r>
      <w:r>
        <w:rPr>
          <w:b/>
          <w:bCs/>
          <w:lang w:val="el" w:eastAsia="el"/>
        </w:rPr>
        <w:t xml:space="preserve"> </w:t>
      </w:r>
      <w:r>
        <w:rPr>
          <w:b/>
          <w:bCs/>
          <w:lang w:val="el" w:eastAsia="el"/>
        </w:rPr>
        <w:t>Από την 01.04.2025 και εφεξής διαβιβάζονται υποχρεωτικά στην ψηφιακή πλατφόρμα myDATA τα δεδομένα της ψηφιακής παρακολούθησης διακίνησης αγαθών για το σύνολο των υπόχρεων οντοτήτων της παρούσας.</w:t>
      </w:r>
    </w:p>
    <w:p>
      <w:pPr>
        <w:spacing w:before="240" w:after="240"/>
        <w:rPr>
          <w:lang w:val="el" w:eastAsia="el"/>
        </w:rPr>
      </w:pPr>
      <w:r>
        <w:rPr>
          <w:b/>
          <w:bCs/>
          <w:lang w:val="el" w:eastAsia="el"/>
        </w:rPr>
        <w:t>Τα σχετικά δεδομένα διακίνησης διαβιβάζονται στην ψηφιακή πλατφόρμα myDATA με τους σχετικούς Τύπους Παραστατικών του παραρτήματος της υπό στοιχεία Α.1138/2020 κοινής απόφασης του Υφυπουργού Οικονομικών και του Διοικητή της ΑΑΔΕ, όπως αυτοί εξειδικεύονται στην υπό στοιχεία Α.1123/2024 απόφαση του Διοικητή της ΑΑΔΕ, για σκοπούς διενέργειας της ψηφιακής παρακολούθησης διακίνησης αγαθών.</w:t>
      </w:r>
    </w:p>
    <w:p>
      <w:pPr>
        <w:pStyle w:val="MainText"/>
        <w:spacing w:before="120" w:after="0"/>
        <w:rPr>
          <w:lang w:val="el" w:eastAsia="el"/>
        </w:rPr>
      </w:pPr>
      <w:r>
        <w:rPr>
          <w:b/>
          <w:bCs/>
          <w:lang w:val="el" w:eastAsia="el"/>
        </w:rPr>
        <w:t>7.</w:t>
      </w:r>
      <w:r>
        <w:rPr>
          <w:b/>
          <w:bCs/>
          <w:lang w:val="el" w:eastAsia="el"/>
        </w:rPr>
        <w:t xml:space="preserve"> </w:t>
      </w:r>
      <w:r>
        <w:rPr>
          <w:b/>
          <w:bCs/>
          <w:lang w:val="el" w:eastAsia="el"/>
        </w:rPr>
        <w:t>Οι υποπερ. (α) και (γ) της περ. ιζ) της παρ. 5.8.4 της υπό στοιχεία ΠΟΛ. 1003/2014 παύουν να ισχύουν από 01.12.2024 και εφεξής ενώ από 01.04.2025 παύει να ισχύει η εν λόγω παράγραφος στο σύνολό της.</w:t>
      </w:r>
    </w:p>
    <w:p>
      <w:pPr>
        <w:pStyle w:val="MainText"/>
        <w:spacing w:before="120" w:after="0"/>
        <w:rPr>
          <w:lang w:val="el" w:eastAsia="el"/>
        </w:rPr>
      </w:pPr>
      <w:r>
        <w:rPr>
          <w:b/>
          <w:bCs/>
          <w:lang w:val="el" w:eastAsia="el"/>
        </w:rPr>
        <w:t>8.</w:t>
      </w:r>
      <w:r>
        <w:rPr>
          <w:b/>
          <w:bCs/>
          <w:lang w:val="el" w:eastAsia="el"/>
        </w:rPr>
        <w:t xml:space="preserve"> </w:t>
      </w:r>
      <w:r>
        <w:rPr>
          <w:b/>
          <w:bCs/>
          <w:lang w:val="el" w:eastAsia="el"/>
        </w:rPr>
        <w:t>Από την 01.01.2026 και εφεξής διαβιβάζονται υποχρεωτικά στην ψηφιακή πλατφόρμα myDATA τα δεδομένα της ψηφιακής παρακολούθησης διακίνησης αγαθών που διενεργούνται από το Δημόσιο, τις Περιφέρειες, τους Δήμους, και τα λοιπά νομικά πρόσωπα δημοσίου δικαίου για τις δραστηριότητες ή πράξεις, τις οποίες πραγματοποιούν ως δημόσια εξουσία.</w:t>
      </w:r>
    </w:p>
    <w:p>
      <w:pPr>
        <w:pStyle w:val="MainText"/>
        <w:spacing w:before="120" w:after="0"/>
        <w:rPr>
          <w:lang w:val="el" w:eastAsia="el"/>
        </w:rPr>
      </w:pPr>
      <w:r>
        <w:rPr>
          <w:b/>
          <w:bCs/>
          <w:lang w:val="el" w:eastAsia="el"/>
        </w:rPr>
        <w:t>9.</w:t>
      </w:r>
      <w:r>
        <w:rPr>
          <w:b/>
          <w:bCs/>
          <w:lang w:val="el" w:eastAsia="el"/>
        </w:rPr>
        <w:t xml:space="preserve"> </w:t>
      </w:r>
      <w:r>
        <w:rPr>
          <w:b/>
          <w:bCs/>
          <w:lang w:val="el" w:eastAsia="el"/>
        </w:rPr>
        <w:t>Η απόφαση αυτή ισχύει από τη δημοσίευσή της στην Εφημερίδα της Κυβερνήσεως πλην του άρθρου 2, το οποίο τίθεται σε ισχύ από την 01.04.2025.</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 xml:space="preserve">Ο ΥΦΥΠΟΥΡΓΟΣ ΕΘΝΙΚΗΣ ΟΙΚΟΝΟΜΙΑΣ </w:t>
      </w:r>
    </w:p>
    <w:p>
      <w:pPr>
        <w:spacing w:before="240" w:after="240"/>
        <w:rPr>
          <w:lang w:val="el" w:eastAsia="el"/>
        </w:rPr>
      </w:pPr>
      <w:r>
        <w:rPr>
          <w:b/>
          <w:bCs/>
          <w:lang w:val="el" w:eastAsia="el"/>
        </w:rPr>
        <w:t>&amp;ΟΙΚΟΝΟΜΙΚΩΝ</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b/>
          <w:bCs/>
          <w:lang w:val="el" w:eastAsia="el"/>
        </w:rPr>
        <w:t xml:space="preserve">1. </w:t>
      </w:r>
      <w:r>
        <w:rPr>
          <w:b/>
          <w:bCs/>
          <w:lang w:val="el" w:eastAsia="el"/>
        </w:rPr>
        <w:t>Εθνικό Τυπογραφείο (στην ηλεκτρονική διεύθυνση “webmaster.et@et.gr”) για δημοσίευση της απόφασης</w:t>
      </w:r>
    </w:p>
    <w:p>
      <w:pPr>
        <w:spacing w:before="240" w:after="240"/>
        <w:rPr>
          <w:lang w:val="el" w:eastAsia="el"/>
        </w:rPr>
      </w:pPr>
      <w:r>
        <w:rPr>
          <w:b/>
          <w:bCs/>
          <w:lang w:val="el" w:eastAsia="el"/>
        </w:rPr>
        <w:t xml:space="preserve">2. </w:t>
      </w:r>
      <w:r>
        <w:rPr>
          <w:b/>
          <w:bCs/>
          <w:lang w:val="el" w:eastAsia="el"/>
        </w:rPr>
        <w:t>Αποδέκτες πίνακα Β΄ (εκτός του αριθμού 2 αυτού)</w:t>
      </w:r>
    </w:p>
    <w:p>
      <w:pPr>
        <w:spacing w:before="240" w:after="240"/>
        <w:rPr>
          <w:lang w:val="el" w:eastAsia="el"/>
        </w:rPr>
      </w:pPr>
      <w:r>
        <w:rPr>
          <w:b/>
          <w:bCs/>
          <w:lang w:val="el" w:eastAsia="el"/>
        </w:rPr>
        <w:t xml:space="preserve">3. </w:t>
      </w:r>
      <w:r>
        <w:rPr>
          <w:b/>
          <w:bCs/>
          <w:lang w:val="el" w:eastAsia="el"/>
        </w:rPr>
        <w:t>Αποδέκτες πίνακα Γ΄</w:t>
      </w:r>
    </w:p>
    <w:p>
      <w:pPr>
        <w:spacing w:before="240" w:after="240"/>
        <w:rPr>
          <w:lang w:val="el" w:eastAsia="el"/>
        </w:rPr>
      </w:pPr>
      <w:r>
        <w:rPr>
          <w:b/>
          <w:bCs/>
          <w:lang w:val="el" w:eastAsia="el"/>
        </w:rPr>
        <w:t xml:space="preserve">4. </w:t>
      </w:r>
      <w:r>
        <w:rPr>
          <w:b/>
          <w:bCs/>
          <w:lang w:val="el" w:eastAsia="el"/>
        </w:rPr>
        <w:t>ΔΙ.Σ.ΤΕ.ΠΛ. (για ανάρτηση στην ιστοσελίδα της Α.Α.Δ.Ε.)</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b/>
          <w:bCs/>
          <w:lang w:val="el" w:eastAsia="el"/>
        </w:rPr>
        <w:t xml:space="preserve">1. </w:t>
      </w:r>
      <w:r>
        <w:rPr>
          <w:b/>
          <w:bCs/>
          <w:lang w:val="el" w:eastAsia="el"/>
        </w:rPr>
        <w:t>Γραφείο κ. Υπουργού Εθνικής Οικονομίας &amp; Οικονομικών</w:t>
      </w:r>
    </w:p>
    <w:p>
      <w:pPr>
        <w:spacing w:before="240" w:after="240"/>
        <w:rPr>
          <w:lang w:val="el" w:eastAsia="el"/>
        </w:rPr>
      </w:pPr>
      <w:r>
        <w:rPr>
          <w:b/>
          <w:bCs/>
          <w:lang w:val="el" w:eastAsia="el"/>
        </w:rPr>
        <w:t xml:space="preserve">2. </w:t>
      </w:r>
      <w:r>
        <w:rPr>
          <w:b/>
          <w:bCs/>
          <w:lang w:val="el" w:eastAsia="el"/>
        </w:rPr>
        <w:t>Γραφείο κ. Υφυπουργού Εθνικής Οικονομίας &amp; Οικονομικών</w:t>
      </w:r>
    </w:p>
    <w:p>
      <w:pPr>
        <w:spacing w:before="240" w:after="240"/>
        <w:rPr>
          <w:lang w:val="el" w:eastAsia="el"/>
        </w:rPr>
      </w:pPr>
      <w:r>
        <w:rPr>
          <w:b/>
          <w:bCs/>
          <w:lang w:val="el" w:eastAsia="el"/>
        </w:rPr>
        <w:t xml:space="preserve">3. </w:t>
      </w:r>
      <w:r>
        <w:rPr>
          <w:b/>
          <w:bCs/>
          <w:lang w:val="el" w:eastAsia="el"/>
        </w:rPr>
        <w:t>Γραφείο κ. Γεν. Γραμματέως Φορολογικής Πολιτικής και Δημόσιας Περιουσίας</w:t>
      </w:r>
    </w:p>
    <w:p>
      <w:pPr>
        <w:spacing w:before="240" w:after="240"/>
        <w:rPr>
          <w:lang w:val="el" w:eastAsia="el"/>
        </w:rPr>
      </w:pPr>
      <w:r>
        <w:rPr>
          <w:b/>
          <w:bCs/>
          <w:lang w:val="el" w:eastAsia="el"/>
        </w:rPr>
        <w:t xml:space="preserve">4. </w:t>
      </w:r>
      <w:r>
        <w:rPr>
          <w:b/>
          <w:bCs/>
          <w:lang w:val="el" w:eastAsia="el"/>
        </w:rPr>
        <w:t>Προϊστάμενος της Γενικής Δ/νσης Σ.Δ.Ο.Ε.</w:t>
      </w:r>
    </w:p>
    <w:p>
      <w:pPr>
        <w:spacing w:before="240" w:after="240"/>
        <w:rPr>
          <w:lang w:val="el" w:eastAsia="el"/>
        </w:rPr>
      </w:pPr>
      <w:r>
        <w:rPr>
          <w:b/>
          <w:bCs/>
          <w:lang w:val="el" w:eastAsia="el"/>
        </w:rPr>
        <w:t xml:space="preserve">5. </w:t>
      </w:r>
      <w:r>
        <w:rPr>
          <w:b/>
          <w:bCs/>
          <w:lang w:val="el" w:eastAsia="el"/>
        </w:rPr>
        <w:t>Αποδέκτες πίνακα Ζ’, Η’</w:t>
      </w:r>
    </w:p>
    <w:p>
      <w:pPr>
        <w:spacing w:before="240" w:after="240"/>
        <w:rPr>
          <w:lang w:val="el" w:eastAsia="el"/>
        </w:rPr>
      </w:pPr>
      <w:r>
        <w:rPr>
          <w:b/>
          <w:bCs/>
          <w:lang w:val="el" w:eastAsia="el"/>
        </w:rPr>
        <w:t xml:space="preserve">6. </w:t>
      </w:r>
      <w:r>
        <w:rPr>
          <w:b/>
          <w:bCs/>
          <w:lang w:val="el" w:eastAsia="el"/>
        </w:rPr>
        <w:t>Αποδέκτες πίνακα ΙΑ’ εκτός από τα υποθηκοφυλάκεια, ΙΣΤ’</w:t>
      </w:r>
    </w:p>
    <w:p>
      <w:pPr>
        <w:spacing w:before="240" w:after="240"/>
        <w:rPr>
          <w:lang w:val="el" w:eastAsia="el"/>
        </w:rPr>
      </w:pPr>
      <w:r>
        <w:rPr>
          <w:b/>
          <w:bCs/>
          <w:lang w:val="el" w:eastAsia="el"/>
        </w:rPr>
        <w:t xml:space="preserve">7. </w:t>
      </w:r>
      <w:r>
        <w:rPr>
          <w:b/>
          <w:bCs/>
          <w:lang w:val="el" w:eastAsia="el"/>
        </w:rPr>
        <w:t>Αποδέκτες πίνακα ΙΒ’</w:t>
      </w:r>
    </w:p>
    <w:p>
      <w:pPr>
        <w:spacing w:before="240" w:after="240"/>
        <w:rPr>
          <w:lang w:val="el" w:eastAsia="el"/>
        </w:rPr>
      </w:pPr>
      <w:r>
        <w:rPr>
          <w:b/>
          <w:bCs/>
          <w:lang w:val="el" w:eastAsia="el"/>
        </w:rPr>
        <w:t xml:space="preserve">8. </w:t>
      </w:r>
      <w:r>
        <w:rPr>
          <w:b/>
          <w:bCs/>
          <w:lang w:val="el" w:eastAsia="el"/>
        </w:rPr>
        <w:t>Αποδέκτες πίνακα ΙΓ’</w:t>
      </w:r>
    </w:p>
    <w:p>
      <w:pPr>
        <w:spacing w:before="240" w:after="240"/>
        <w:rPr>
          <w:lang w:val="el" w:eastAsia="el"/>
        </w:rPr>
      </w:pPr>
      <w:r>
        <w:rPr>
          <w:b/>
          <w:bCs/>
          <w:lang w:val="el" w:eastAsia="el"/>
        </w:rPr>
        <w:t xml:space="preserve">9. </w:t>
      </w:r>
      <w:r>
        <w:rPr>
          <w:b/>
          <w:bCs/>
          <w:lang w:val="el" w:eastAsia="el"/>
        </w:rPr>
        <w:t>Αποδέκτες πίνακα ΙΣΤ’</w:t>
      </w:r>
    </w:p>
    <w:p>
      <w:pPr>
        <w:spacing w:before="240" w:after="240"/>
        <w:rPr>
          <w:lang w:val="el" w:eastAsia="el"/>
        </w:rPr>
      </w:pPr>
      <w:r>
        <w:rPr>
          <w:b/>
          <w:bCs/>
          <w:lang w:val="el" w:eastAsia="el"/>
        </w:rPr>
        <w:t xml:space="preserve">10. </w:t>
      </w:r>
      <w:r>
        <w:rPr>
          <w:b/>
          <w:bCs/>
          <w:lang w:val="el" w:eastAsia="el"/>
        </w:rPr>
        <w:t>Αποδέκτες πίνακα ΙΖ’</w:t>
      </w:r>
    </w:p>
    <w:p>
      <w:pPr>
        <w:spacing w:before="240" w:after="240"/>
        <w:rPr>
          <w:lang w:val="el" w:eastAsia="el"/>
        </w:rPr>
      </w:pPr>
      <w:r>
        <w:rPr>
          <w:b/>
          <w:bCs/>
          <w:lang w:val="el" w:eastAsia="el"/>
        </w:rPr>
        <w:t xml:space="preserve">11. </w:t>
      </w:r>
      <w:r>
        <w:rPr>
          <w:b/>
          <w:bCs/>
          <w:lang w:val="el" w:eastAsia="el"/>
        </w:rPr>
        <w:t>Αποδέκτες πίνακα ΙΗ’</w:t>
      </w:r>
    </w:p>
    <w:p>
      <w:pPr>
        <w:spacing w:before="240" w:after="240"/>
        <w:rPr>
          <w:lang w:val="el" w:eastAsia="el"/>
        </w:rPr>
      </w:pPr>
      <w:r>
        <w:rPr>
          <w:b/>
          <w:bCs/>
          <w:lang w:val="el" w:eastAsia="el"/>
        </w:rPr>
        <w:t xml:space="preserve">12. </w:t>
      </w:r>
      <w:r>
        <w:rPr>
          <w:b/>
          <w:bCs/>
          <w:lang w:val="el" w:eastAsia="el"/>
        </w:rPr>
        <w:t>Αποδέκτες πίνακα ΚΒ’</w:t>
      </w:r>
    </w:p>
    <w:p>
      <w:pPr>
        <w:spacing w:before="240" w:after="240"/>
        <w:rPr>
          <w:lang w:val="el" w:eastAsia="el"/>
        </w:rPr>
      </w:pPr>
      <w:r>
        <w:rPr>
          <w:b/>
          <w:bCs/>
          <w:lang w:val="el" w:eastAsia="el"/>
        </w:rPr>
        <w:t xml:space="preserve">13. </w:t>
      </w:r>
      <w:r>
        <w:rPr>
          <w:b/>
          <w:bCs/>
          <w:lang w:val="el" w:eastAsia="el"/>
        </w:rPr>
        <w:t>Αποδέκτες πίνακα ΚΓ’</w:t>
      </w:r>
    </w:p>
    <w:p>
      <w:pPr>
        <w:spacing w:before="240" w:after="240"/>
        <w:rPr>
          <w:lang w:val="el" w:eastAsia="el"/>
        </w:rPr>
      </w:pPr>
      <w:r>
        <w:rPr>
          <w:b/>
          <w:bCs/>
          <w:lang w:val="el" w:eastAsia="el"/>
        </w:rPr>
        <w:t xml:space="preserve">14. </w:t>
      </w:r>
      <w:r>
        <w:rPr>
          <w:b/>
          <w:bCs/>
          <w:lang w:val="el" w:eastAsia="el"/>
        </w:rPr>
        <w:t>Αυτοτελές Γραφείο Τύπου και Δημοσίων Σχέσεων</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b/>
          <w:bCs/>
          <w:lang w:val="el" w:eastAsia="el"/>
        </w:rPr>
        <w:t xml:space="preserve">1. </w:t>
      </w:r>
      <w:r>
        <w:rPr>
          <w:b/>
          <w:bCs/>
          <w:lang w:val="el" w:eastAsia="el"/>
        </w:rPr>
        <w:t>Γραφείο κ. Διοικητή Ανεξάρτητης Αρχής Δημοσίων Εσόδων</w:t>
      </w:r>
    </w:p>
    <w:p>
      <w:pPr>
        <w:spacing w:before="240" w:after="240"/>
        <w:rPr>
          <w:lang w:val="el" w:eastAsia="el"/>
        </w:rPr>
      </w:pPr>
      <w:r>
        <w:rPr>
          <w:b/>
          <w:bCs/>
          <w:lang w:val="el" w:eastAsia="el"/>
        </w:rPr>
        <w:t xml:space="preserve">2. </w:t>
      </w:r>
      <w:r>
        <w:rPr>
          <w:b/>
          <w:bCs/>
          <w:lang w:val="el" w:eastAsia="el"/>
        </w:rPr>
        <w:t>Προϊσταμένους των Γενικών Διευθύνσεων της Α.Α.Δ.Ε.</w:t>
      </w:r>
    </w:p>
    <w:p>
      <w:pPr>
        <w:spacing w:before="240" w:after="240"/>
        <w:rPr>
          <w:lang w:val="el" w:eastAsia="el"/>
        </w:rPr>
      </w:pPr>
      <w:r>
        <w:rPr>
          <w:b/>
          <w:bCs/>
          <w:lang w:val="el" w:eastAsia="el"/>
        </w:rPr>
        <w:t xml:space="preserve">3. </w:t>
      </w:r>
      <w:r>
        <w:rPr>
          <w:b/>
          <w:bCs/>
          <w:lang w:val="el" w:eastAsia="el"/>
        </w:rPr>
        <w:t>Διευθύνσεις της Γενικής Διεύθυνσης Φορολογικής Διοίκησης</w:t>
      </w:r>
    </w:p>
    <w:p>
      <w:pPr>
        <w:spacing w:before="240" w:after="240"/>
        <w:rPr>
          <w:lang w:val="el" w:eastAsia="el"/>
        </w:rPr>
      </w:pPr>
      <w:r>
        <w:rPr>
          <w:b/>
          <w:bCs/>
          <w:lang w:val="el" w:eastAsia="el"/>
        </w:rPr>
        <w:t xml:space="preserve">4. </w:t>
      </w:r>
      <w:r>
        <w:rPr>
          <w:b/>
          <w:bCs/>
          <w:lang w:val="el" w:eastAsia="el"/>
        </w:rPr>
        <w:t>Διεύθυνση Επικοινωνίας</w:t>
      </w:r>
    </w:p>
    <w:p>
      <w:pPr>
        <w:spacing w:before="240" w:after="240"/>
        <w:rPr>
          <w:lang w:val="el" w:eastAsia="el"/>
        </w:rPr>
      </w:pPr>
      <w:r>
        <w:rPr>
          <w:b/>
          <w:bCs/>
          <w:lang w:val="el" w:eastAsia="el"/>
        </w:rPr>
        <w:t xml:space="preserve">5. </w:t>
      </w:r>
      <w:r>
        <w:rPr>
          <w:b/>
          <w:bCs/>
          <w:lang w:val="el" w:eastAsia="el"/>
        </w:rPr>
        <w:t>Διεύθυνση Νομικής υποστήριξης της ΑΑΔΕ</w:t>
      </w:r>
    </w:p>
    <w:p>
      <w:pPr>
        <w:spacing w:before="240" w:after="240"/>
        <w:rPr>
          <w:lang w:val="el" w:eastAsia="el"/>
        </w:rPr>
      </w:pPr>
      <w:r>
        <w:rPr>
          <w:b/>
          <w:bCs/>
          <w:lang w:val="el" w:eastAsia="el"/>
        </w:rPr>
        <w:t xml:space="preserve">6. </w:t>
      </w:r>
      <w:r>
        <w:rPr>
          <w:b/>
          <w:bCs/>
          <w:lang w:val="el" w:eastAsia="el"/>
        </w:rPr>
        <w:t>Διεύθυνση Διαχείρισης Υποδομών-Τμήμα Ε’</w:t>
      </w:r>
    </w:p>
    <w:p>
      <w:pPr>
        <w:spacing w:before="240" w:after="240"/>
        <w:rPr>
          <w:lang w:val="el" w:eastAsia="el"/>
        </w:rPr>
      </w:pPr>
      <w:r>
        <w:rPr>
          <w:b/>
          <w:bCs/>
          <w:lang w:val="el" w:eastAsia="el"/>
        </w:rPr>
        <w:t xml:space="preserve">7. </w:t>
      </w:r>
      <w:r>
        <w:rPr>
          <w:b/>
          <w:bCs/>
          <w:lang w:val="el" w:eastAsia="el"/>
        </w:rPr>
        <w:t>Διεύθυνση Ανάπτυξης Φορολογικών Εφαρμογών-Τμήμα Γ’</w:t>
      </w:r>
    </w:p>
    <w:p>
      <w:pPr>
        <w:spacing w:before="240" w:after="240"/>
        <w:rPr>
          <w:lang w:val="el" w:eastAsia="el"/>
        </w:rPr>
      </w:pPr>
      <w:r>
        <w:rPr>
          <w:b/>
          <w:bCs/>
          <w:lang w:val="el" w:eastAsia="el"/>
        </w:rPr>
        <w:t xml:space="preserve">8. </w:t>
      </w:r>
      <w:r>
        <w:rPr>
          <w:b/>
          <w:bCs/>
          <w:lang w:val="el" w:eastAsia="el"/>
        </w:rPr>
        <w:t>Διεύθυνση Επιχειρησιακών Διαδικασιών-Τμήμα Β’</w:t>
      </w:r>
    </w:p>
    <w:p>
      <w:pPr>
        <w:spacing w:before="240" w:after="240"/>
        <w:rPr>
          <w:lang w:val="el" w:eastAsia="el"/>
        </w:rPr>
      </w:pPr>
      <w:r>
        <w:rPr>
          <w:b/>
          <w:bCs/>
          <w:lang w:val="el" w:eastAsia="el"/>
        </w:rPr>
        <w:t xml:space="preserve">9. </w:t>
      </w:r>
      <w:r>
        <w:rPr>
          <w:b/>
          <w:bCs/>
          <w:lang w:val="el" w:eastAsia="el"/>
        </w:rPr>
        <w:t>Διεύθυνση Ελεγκτικών Διαδικασιών-Τμήμα 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aad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