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ΥΠΕΝ/ΥΔΕΝ/91</w:t>
      </w:r>
      <w:r>
        <w:rPr>
          <w:lang w:val="el" w:eastAsia="el"/>
        </w:rPr>
        <w:t>461/580</w:t>
      </w:r>
    </w:p>
    <w:p>
      <w:pPr>
        <w:spacing w:before="240" w:after="240"/>
        <w:rPr>
          <w:lang w:val="el" w:eastAsia="el"/>
        </w:rPr>
      </w:pPr>
      <w:r>
        <w:rPr>
          <w:b/>
          <w:bCs/>
          <w:lang w:val="el" w:eastAsia="el"/>
        </w:rPr>
        <w:t>1η τροποποίηση της υπό στοιχεία ΥΠΕΝ/ΕΣΠΑΕΝ/ 41171/650/13.4.2023 κοινής υπουργικής απόφασης «Ορισμός φορέα πιστοποίησης της αντικατάστασης και απόσυρσης συστημάτων παραγωγής ζεστού νερού χρήσης και καταβολής της χρηματοδότησης για την υλοποίηση δράσεων αντικατάστασης οικιακών συστημάτων παραγωγής ζεστού νερού χρήσης με ηλιοθερμικά συστήματα» (Β’ 2557).</w:t>
      </w:r>
    </w:p>
    <w:p>
      <w:pPr>
        <w:spacing w:before="240" w:after="240"/>
        <w:rPr>
          <w:lang w:val="el" w:eastAsia="el"/>
        </w:rPr>
      </w:pPr>
      <w:r>
        <w:rPr>
          <w:b/>
          <w:bCs/>
          <w:lang w:val="el" w:eastAsia="el"/>
        </w:rPr>
        <w:t>OΙ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142/2017 «Οργανισμός του Υπουργείου Οικονομικών» (Α’ 181).</w:t>
      </w:r>
    </w:p>
    <w:p>
      <w:pPr>
        <w:spacing w:before="240" w:after="240"/>
        <w:rPr>
          <w:lang w:val="el" w:eastAsia="el"/>
        </w:rPr>
      </w:pPr>
      <w:r>
        <w:rPr>
          <w:lang w:val="el" w:eastAsia="el"/>
        </w:rPr>
        <w:t>5. Το π.δ. 5/2022 «Οργανισμός Υπουργείου Ανάπτυξης και Επενδύσεων» (Α’ 15).</w:t>
      </w:r>
    </w:p>
    <w:p>
      <w:pPr>
        <w:spacing w:before="240" w:after="240"/>
        <w:rPr>
          <w:lang w:val="el" w:eastAsia="el"/>
        </w:rPr>
      </w:pPr>
      <w:r>
        <w:rPr>
          <w:lang w:val="el" w:eastAsia="el"/>
        </w:rPr>
        <w:t>6. Το π.δ. 132/2017 «Οργανισμός Υπουργείου Περιβάλλοντος και Ενέργειας (Υ.Π.ΕΝ.)» (Α’ 160).</w:t>
      </w:r>
    </w:p>
    <w:p>
      <w:pPr>
        <w:spacing w:before="240" w:after="240"/>
        <w:rPr>
          <w:lang w:val="el" w:eastAsia="el"/>
        </w:rPr>
      </w:pPr>
      <w:r>
        <w:rPr>
          <w:lang w:val="el" w:eastAsia="el"/>
        </w:rPr>
        <w:t>7. Το π.δ. 79/2023 «Διορισμός Υπουργών, Αναπληρωτών Υπουργών και Υφυπουργών» (Α’ 131).</w:t>
      </w:r>
    </w:p>
    <w:p>
      <w:pPr>
        <w:spacing w:before="240" w:after="240"/>
        <w:rPr>
          <w:lang w:val="el" w:eastAsia="el"/>
        </w:rPr>
      </w:pPr>
      <w:r>
        <w:rPr>
          <w:lang w:val="el" w:eastAsia="el"/>
        </w:rPr>
        <w:t>8.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11. Τον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(Α’ 105) και ειδικότερα το άρθρο 24 αυτού.</w:t>
      </w:r>
    </w:p>
    <w:p>
      <w:pPr>
        <w:spacing w:before="240" w:after="240"/>
        <w:rPr>
          <w:lang w:val="el" w:eastAsia="el"/>
        </w:rPr>
      </w:pPr>
      <w:r>
        <w:rPr>
          <w:lang w:val="el" w:eastAsia="el"/>
        </w:rPr>
        <w:t>12.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spacing w:before="240" w:after="240"/>
        <w:rPr>
          <w:lang w:val="el" w:eastAsia="el"/>
        </w:rPr>
      </w:pPr>
      <w:r>
        <w:rPr>
          <w:lang w:val="el" w:eastAsia="el"/>
        </w:rPr>
        <w:t>13.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14.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15.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16. Το άρθρο 95 του ν. 5027/2023 «Σύστημα Καινοτομίας στον δημόσιο τομέα Ρυθμίσεις Γενικής Γραμματείας Ανθρωπίνου Δυναμικού Δημοσίου Τομέα Ρυθμίσεις για τη λειτουργία των Ο.Τ.Α. α’ και β’ βαθμού και των αποκεντρωμένων διοικήσεων και για την ευζωία των ζώων συντροφιάς Λοιπές επείγουσες ρυθμίσεις του Υπουργείου Εσωτερικών και άλλες διατάξεις» (Α’ 48).</w:t>
      </w:r>
    </w:p>
    <w:p>
      <w:pPr>
        <w:spacing w:before="240" w:after="240"/>
        <w:rPr>
          <w:lang w:val="el" w:eastAsia="el"/>
        </w:rPr>
      </w:pPr>
      <w:r>
        <w:rPr>
          <w:lang w:val="el" w:eastAsia="el"/>
        </w:rPr>
        <w:t>17. Την Εκτελεστική απόφαση της Επιτροπής με αριθμό C(2022) 6045 final/26.08.2022 για την έγκριση του Προγράμματος «Περιβάλλον και Κλιματική Αλλαγή» 2021-2027 (CCI 2021 EL 16FFPR003), όπως τροποποιήθηκε με την υπ’ αρ. C(2024) 3743 final/29.05.2024 Εκτελεστική απόφαση της Επιτροπής.</w:t>
      </w:r>
    </w:p>
    <w:p>
      <w:pPr>
        <w:spacing w:before="240" w:after="240"/>
        <w:rPr>
          <w:lang w:val="el" w:eastAsia="el"/>
        </w:rPr>
      </w:pPr>
      <w:r>
        <w:rPr>
          <w:lang w:val="el" w:eastAsia="el"/>
        </w:rPr>
        <w:t>18. Την υπ’ αρ. 114947/29.11.2022 απόφαση του Υφυπουργού Ανάπτυξης και Επενδύσεων «Εθνικοί κανόνες επιλεξιμότητας δαπανών για τα προγράμματα ΕΣΠΑ 2021-2027» (Β’ 6132).</w:t>
      </w:r>
    </w:p>
    <w:p>
      <w:pPr>
        <w:spacing w:before="240" w:after="240"/>
        <w:rPr>
          <w:lang w:val="el" w:eastAsia="el"/>
        </w:rPr>
      </w:pPr>
      <w:r>
        <w:rPr>
          <w:lang w:val="el" w:eastAsia="el"/>
        </w:rPr>
        <w:t>19. Την υπ’ αρ. 114274/28.11.2022 απόφαση του Υφυπουργού Ανάπτυξης και Επενδύσεων «Διαδικασίες ελέγχου νομιμότητας διαδικασιών ανάθεσης και εκτέλεσης δημοσίων συμβάσεων στο πλαίσιο των Τομεακών και Περιφερειακών Προγραμμάτων του ΕΣΠΑ 2021-2027 (έλεγχος δημοσίων συμβάσεων του άρθρου 38 του ν. 4914/2022 - Α’ 61)» (Β’ 6131).</w:t>
      </w:r>
    </w:p>
    <w:p>
      <w:pPr>
        <w:spacing w:before="240" w:after="240"/>
        <w:rPr>
          <w:lang w:val="el" w:eastAsia="el"/>
        </w:rPr>
      </w:pPr>
      <w:r>
        <w:rPr>
          <w:lang w:val="el" w:eastAsia="el"/>
        </w:rPr>
        <w:t>20. Την υπό στοιχεία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21. Την υπό στοιχεία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22.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w:t>
      </w:r>
    </w:p>
    <w:p>
      <w:pPr>
        <w:spacing w:before="240" w:after="240"/>
        <w:rPr>
          <w:lang w:val="el" w:eastAsia="el"/>
        </w:rPr>
      </w:pPr>
      <w:r>
        <w:rPr>
          <w:lang w:val="el" w:eastAsia="el"/>
        </w:rPr>
        <w:t>23. Την υπ’ αρ. 105134/10.06.2004 απόφαση του Υπουργού Περιβάλλοντος, Χωροταξίας και Δημοσίων Έργων για την «Έγκριση του Συλλογικού Συστήματος Διαχείρισης Αποβλήτων Ηλεκτρικού και Ηλεκτρονικού Εξοπλισμού “ΑΝΑΚΥΚΛΩΣΗ ΣΥΣΚΕΥΩΝ ΑΝΩΝΥΜΗ ΕΤΑΙΡΕΙΑ”» (Β’ 905).</w:t>
      </w:r>
    </w:p>
    <w:p>
      <w:pPr>
        <w:spacing w:before="240" w:after="240"/>
        <w:rPr>
          <w:lang w:val="el" w:eastAsia="el"/>
        </w:rPr>
      </w:pPr>
      <w:r>
        <w:rPr>
          <w:lang w:val="el" w:eastAsia="el"/>
        </w:rPr>
        <w:t>24. Την απόφαση του ΔΣ του Ελληνικού Οργανισμού Ανακύκλωσης (Ε.Ο.ΑΝ.) υπ’ αρ. 172.1/24.09.2020 (Α.Π. 4046/21.10.2020) με την οποία ανανεώθηκε η έγκριση οργάνωσης και λειτουργίας του ΣΣΕΔ του φορέα «ΑΝΑΚΥΚΛΩΣΗ ΣΥΣΚΕΥΩΝ Α.Ε.».</w:t>
      </w:r>
    </w:p>
    <w:p>
      <w:pPr>
        <w:spacing w:before="240" w:after="240"/>
        <w:rPr>
          <w:lang w:val="el" w:eastAsia="el"/>
        </w:rPr>
      </w:pPr>
      <w:r>
        <w:rPr>
          <w:lang w:val="el" w:eastAsia="el"/>
        </w:rPr>
        <w:t>25. Την υπ’ αρ. 116764/2009 απόφαση του Υπουργού Περιβάλλοντος, Χωροταξίας και Δημοσίων Έργων για την «Έγκριση του Συλλογικού Συστήματος Διαχείρισης Αποβλήτων Ηλεκτρικού και Ηλεκτρονικού Εξοπλισμού “ΦΩΤΟΚΥΚΛΩΣΗ Α.Ε.”» (Β’ 317).</w:t>
      </w:r>
    </w:p>
    <w:p>
      <w:pPr>
        <w:spacing w:before="240" w:after="240"/>
        <w:rPr>
          <w:lang w:val="el" w:eastAsia="el"/>
        </w:rPr>
      </w:pPr>
      <w:r>
        <w:rPr>
          <w:lang w:val="el" w:eastAsia="el"/>
        </w:rPr>
        <w:t>26. Την υπ’ αρ. 171/16.07.2020 απόφαση του ΔΣ του Ελληνικού Οργανισμού Ανακύκλωσης (Ε.Ο.ΑΝ.) (Α.Π. 4046/21.10.2020) με την οποία ανανεώθηκε η έγκριση οργάνωσης και λειτουργίας του ΣΣΕΔ του φορέα «ΦΩΤΟΚΥΚΛΩΣΗ Α.Ε.».</w:t>
      </w:r>
    </w:p>
    <w:p>
      <w:pPr>
        <w:spacing w:before="240" w:after="240"/>
        <w:rPr>
          <w:lang w:val="el" w:eastAsia="el"/>
        </w:rPr>
      </w:pPr>
      <w:r>
        <w:rPr>
          <w:lang w:val="el" w:eastAsia="el"/>
        </w:rPr>
        <w:t>27. Το γεγονός ότι από τους ανωτέρω οικονομικούς φορείς «ΑΝΑΚΥΚΛΩΣΗ ΣΥΣΚΕΥΩΝ Α.Ε.» και «ΦΩΤΟ- ΚΥΚΛΩΣΗ Α.Ε.» που έχουν πιστοποιηθεί ως Συλλογικό Σύστημα Εναλλακτικής Διαχείρισης, σύμφωνα με τον ν. 4819/2021 (Α’ 129), μόνο ο πρώτος εξ αυτών «ΑΝΑΚΥΚΛΩΣΗ ΣΥΣΚΕΥΩΝ Α.Ε.» διαθέτει αποδεδειγμένη επαγγελματική εμπειρία στην υλοποίηση παρόμοιων προγραμμάτων διαχείρισης αποβλήτων ηλεκτρικού και ηλεκτρονικού εξοπλισμού (ΑΗΗΕ), καθώς έχει αναλάβει στο παρελθόν παρόμοιες δράσεις για λογαριασμό του Ελληνικού Δημοσίου.</w:t>
      </w:r>
    </w:p>
    <w:p>
      <w:pPr>
        <w:spacing w:before="240" w:after="240"/>
        <w:rPr>
          <w:lang w:val="el" w:eastAsia="el"/>
        </w:rPr>
      </w:pPr>
      <w:r>
        <w:rPr>
          <w:lang w:val="el" w:eastAsia="el"/>
        </w:rPr>
        <w:t>28. Την υπό στοιχεία ΥΠΕΝ/ΥΔΕΝ/49768/740/08.05.2023 κοινή απόφαση των Υπουργών Ανάπτυξης και Επενδύσεων και Περιβάλλοντος και Ενέργειας «Προκήρυξη του προγράμματος “Ανακυκλώνω- Αλλάζω Θερμοσίφωνα” που θα υλοποιηθεί στο πλαίσιο του ΕΣΠΑ 2014-2020 (Β’ 3049), ως ισχύει.</w:t>
      </w:r>
    </w:p>
    <w:p>
      <w:pPr>
        <w:spacing w:before="240" w:after="240"/>
        <w:rPr>
          <w:lang w:val="el" w:eastAsia="el"/>
        </w:rPr>
      </w:pPr>
      <w:r>
        <w:rPr>
          <w:lang w:val="el" w:eastAsia="el"/>
        </w:rPr>
        <w:t>29. Την υπό στοιχεία 93515 ΕΞ 2024/ΥΠΟΙΚ 01.07.2024 (ΟΕ 02.07.2024) απόφαση Ένταξης της Πράξης «Αντικατάσταση ενεργοβόρων ηλεκτρικών θερμοσιφώνων με νέους, σύγχρονης τεχνολογίας» με Κωδικό ΟΠΣ 6016447 στο Πρόγραμμα «Περιβάλλον και Κλιματική Αλλαγή 2021-2027» (ΑΔΑ Ρ56ΙΗ-ΨΙΒ).</w:t>
      </w:r>
    </w:p>
    <w:p>
      <w:pPr>
        <w:spacing w:before="240" w:after="240"/>
        <w:rPr>
          <w:lang w:val="el" w:eastAsia="el"/>
        </w:rPr>
      </w:pPr>
      <w:r>
        <w:rPr>
          <w:lang w:val="el" w:eastAsia="el"/>
        </w:rPr>
        <w:t>30. Την υπό τα στοιχεία ΥΠΕΝ/ΕΣΠΑΕΝ/41171/650/ 13.04.2023 κοινή απόφαση των Υπουργών Οικονομικών, Ανάπτυξης και Επενδύσεων και Περιβάλλοντος και Ενέργειας σχετικά με τον Ορισμό φορέα πιστοποίησης της αντικατάστασης και απόσυρσης συστημάτων παραγωγής ζεστού νερού χρήσης και καταβολής της χρηματοδότησης για την υλοποίηση δράσεων αντικατάστασης οικιακών συστημάτων παραγωγής ζεστού νερού χρήσης με ηλιοθερμικά συστήματα» (Β’ 2557).</w:t>
      </w:r>
    </w:p>
    <w:p>
      <w:pPr>
        <w:spacing w:before="240" w:after="240"/>
        <w:rPr>
          <w:lang w:val="el" w:eastAsia="el"/>
        </w:rPr>
      </w:pPr>
      <w:r>
        <w:rPr>
          <w:lang w:val="el" w:eastAsia="el"/>
        </w:rPr>
        <w:t>31. Την υπό στοιχεία ΥΠΕΝ/ΔΠΔΑ/80797/1828/24.07.2024 (ΑΠ εισερχ. ΥΠΕΝ/ΕΔΕΣΠΑ/81519/852/25.07.2024) εισήγηση της παρ. 5 (περ. ε’) του άρθρου 24 του ν. 4270/2014 (Α’ 143) της Γενικής Διεύθυνσης Οικονομικών Υπηρεσιών του Υπουργείου Περιβάλλοντος και Ενέργειας.</w:t>
      </w:r>
    </w:p>
    <w:p>
      <w:pPr>
        <w:spacing w:before="240" w:after="240"/>
        <w:rPr>
          <w:lang w:val="el" w:eastAsia="el"/>
        </w:rPr>
      </w:pPr>
      <w:r>
        <w:rPr>
          <w:lang w:val="el" w:eastAsia="el"/>
        </w:rPr>
        <w:t>32. Το γεγονός ότι από την έκδοση της παρούσας δεν προκαλείται επιπλέον δαπάνη σε βάρος του κρατικού προϋπολογισμού πέραν αυτής που αναφέρεται στην ανωτέρω με α/α 30 κοινή υπουργική απόφαση, αποφασίζουμε:</w:t>
      </w:r>
    </w:p>
    <w:p>
      <w:pPr>
        <w:spacing w:before="240" w:after="240"/>
        <w:rPr>
          <w:lang w:val="el" w:eastAsia="el"/>
        </w:rPr>
      </w:pPr>
      <w:r>
        <w:rPr>
          <w:lang w:val="el" w:eastAsia="el"/>
        </w:rPr>
        <w:t>Την τροποποίηση της υπό στοιχεία ΥΠΕΝ/ΕΣΠΑ- ΕΝ/41171/650/13.04.2023 (στοιχείο 30 ανωτέρω) κοινής απόφασης των Υπουργών Οικονομικών, Ανάπτυξης και Επενδύσεων και Περιβάλλοντος και Ενέργειας «Ορισμός φορέα πιστοποίησης της αντικατάστασης και απόσυρσης συστημάτων παραγωγής ζεστού νερού χρήσης και καταβολής της χρηματοδότησης για την υλοποίηση δράσεων αντικατάστασης οικιακών συστημάτων παραγωγής ζεστού νερού χρήσης με ηλιοθερμικά συστήματα» (Β’ 2557), ως ακολούθως:</w:t>
      </w:r>
    </w:p>
    <w:p>
      <w:pPr>
        <w:spacing w:before="240" w:after="240"/>
        <w:rPr>
          <w:lang w:val="el" w:eastAsia="el"/>
        </w:rPr>
      </w:pPr>
      <w:r>
        <w:rPr>
          <w:lang w:val="el" w:eastAsia="el"/>
        </w:rPr>
        <w:t>Α. Το άρθρο 3 «Καταβολή χρηματοδότησης στον Φορέα»,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Καταβολή χρηματοδότησης στον Φορέα</w:t>
      </w:r>
    </w:p>
    <w:p>
      <w:pPr>
        <w:spacing w:before="240" w:after="240"/>
        <w:rPr>
          <w:lang w:val="el" w:eastAsia="el"/>
        </w:rPr>
      </w:pPr>
      <w:r>
        <w:rPr>
          <w:lang w:val="el" w:eastAsia="el"/>
        </w:rPr>
        <w:t>Η καταβολή της χρηματοδότησης στον Φορέα του άρθρου 1 της παρούσας, με τον οποίο θα συναφθεί η σύμβαση του άρθρου 2 της παρούσας, διενεργείται εφ’ άπαξ μετά από σχετικό αίτημα του φορέα ή τμηματικά ανάλογα με την πορεία ολοκλήρωσης των αιτήσεων και την εξέλιξη της δράσης.</w:t>
      </w:r>
    </w:p>
    <w:p>
      <w:pPr>
        <w:spacing w:before="240" w:after="240"/>
        <w:rPr>
          <w:lang w:val="el" w:eastAsia="el"/>
        </w:rPr>
      </w:pPr>
      <w:r>
        <w:rPr>
          <w:lang w:val="el" w:eastAsia="el"/>
        </w:rPr>
        <w:t>2. Στην περίπτωση της τμηματικής καταβολής, καταβάλλεται:</w:t>
      </w:r>
    </w:p>
    <w:p>
      <w:pPr>
        <w:spacing w:before="240" w:after="240"/>
        <w:rPr>
          <w:lang w:val="el" w:eastAsia="el"/>
        </w:rPr>
      </w:pPr>
      <w:r>
        <w:rPr>
          <w:lang w:val="el" w:eastAsia="el"/>
        </w:rPr>
        <w:t>α) 1η δόση, ως προκαταβολή, που ανέρχεται σε ποσοστό μέχρι 30% του προϋπολογισμού της δράσης που διαχειρίζεται, με την υπογραφή της σύμβασης και μετά από σχετικό αίτημα του φορέα,</w:t>
      </w:r>
    </w:p>
    <w:p>
      <w:pPr>
        <w:spacing w:before="240" w:after="240"/>
        <w:rPr>
          <w:lang w:val="el" w:eastAsia="el"/>
        </w:rPr>
      </w:pPr>
      <w:r>
        <w:rPr>
          <w:lang w:val="el" w:eastAsia="el"/>
        </w:rPr>
        <w:t>β) επόμενες δόσεις, ανάλογα με την πορεία ολοκλήρωσης των αιτήσεων και την εξέλιξη της δράσης.</w:t>
      </w:r>
    </w:p>
    <w:p>
      <w:pPr>
        <w:spacing w:before="240" w:after="240"/>
        <w:rPr>
          <w:lang w:val="el" w:eastAsia="el"/>
        </w:rPr>
      </w:pPr>
      <w:r>
        <w:rPr>
          <w:lang w:val="el" w:eastAsia="el"/>
        </w:rPr>
        <w:t>3. Σε κάθε περίπτωση, η καταβολή της χρηματοδότησης προς τον Φορέα και στη συνέχεια στους ωφελούμενους γίνεται χωρίς καμία έκπτωση ή κράτηση υπέρ τρίτων, που ενδέχεται να μειώσει το ύψος της χρηματοδότησης που δικαιούται.</w:t>
      </w:r>
    </w:p>
    <w:p>
      <w:pPr>
        <w:spacing w:before="240" w:after="240"/>
        <w:rPr>
          <w:lang w:val="el" w:eastAsia="el"/>
        </w:rPr>
      </w:pPr>
      <w:r>
        <w:rPr>
          <w:lang w:val="el" w:eastAsia="el"/>
        </w:rPr>
        <w:t>4. Το αίτημα για την καταβολή της χρηματοδότησης, που συνιστά έμμεση πληρωμή (επιχορήγηση), υποβάλλεται στη Διεύθυνση Οικονομικής Διαχείρισης του ΥΠΕΝ, ως υπόλoγος διαχειριστής, από τον Φορέα Υλοποίησης και Ελέγχου, συνοδευόμενο από τα ακόλουθα δικαιολογητικά:</w:t>
      </w:r>
    </w:p>
    <w:p>
      <w:pPr>
        <w:spacing w:before="240" w:after="240"/>
        <w:rPr>
          <w:lang w:val="el" w:eastAsia="el"/>
        </w:rPr>
      </w:pPr>
      <w:r>
        <w:rPr>
          <w:lang w:val="el" w:eastAsia="el"/>
        </w:rPr>
        <w:t>α) Κατάσταση δικαιολογητικών που τηρούνται από τον Φορέα Ελέγχου, ήτοι:</w:t>
      </w:r>
    </w:p>
    <w:p>
      <w:pPr>
        <w:spacing w:before="240" w:after="240"/>
        <w:rPr>
          <w:lang w:val="el" w:eastAsia="el"/>
        </w:rPr>
      </w:pPr>
      <w:r>
        <w:rPr>
          <w:lang w:val="el" w:eastAsia="el"/>
        </w:rPr>
        <w:t>- Αίτημα του Φορέα για την καταβολή της χρηματοδότησης</w:t>
      </w:r>
    </w:p>
    <w:p>
      <w:pPr>
        <w:spacing w:before="240" w:after="240"/>
        <w:rPr>
          <w:lang w:val="el" w:eastAsia="el"/>
        </w:rPr>
      </w:pPr>
      <w:r>
        <w:rPr>
          <w:lang w:val="el" w:eastAsia="el"/>
        </w:rPr>
        <w:t>- Εφ’όσον πρόκειται για τμηματικές πληρωμές, Υπεύθυνη Δήλωση καλής εκτέλεσης του Φορέα για τη χρηματοδότηση που έχει ήδη λάβει, (για όλες τις δόσεις πλην της 1ης)</w:t>
      </w:r>
    </w:p>
    <w:p>
      <w:pPr>
        <w:spacing w:before="240" w:after="240"/>
        <w:rPr>
          <w:lang w:val="el" w:eastAsia="el"/>
        </w:rPr>
      </w:pPr>
      <w:r>
        <w:rPr>
          <w:lang w:val="el" w:eastAsia="el"/>
        </w:rPr>
        <w:t>β) Υπεύθυνη δήλωση του Φορέα περί μη ενεχυρίασης/ εκχώρησης της πληρωμής</w:t>
      </w:r>
    </w:p>
    <w:p>
      <w:pPr>
        <w:spacing w:before="240" w:after="240"/>
        <w:rPr>
          <w:lang w:val="el" w:eastAsia="el"/>
        </w:rPr>
      </w:pPr>
      <w:r>
        <w:rPr>
          <w:lang w:val="el" w:eastAsia="el"/>
        </w:rPr>
        <w:t>γ) Βεβαίωση φορολογικής ενημερότητας του Φορέα δ) Βεβαίωση ασφαλιστικής ενημερότητας του Φορέα ε) Έγγραφο από το οποίο να προκύπτουν τα στοιχεία του λογαριασμού της παρ. 5</w:t>
      </w:r>
    </w:p>
    <w:p>
      <w:pPr>
        <w:spacing w:before="240" w:after="240"/>
        <w:rPr>
          <w:lang w:val="el" w:eastAsia="el"/>
        </w:rPr>
      </w:pPr>
      <w:r>
        <w:rPr>
          <w:lang w:val="el" w:eastAsia="el"/>
        </w:rPr>
        <w:t>στ) Εφ’όσον πρόκειται για τμηματικές πληρωμές, πιστοποίηση καταβολής της χρηματοδότησης του Φορέα Υλοποίησης και Ελέγχου (για όλες τις δόσεις πλην της 1ης)</w:t>
      </w:r>
    </w:p>
    <w:p>
      <w:pPr>
        <w:spacing w:before="240" w:after="240"/>
        <w:rPr>
          <w:lang w:val="el" w:eastAsia="el"/>
        </w:rPr>
      </w:pPr>
      <w:r>
        <w:rPr>
          <w:lang w:val="el" w:eastAsia="el"/>
        </w:rPr>
        <w:t>ζ) Σύμφωνη γνώμη της ΕΥΔ ΠΕΚΑ &amp; ΠΟΛΠΡΟ</w:t>
      </w:r>
    </w:p>
    <w:p>
      <w:pPr>
        <w:spacing w:before="240" w:after="240"/>
        <w:rPr>
          <w:lang w:val="el" w:eastAsia="el"/>
        </w:rPr>
      </w:pPr>
      <w:r>
        <w:rPr>
          <w:lang w:val="el" w:eastAsia="el"/>
        </w:rPr>
        <w:t>5. Ο φορέας ανοίγει έντοκο τραπεζικό λογαριασμό για τη δράση που αφορά στην επιχορήγηση για τη μεταφορά των χρηματοδοτήσεων.</w:t>
      </w:r>
    </w:p>
    <w:p>
      <w:pPr>
        <w:spacing w:before="240" w:after="240"/>
        <w:rPr>
          <w:lang w:val="el" w:eastAsia="el"/>
        </w:rPr>
      </w:pPr>
      <w:r>
        <w:rPr>
          <w:lang w:val="el" w:eastAsia="el"/>
        </w:rPr>
        <w:t>6. Η διαδικασία καταβολής της κάθε δόσης γίνεται σύμφωνα με την υπ’ αρ. 134453/23.12.2015 (Β’ 2857) κοινή υπουργική απόφαση περί ρυθμίσεων πληρωμών των δαπανών Π.Δ.Ε, όπως κάθε φορά ισχύει.</w:t>
      </w:r>
    </w:p>
    <w:p>
      <w:pPr>
        <w:spacing w:before="240" w:after="240"/>
        <w:rPr>
          <w:lang w:val="el" w:eastAsia="el"/>
        </w:rPr>
      </w:pPr>
      <w:r>
        <w:rPr>
          <w:lang w:val="el" w:eastAsia="el"/>
        </w:rPr>
        <w:t>7. Στον λογαριασμό της παρ. 5 του παρόντος άρθρου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κατατιθεμένων κατά τα ανωτέρω στον παραπάνω λογαριασμό, αποτελούν έσοδο του προϋπολογισμού δημοσίων επενδύσεων και διατίθενται αποκλειστικά για τους σκοπούς της δράσης. Τα τυχόν αδιάθετα ποσά του λογαριασμού, μετά την ολοκλήρωση και εξόφληση της δράσης κατατίθενται από τον φορέα, με μέριμνα του Φορέα Υλοποίησης και Ελέγχου για την παρακολούθηση του έργου του Φορέα, στον υφιστάμενο λογαριασμό αδιάθετων υπολοίπων παρελθόντων οικονομικών ετών που τηρείται στην Τράπεζα της Ελλάδος.</w:t>
      </w:r>
    </w:p>
    <w:p>
      <w:pPr>
        <w:spacing w:before="240" w:after="240"/>
        <w:rPr>
          <w:lang w:val="el" w:eastAsia="el"/>
        </w:rPr>
      </w:pPr>
      <w:r>
        <w:rPr>
          <w:lang w:val="el" w:eastAsia="el"/>
        </w:rPr>
        <w:t>Β. Η παρ. 3 του άρθρου 5 «Αποζημίωση για την κάλυψη των διαχειριστικών δαπανών του Φορέα» αντικαθίσταται ως εξής:</w:t>
      </w:r>
    </w:p>
    <w:p>
      <w:pPr>
        <w:spacing w:before="240" w:after="240"/>
        <w:rPr>
          <w:lang w:val="el" w:eastAsia="el"/>
        </w:rPr>
      </w:pPr>
      <w:r>
        <w:rPr>
          <w:lang w:val="el" w:eastAsia="el"/>
        </w:rPr>
        <w:t>«3. Το ποσό της κατά τα ανωτέρω καταβαλλόμενης αποζημίωσης καθορίζεται μετά από απολογιστικό έλεγχο εξόδων του Φορέα και δεν μπορεί σε καμία περίπτωση να υπερβαίνει το 1,5% του προϋπολογισμού σύμφωνα με τον οποίο προκηρύσσεται η εκάστοτε δράση, συμπεριλαμβανομένου του σχετικού Φ.Π.Α..»</w:t>
      </w:r>
    </w:p>
    <w:p>
      <w:pPr>
        <w:spacing w:before="240" w:after="240"/>
        <w:rPr>
          <w:lang w:val="el" w:eastAsia="el"/>
        </w:rPr>
      </w:pPr>
      <w:r>
        <w:rPr>
          <w:lang w:val="el" w:eastAsia="el"/>
        </w:rPr>
        <w:t>Γ. Η παρ. 6 του άρθρου 5 «Αποζημίωση για την κάλυψη των διαχειριστικών δαπανών του Φορέα» αντικαθίσταται ως εξής:</w:t>
      </w:r>
    </w:p>
    <w:p>
      <w:pPr>
        <w:spacing w:before="240" w:after="240"/>
        <w:rPr>
          <w:lang w:val="el" w:eastAsia="el"/>
        </w:rPr>
      </w:pPr>
      <w:r>
        <w:rPr>
          <w:lang w:val="el" w:eastAsia="el"/>
        </w:rPr>
        <w:t>«6. Η πληρωμή των διαχειριστικών δαπανών του Φορέα γίνεται απολογιστικά, με την υποβολή των αναγκαίων παραστατικών στοιχείων που τεκμηριώνουν την πραγματοποίηση των υπόψη δαπανών, μετά από αίτημα του Φορέα που υποβάλλεται εφόσον ολοκληρωθεί η πληρωμή προς τους ωφελούμενους της χρηματοδότησης που έχει λάβει και την έκδοση πιστοποίησης της παρ. 7 του παρόντος άρθρου.»</w:t>
      </w:r>
    </w:p>
    <w:p>
      <w:pPr>
        <w:spacing w:before="240" w:after="240"/>
        <w:rPr>
          <w:lang w:val="el" w:eastAsia="el"/>
        </w:rPr>
      </w:pPr>
      <w:r>
        <w:rPr>
          <w:lang w:val="el" w:eastAsia="el"/>
        </w:rPr>
        <w:t>Δ. Κατά τα λοιπά ισχύει η υπό στοιχεία ΥΠΕΝ/ΕΣΠΑ- ΕΝ/41171/650/13.04.2023 κοινή απόφαση των Υπουργών Οικονομικών, Ανάπτυξης και Επενδύσεων και Περιβάλλοντος και Ενέργειας «Ορισμός φορέα πιστοποίησης της αντικατάστασης και απόσυρσης συστημάτων παραγωγής ζεστού νερού χρήσης και καταβολής της χρηματοδότησης για την υλοποίηση δράσεων αντικατάστασης οικιακών συστημάτων παραγωγής ζεστού νερού χρήσης με ηλιοθερμικά συστήματα» (Β’ 2557).</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Αυγούστου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ΝΙΚΟΛΑΟΣ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w:t>
      </w:r>
    </w:p>
    <w:p>
      <w:pPr>
        <w:spacing w:before="240" w:after="240"/>
        <w:rPr>
          <w:lang w:val="el" w:eastAsia="el"/>
        </w:rPr>
      </w:pPr>
      <w:r>
        <w:rPr>
          <w:lang w:val="el" w:eastAsia="el"/>
        </w:rPr>
        <w:t>ΣΚΥΛΑΚΑΚΗΣ</w:t>
      </w:r>
    </w:p>
    <w:p>
      <w:pPr>
        <w:spacing w:before="240" w:after="240"/>
        <w:rPr>
          <w:lang w:val="el" w:eastAsia="el"/>
        </w:rPr>
      </w:pPr>
      <w:r>
        <w:rPr>
          <w:b/>
          <w:bCs/>
          <w:lang w:val="el" w:eastAsia="el"/>
        </w:rPr>
        <w:t>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