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31763 ΕΞ 2024</w:t>
      </w:r>
    </w:p>
    <w:p>
      <w:pPr>
        <w:pStyle w:val="PreambelText"/>
        <w:spacing w:before="240" w:after="240"/>
        <w:rPr>
          <w:lang w:val="el" w:eastAsia="el"/>
        </w:rPr>
      </w:pPr>
      <w:r>
        <w:rPr>
          <w:b/>
          <w:bCs/>
          <w:lang w:val="el" w:eastAsia="el"/>
        </w:rPr>
        <w:t>Διάθεση της διαδικτυακής υπηρεσίας «Αποδεικτικό Φορολογικής Ενημερότητας» σε Φορείς του Δημοσίου,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του ιδίου νόμου,</w:t>
      </w:r>
    </w:p>
    <w:p>
      <w:pPr>
        <w:pStyle w:val="PreambelText"/>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5.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του π.δ. 40/2020 «Οργανισμός Υπουργείου Ψηφιακής Διακυβέρνησης» (Α’ 85),</w:t>
      </w:r>
    </w:p>
    <w:p>
      <w:pPr>
        <w:pStyle w:val="PreambelText"/>
        <w:spacing w:before="240" w:after="240"/>
        <w:rPr>
          <w:lang w:val="el" w:eastAsia="el"/>
        </w:rPr>
      </w:pPr>
      <w:r>
        <w:rPr>
          <w:lang w:val="el" w:eastAsia="el"/>
        </w:rPr>
        <w:t>8.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9. του ν. 4704/2020 «Επιτάχυνση και απλούστευση της ενίσχυσης οπτικοακουστικών έργων, ενίσχυση της Ψηφιακής Διακυβέρνησης και άλλες διατάξεις" (Α’ 133) και ιδίως του άρθρου 19 "Αποδεικτικό ενημερότητας και βεβαίωση οφειλής»,</w:t>
      </w:r>
    </w:p>
    <w:p>
      <w:pPr>
        <w:pStyle w:val="PreambelText"/>
        <w:spacing w:before="240" w:after="240"/>
        <w:rPr>
          <w:lang w:val="el" w:eastAsia="el"/>
        </w:rPr>
      </w:pPr>
      <w:r>
        <w:rPr>
          <w:lang w:val="el" w:eastAsia="el"/>
        </w:rPr>
        <w:t>10. του ν. 5104/2024 «Κώδικας Φορολογικής Διαδικασίας και άλλες διατάξεις» (Α’ 58) και ιδίως του άρθρου 12 «Αποδεικτικό ενημερότητας και βεβαίωση οφειλής»,</w:t>
      </w:r>
    </w:p>
    <w:p>
      <w:pPr>
        <w:pStyle w:val="PreambelText"/>
        <w:spacing w:before="240" w:after="240"/>
        <w:rPr>
          <w:lang w:val="el" w:eastAsia="el"/>
        </w:rPr>
      </w:pPr>
      <w:r>
        <w:rPr>
          <w:lang w:val="el" w:eastAsia="el"/>
        </w:rPr>
        <w:t>11. του ν. 4412/2016 «Δημόσιες Συμβάσεις Έργων, Προμηθειών και Υπηρεσιών (προσαρμογή στις Οδηγίες 2014/24/ΕΕ και 2014/25/ΕΕ)» (Α’ 147) και ιδίως του άρθρου 80 «Αποδεικτικά μέσα (άρθρο 60 της Οδηγίας 2014/24/ΕΕ)», του άρθρου 152 «Λογαριασμοί», του άρθρου 166 «Όροι και διαδικασία υπεργολαβίας» παρ. ζ, του άρθρου 187 «Καταβολή της αμοιβής του αναδόχου» παρ. ζ 6 και του άρθρου 200 «Τρόπος πληρωμής - απαιτούμενα δικαιολογητικά για πληρωμή του αναδόχου" παρ. 4ε και 5δ.</w:t>
      </w:r>
    </w:p>
    <w:p>
      <w:pPr>
        <w:pStyle w:val="PreambelText"/>
        <w:spacing w:before="240" w:after="240"/>
        <w:rPr>
          <w:lang w:val="el" w:eastAsia="el"/>
        </w:rPr>
      </w:pPr>
      <w:r>
        <w:rPr>
          <w:lang w:val="el" w:eastAsia="el"/>
        </w:rPr>
        <w:t>Β. Την υπ’ αρ.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 αρ. 2/16570/0026/13.5.2016 κοινή απόφαση του Υπουργού και Αναπληρωτή Υπουργού Οικονομικών «Καθορισμός διαδικασίας και εξειδίκευση μεταφερόμενων αρμοδιοτήτων από τις Υπηρεσίες Δημοσιονομικού Ελέγχου/Ειδικό Λογιστήριο στις Οικονομικές Υπηρεσίες Φορέων της Γενικής Κυβέρνησης» (Β’ 1381).</w:t>
      </w:r>
    </w:p>
    <w:p>
      <w:pPr>
        <w:pStyle w:val="PreambelText"/>
        <w:spacing w:before="240" w:after="240"/>
        <w:rPr>
          <w:lang w:val="el" w:eastAsia="el"/>
        </w:rPr>
      </w:pPr>
      <w:r>
        <w:rPr>
          <w:lang w:val="el" w:eastAsia="el"/>
        </w:rPr>
        <w:t>Δ. Την υπό στοιχεία ΠΟΛ 1123/16.05.2012 του Αναπληρωτή Υπουργού Οικονομικών «Αποδεικτικό ενημερότητας ή πληροφόρηση για τη φορολογική ενημερότητα φυσικών ή μη φυσικών προσώπων ηλεκτρονικά ή μέσω διαδικτύου» (Β’ 1665).</w:t>
      </w:r>
    </w:p>
    <w:p>
      <w:pPr>
        <w:pStyle w:val="PreambelText"/>
        <w:spacing w:before="240" w:after="240"/>
        <w:rPr>
          <w:lang w:val="el" w:eastAsia="el"/>
        </w:rPr>
      </w:pPr>
      <w:r>
        <w:rPr>
          <w:lang w:val="el" w:eastAsia="el"/>
        </w:rPr>
        <w:t>Ε. Την υπό στοιχεία ΠΟΛ 1274/2013 του Γενικού Γραμματέα Δημοσίων Εσόδων του Υπουργείου Οικονομικών «Αποδεικτικό Ενημερότητας άρθρου 12 του ν. 4987/2022 (Α’ 206)», όπως τροποποιήθηκε και συμπληρώθηκε από τις υπό στοιχεία Α. 1277/12.7.2019 (Β’ 2985) και Α.1464/12.12.2019 (Β’ 4820) αποφάσεις του Διοικητή της Ανεξάρτητης Αρχής Δημοσίων Εσόδων.</w:t>
      </w:r>
    </w:p>
    <w:p>
      <w:pPr>
        <w:pStyle w:val="PreambelText"/>
        <w:spacing w:before="240" w:after="240"/>
        <w:rPr>
          <w:lang w:val="el" w:eastAsia="el"/>
        </w:rPr>
      </w:pPr>
      <w:r>
        <w:rPr>
          <w:lang w:val="el" w:eastAsia="el"/>
        </w:rPr>
        <w:t>ΣΤ. Την υπό στοιχεία ΠΟΛ.1065/26.2.2014 «Συμπλήρωση - τροποποίηση των αποφάσεων Γενικού Γραμματέα Δημοσίων Εσόδων ΠΟΛ.1274/27.12.2013 και ΠΟΛ 1275/27.12.2013 (Β’ 3398) περί Αποδεικτικού Ενημερότητας και περί Βεβαίωσης οφειλής άρθρου 12 ν. 4987/2022 (Α’ 206), όπως ισχύει" (Β’ 642).</w:t>
      </w:r>
    </w:p>
    <w:p>
      <w:pPr>
        <w:pStyle w:val="PreambelText"/>
        <w:spacing w:before="240" w:after="240"/>
        <w:rPr>
          <w:lang w:val="el" w:eastAsia="el"/>
        </w:rPr>
      </w:pPr>
      <w:r>
        <w:rPr>
          <w:lang w:val="el" w:eastAsia="el"/>
        </w:rPr>
        <w:t>Ζ. Το υπό στοιχεία ΔΥΠΗΔΕΔ ΣΤ 1021942/14.02.2020 έγγραφο της Α.Α.Δ.Ε. προς την Γ.Γ.Π.Σ.Δ.Δ. αναφορικά με την έναρξη της παραγωγικής λειτουργίας της διαδικτυακής υπηρεσίας «Χορήγηση Αποδεικτικού Φορολογικής Ενημερότητας».</w:t>
      </w:r>
    </w:p>
    <w:p>
      <w:pPr>
        <w:pStyle w:val="PreambelText"/>
        <w:spacing w:before="240" w:after="240"/>
        <w:rPr>
          <w:lang w:val="el" w:eastAsia="el"/>
        </w:rPr>
      </w:pPr>
      <w:r>
        <w:rPr>
          <w:lang w:val="el" w:eastAsia="el"/>
        </w:rPr>
        <w:t>Η. Την υπό στοιχεία A.1162/19.10.2023 κοινή υπουργική απόφαση «Αποδεικτικό Ενημερότητας άρθρου 12 του Κώδικα Φορολογικής Διαδικασίας (ΚΦΔ, ν. 4987/2022, Α’ 206)» (Β’ 6129).</w:t>
      </w:r>
    </w:p>
    <w:p>
      <w:pPr>
        <w:pStyle w:val="PreambelText"/>
        <w:spacing w:before="240" w:after="240"/>
        <w:rPr>
          <w:lang w:val="el" w:eastAsia="el"/>
        </w:rPr>
      </w:pPr>
      <w:r>
        <w:rPr>
          <w:lang w:val="el" w:eastAsia="el"/>
        </w:rPr>
        <w:t>Θ. Το υπ’ αρ. 1081/18-02-2021 έγγραφο της Ενιαίας Ανεξάρτητης Αρχής Δημοσίων Συμβάσεων - Γενική Διεύθυνση Δημοσίων Συμβάσεων - Διεύθυνση Μελετών και Γνωμοδοτήσεων - Τμήμα Μελετών «α. Έναρξη ισχύος διατάξεων άρθρου 19 του ν. 4704/2020 (Α’ 133). Υποχρέωση αυτόματης άντλησης του αποδεικτικού φορολογικής ενημερότητας. β. Απόφαση Διοικητή της ΑΑΔΕ ως προς την έκδοση αποδεικτικού ενημερότητας σε παρελθόντα χρόνο για συμμετοχή σε διαγωνισμούς".</w:t>
      </w:r>
    </w:p>
    <w:p>
      <w:pPr>
        <w:pStyle w:val="PreambelText"/>
        <w:spacing w:before="240" w:after="240"/>
        <w:rPr>
          <w:lang w:val="el" w:eastAsia="el"/>
        </w:rPr>
      </w:pPr>
      <w:r>
        <w:rPr>
          <w:lang w:val="el" w:eastAsia="el"/>
        </w:rPr>
        <w:t>Ι. Το υπ’ αρ. 2210/19-4-2019 έγγραφο της ΕΑΑΔΗΣΥ «Διευκρινίσεις ως προς τον χρόνο έκδοσης και ισχύος των δικαιολογητικών που προσκομίζονται από τον προσωρινό ανάδοχο (δικαιολογητικών κατακύρωσης), κατόπιν δημοσίευσης του ν. 4605/2019».</w:t>
      </w:r>
    </w:p>
    <w:p>
      <w:pPr>
        <w:pStyle w:val="PreambelText"/>
        <w:spacing w:before="240" w:after="240"/>
        <w:rPr>
          <w:lang w:val="el" w:eastAsia="el"/>
        </w:rPr>
      </w:pPr>
      <w:r>
        <w:rPr>
          <w:lang w:val="el" w:eastAsia="el"/>
        </w:rPr>
        <w:t>ΙΑ. Την υπό στοιχεία ΔΙΑΔΠ/Α/9981/2005 κοινή υπουργική απόφαση «Αυτεπάγγελτη αναζήτηση βεβαίωσης φορολογικής ενημερότητας και εκκαθαριστικού σημειώματος δήλωσης φόρου εισοδήματος φυσικών προσώπων μέσω συστήματος πιστοποιημένης τηλεομοιοτυπίας» (Β’ 726).</w:t>
      </w:r>
    </w:p>
    <w:p>
      <w:pPr>
        <w:pStyle w:val="PreambelText"/>
        <w:spacing w:before="240" w:after="240"/>
        <w:rPr>
          <w:lang w:val="el" w:eastAsia="el"/>
        </w:rPr>
      </w:pPr>
      <w:r>
        <w:rPr>
          <w:lang w:val="el" w:eastAsia="el"/>
        </w:rPr>
        <w:t>ΙΒ. Τα υπ’ αρ. 25194/24-4-2024 αιτήματα της Περιφέρειας Ανατολικής Μακεδονίας και Θράκης και υπ’ αρ. 8180/18-5-2021 της ΑΕ «Σταθερές Συγκοινωνίες», στην Ε.Δ.Α. του Κέντρου Διαλειτουργικότητας (ΚΕ.Δ.) της Γ.Γ.Π.Σ.Ψ.Δ.</w:t>
      </w:r>
    </w:p>
    <w:p>
      <w:pPr>
        <w:pStyle w:val="PreambelText"/>
        <w:spacing w:before="240" w:after="240"/>
        <w:rPr>
          <w:lang w:val="el" w:eastAsia="el"/>
        </w:rPr>
      </w:pPr>
      <w:r>
        <w:rPr>
          <w:lang w:val="el" w:eastAsia="el"/>
        </w:rPr>
        <w:t>ΙΓ. Τα έγγραφα υπ’ αρ. 222179/3491/12-7-2024 της Περιφέρειας Ανατολικής Μακεδονίας και Θράκης και υπ’ αρ. 12838/30-8-2024 της ΑΕ «Σταθερές Συγκοινωνίες», προς τη Γ.Γ.Π.Σ.Ψ.Δ. με θέμα την ένταξη σε παραγωγική λειτουργία της διαδικτυακής υπηρεσίας «Αποδεικτικό Φορολογικής Ενημερότητας».</w:t>
      </w:r>
    </w:p>
    <w:p>
      <w:pPr>
        <w:pStyle w:val="PreambelText"/>
        <w:spacing w:before="240" w:after="240"/>
        <w:rPr>
          <w:lang w:val="el" w:eastAsia="el"/>
        </w:rPr>
      </w:pPr>
      <w:r>
        <w:rPr>
          <w:lang w:val="el" w:eastAsia="el"/>
        </w:rPr>
        <w:t>ΙΔ.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 στρατηγικό σχεδιασμό.</w:t>
      </w:r>
    </w:p>
    <w:p>
      <w:pPr>
        <w:pStyle w:val="PreambelText"/>
        <w:spacing w:before="240" w:after="240"/>
        <w:rPr>
          <w:lang w:val="el" w:eastAsia="el"/>
        </w:rPr>
      </w:pPr>
      <w:r>
        <w:rPr>
          <w:lang w:val="el" w:eastAsia="el"/>
        </w:rPr>
        <w:t>ΙΕ.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 διάθεση της διαδικτυακής υπηρεσίας «Αποδεικτικό Φορολογικής Ενημερότητας» στα πληροφοριακά συστήματα των κάτωθι φορέων του δημοσίου φορέα:</w:t>
      </w:r>
    </w:p>
    <w:p>
      <w:pPr>
        <w:spacing w:before="240" w:after="240"/>
        <w:rPr>
          <w:lang w:val="el" w:eastAsia="el"/>
        </w:rPr>
      </w:pPr>
      <w:r>
        <w:rPr>
          <w:lang w:val="el" w:eastAsia="el"/>
        </w:rPr>
        <w:t>• «ΟΙΚΟΝΟΜΙΚΗ ΥΠΗΡΕΣΙΑ ΠΕΡΙΦΕΡΕΙΑΣ ΑΝΑΤΟΛΙΚΗΣ ΜΑΚΕΔΟΝΙΑΣ ΘΡΑΚΗΣ», με σκοπό την είσπραξη χρημάτων, για κάθε νόμιμη χρήση πλην είσπραξης και εκτός μεταβίβασης ακινήτου και είσπραξη χρημάτων από φορείς του δημοσίου πλην κεντρικής κυβέρνησης και σύμφωνα με το έγγραφο ΕΑΑΔΗΣΥ υπ’ αρ. 2210/ 19-4-2019 και τον ν. 4412/2016 (Α’ 147), άρθρο 80, άρθρο 152, άρθρο 166 παρ. ζ, άρθρο 187 παρ. ζ6 και άρθρο 200 παρ. 4ε και 5δ.</w:t>
      </w:r>
    </w:p>
    <w:p>
      <w:pPr>
        <w:spacing w:before="240" w:after="240"/>
        <w:rPr>
          <w:lang w:val="el" w:eastAsia="el"/>
        </w:rPr>
      </w:pPr>
      <w:r>
        <w:rPr>
          <w:lang w:val="el" w:eastAsia="el"/>
        </w:rPr>
        <w:t>• «ΕΚΔΟΣΗ ΦΟΡΟΛΟΓΙΚΗΣ ΕΝΗΜΕΡΟΤΗΤΑΣ ΓΙΑ ΤΗΝ ΕΤΑΙΡΕΙΑ ΣΤΑΘΕΡΕΣ ΣΥΓΚΟΙΝΩΝΙΕΣ ΜΟΝ.ΑΕ», ως απαραίτητο στοιχείο σε όλες τις διαγωνιστικές διαδικασίες, καθώς και τις πληρωμές προμηθευτών και σύμφωνα με το άρθρο 19 του ν. 4704/2020 (Α’ 133).</w:t>
      </w:r>
    </w:p>
    <w:p>
      <w:pPr>
        <w:pStyle w:val="MainText"/>
        <w:spacing w:before="120" w:after="0"/>
        <w:rPr>
          <w:lang w:val="el" w:eastAsia="el"/>
        </w:rPr>
      </w:pPr>
      <w:r>
        <w:rPr>
          <w:b/>
          <w:bCs/>
          <w:lang w:val="el" w:eastAsia="el"/>
        </w:rPr>
        <w:t>2.</w:t>
      </w:r>
      <w:r>
        <w:rPr>
          <w:lang w:val="el" w:eastAsia="el"/>
        </w:rPr>
        <w:t xml:space="preserve"> Η διαδικτυακή υπηρεσία διατίθεται μέσω του Κέντρου Διαλειτουργικότητας (ΚΕ.Δ.) της Γενικής Γραμματείας Πληροφοριακών Συστημάτων και Ψηφιακής Διακυβέρνησης του Υπουργείου Ψηφιακής Διακυβέρνησης και οι αναγκαίες πληροφορίες της φορολογικής ενημερότητας, όπως προσδιορίζονται στις παρ. 1 και 4 του άρθρου 12 του ν. 4987/2022 (Α’ 206) και στο άρθρο 6 της υπό στοιχεία ΠΟΛ 1274/2013 (Β’ 3398), αντλούνται από τα πληροφοριακά συστήματα της Α.Α.Δ.Ε.</w:t>
      </w:r>
    </w:p>
    <w:p>
      <w:pPr>
        <w:pStyle w:val="MainText"/>
        <w:spacing w:before="120" w:after="0"/>
        <w:rPr>
          <w:lang w:val="el" w:eastAsia="el"/>
        </w:rPr>
      </w:pPr>
      <w:r>
        <w:rPr>
          <w:b/>
          <w:bCs/>
          <w:lang w:val="el" w:eastAsia="el"/>
        </w:rPr>
        <w:t>3.</w:t>
      </w:r>
      <w:r>
        <w:rPr>
          <w:lang w:val="el" w:eastAsia="el"/>
        </w:rPr>
        <w:t xml:space="preserve"> Σύμφωνα με το άρθρο 19 του ν. 4704/2020, όλοι οι φορείς του δημόσιου και του ευρύτερου δημόσιου τομέα υποχρεούνται να λαμβάνουν το αποδεικτικό ενημερότητας των παρ. 1 και 4 του άρθρου 12 του ν. 4987/2022 (Α’ 206) μέσω της διαλειτουργικότητας των πληροφοριακών τους συστημάτων με το Κέντρο Διαλειτουργικότητας της Γενικής Γραμματείας Πληροφοριακών Συστημάτων και Ψηφιακής Διακυβέρνησης, σύμφωνα με τα οριζόμενα στο δεύτερο εδάφιο της παρ. 5 του άρθρου 47 του ν. 4623/2019 (Α’ 134).</w:t>
      </w:r>
    </w:p>
    <w:p>
      <w:pPr>
        <w:pStyle w:val="MainText"/>
        <w:spacing w:before="120" w:after="0"/>
        <w:rPr>
          <w:lang w:val="el" w:eastAsia="el"/>
        </w:rPr>
      </w:pPr>
      <w:r>
        <w:rPr>
          <w:b/>
          <w:bCs/>
          <w:lang w:val="el" w:eastAsia="el"/>
        </w:rPr>
        <w:t>4.</w:t>
      </w:r>
      <w:r>
        <w:rPr>
          <w:lang w:val="el" w:eastAsia="el"/>
        </w:rPr>
        <w:t xml:space="preserve"> Η πιστοποίηση των φορέων, η εξουσιοδότηση των υπαλλήλων τους για τη διαχείριση των αιτημάτων διαλειτουργικότητας, η έκδοση διαπιστευτηρίων για τη χρήση της διαδικτυακής υπηρεσίας και κάθε τροποποίηση της εξουσιοδότησης των υπαλλήλων τους πραγματοποιούνται μέσω της Ε.Δ.Α. του ΚΕ.Δ. της Γ.Γ.Π.Σ.Ψ.Δ. Για τον έλεγχο της πιστοποίησης των φορέων, ειδικώς εξουσιοδοτημένοι υπάλληλοι της Α.Α.Δ.Ε. έχουν πρόσβαση στις πληροφορίες των αιτημάτων στην Ε.Δ.Α. και στα στοιχεία ιχνηλασιμότητας των κλήσεων διαλειτουργικότητας των φορέων.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 σκοπό που περιγράφεται στην παρούσα.</w:t>
      </w:r>
    </w:p>
    <w:p>
      <w:pPr>
        <w:spacing w:before="240" w:after="240"/>
        <w:rPr>
          <w:lang w:val="el" w:eastAsia="el"/>
        </w:rPr>
      </w:pPr>
      <w:r>
        <w:rPr>
          <w:lang w:val="el" w:eastAsia="el"/>
        </w:rPr>
        <w:t>Η διάθεση των διαδικτυακών υπηρεσιών διενεργείται μέσω του Κέντρου Διαλειτουργικότητας της Γενικής Γραμματείας Πληροφοριακών Συστημάτων &amp;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18 Σεπτεμβρίου 2024</w:t>
      </w:r>
    </w:p>
    <w:p>
      <w:pPr>
        <w:spacing w:before="240" w:after="240"/>
        <w:rPr>
          <w:lang w:val="el" w:eastAsia="el"/>
        </w:rPr>
      </w:pPr>
      <w:r>
        <w:rPr>
          <w:lang w:val="el" w:eastAsia="el"/>
        </w:rPr>
        <w:t>Ο Yπουργός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