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I. </w:t>
      </w:r>
      <w:r>
        <w:rPr>
          <w:b/>
          <w:bCs/>
          <w:lang w:val="el" w:eastAsia="el"/>
        </w:rPr>
        <w:t>ΥΠΟΥΡΓΕΙΟ ΟΙΚΟΝΟΜΙΚΩΝ</w:t>
      </w:r>
    </w:p>
    <w:p>
      <w:pPr>
        <w:pStyle w:val="Title"/>
        <w:spacing w:before="120" w:after="360"/>
        <w:rPr>
          <w:lang w:val="el" w:eastAsia="el"/>
        </w:rPr>
      </w:pPr>
      <w:r>
        <w:rPr>
          <w:lang w:val="el" w:eastAsia="el"/>
        </w:rPr>
        <w:t xml:space="preserve">1. </w:t>
      </w:r>
      <w:r>
        <w:rPr>
          <w:b/>
          <w:bCs/>
          <w:lang w:val="el" w:eastAsia="el"/>
        </w:rPr>
        <w:t>ΓΡΑΦΕΙΟ ΥΠΟΥΡΓΟΥ</w:t>
      </w:r>
    </w:p>
    <w:p>
      <w:pPr>
        <w:pStyle w:val="Title"/>
        <w:spacing w:before="120" w:after="360"/>
        <w:rPr>
          <w:lang w:val="el" w:eastAsia="el"/>
        </w:rPr>
      </w:pPr>
      <w:r>
        <w:rPr>
          <w:lang w:val="el" w:eastAsia="el"/>
        </w:rPr>
        <w:t xml:space="preserve">2. </w:t>
      </w:r>
      <w:r>
        <w:rPr>
          <w:b/>
          <w:bCs/>
          <w:lang w:val="el" w:eastAsia="el"/>
        </w:rPr>
        <w:t>ΓΡΑΦΕΙΟ ΥΦΥΠΟΥΡΓΟΥ</w:t>
      </w:r>
    </w:p>
    <w:p>
      <w:pPr>
        <w:pStyle w:val="Title"/>
        <w:spacing w:before="120" w:after="360"/>
        <w:rPr>
          <w:lang w:val="el" w:eastAsia="el"/>
        </w:rPr>
      </w:pPr>
      <w:r>
        <w:rPr>
          <w:b/>
          <w:bCs/>
          <w:lang w:val="el" w:eastAsia="el"/>
        </w:rPr>
        <w:t>ΓΕΝ. ΓΡΑΜ. ΦΟΡ. ΠΟΛΙΤΙΚΗΣ</w:t>
      </w:r>
    </w:p>
    <w:p>
      <w:pPr>
        <w:pStyle w:val="Title"/>
        <w:spacing w:before="120" w:after="360"/>
        <w:rPr>
          <w:lang w:val="el" w:eastAsia="el"/>
        </w:rPr>
      </w:pPr>
      <w:r>
        <w:rPr>
          <w:b/>
          <w:bCs/>
          <w:lang w:val="el" w:eastAsia="el"/>
        </w:rPr>
        <w:t>Δ/ΝΣΗ ΦΟΡΟΛ. ΠΟΛΙΤΙΚΗΣ</w:t>
      </w:r>
    </w:p>
    <w:p>
      <w:pPr>
        <w:spacing w:before="240" w:after="240"/>
        <w:rPr>
          <w:lang w:val="el" w:eastAsia="el"/>
        </w:rPr>
      </w:pPr>
      <w:r>
        <w:rPr>
          <w:b/>
          <w:bCs/>
          <w:lang w:val="el" w:eastAsia="el"/>
        </w:rPr>
        <w:t>ΑΛΔΕ</w:t>
      </w:r>
    </w:p>
    <w:p>
      <w:pPr>
        <w:spacing w:before="240" w:after="240"/>
        <w:rPr>
          <w:lang w:val="el" w:eastAsia="el"/>
        </w:rPr>
      </w:pPr>
      <w:r>
        <w:rPr>
          <w:lang w:val="el" w:eastAsia="el"/>
        </w:rPr>
        <w:t xml:space="preserve">Ανεξάρτητη Αρχή </w:t>
      </w:r>
      <w:r>
        <w:rPr>
          <w:b/>
          <w:bCs/>
          <w:lang w:val="el" w:eastAsia="el"/>
        </w:rPr>
        <w:t>\Σ (Γ.Δ.Φ.)</w:t>
      </w:r>
    </w:p>
    <w:p>
      <w:pPr>
        <w:spacing w:before="240" w:after="240"/>
        <w:rPr>
          <w:lang w:val="el" w:eastAsia="el"/>
        </w:rPr>
      </w:pPr>
      <w:r>
        <w:rPr>
          <w:lang w:val="el" w:eastAsia="el"/>
        </w:rPr>
        <w:t>Δηΰ2?'«ϊΕσοδω\</w:t>
      </w:r>
    </w:p>
    <w:p>
      <w:pPr>
        <w:spacing w:before="240" w:after="240"/>
        <w:rPr>
          <w:lang w:val="el" w:eastAsia="el"/>
        </w:rPr>
      </w:pPr>
      <w:r>
        <w:rPr>
          <w:b/>
          <w:bCs/>
          <w:lang w:val="el" w:eastAsia="el"/>
        </w:rPr>
        <w:t>ΑΙ^νΐ^ΑΑΙ^ ^ΧΖΙ Wf ΐνΖ ΙΙΚΩΝ</w:t>
      </w:r>
    </w:p>
    <w:p>
      <w:pPr>
        <w:spacing w:before="240" w:after="240"/>
        <w:rPr>
          <w:lang w:val="el" w:eastAsia="el"/>
        </w:rPr>
      </w:pPr>
      <w:r>
        <w:rPr>
          <w:b/>
          <w:bCs/>
          <w:lang w:val="el" w:eastAsia="el"/>
        </w:rPr>
        <w:t>ΑΔΑ: ΨΚΒΛ46ΜΠ3Ζ-Κ2Υ</w:t>
      </w:r>
    </w:p>
    <w:p>
      <w:pPr>
        <w:spacing w:before="240" w:after="240"/>
        <w:rPr>
          <w:lang w:val="el" w:eastAsia="el"/>
        </w:rPr>
      </w:pPr>
      <w:r>
        <w:rPr>
          <w:b/>
          <w:bCs/>
          <w:lang w:val="el" w:eastAsia="el"/>
        </w:rPr>
        <w:t>Αριθ. ΦΕΚ: Β’ 7235</w:t>
      </w:r>
    </w:p>
    <w:p>
      <w:pPr>
        <w:spacing w:before="240" w:after="240"/>
        <w:rPr>
          <w:lang w:val="el" w:eastAsia="el"/>
        </w:rPr>
      </w:pPr>
      <w:r>
        <w:rPr>
          <w:b/>
          <w:bCs/>
          <w:lang w:val="el" w:eastAsia="el"/>
        </w:rPr>
        <w:t>Αθήνα, 30/9/2024</w:t>
      </w:r>
    </w:p>
    <w:p>
      <w:pPr>
        <w:spacing w:before="240" w:after="240"/>
        <w:rPr>
          <w:lang w:val="el" w:eastAsia="el"/>
        </w:rPr>
      </w:pPr>
      <w:r>
        <w:rPr>
          <w:b/>
          <w:bCs/>
          <w:lang w:val="el" w:eastAsia="el"/>
        </w:rPr>
        <w:t>Α.1153</w:t>
      </w:r>
    </w:p>
    <w:p>
      <w:pPr>
        <w:spacing w:before="240" w:after="240"/>
        <w:rPr>
          <w:lang w:val="el" w:eastAsia="el"/>
        </w:rPr>
      </w:pPr>
      <w:r>
        <w:rPr>
          <w:b/>
          <w:bCs/>
          <w:lang w:val="el" w:eastAsia="el"/>
        </w:rPr>
        <w:t>ΣΥΝΕΡΓΑΣΙΑΣ ΣΤΟΝ ΤΟΜΕΑ ΤΗΣ</w:t>
      </w:r>
    </w:p>
    <w:p>
      <w:pPr>
        <w:spacing w:before="240" w:after="240"/>
        <w:rPr>
          <w:lang w:val="el" w:eastAsia="el"/>
        </w:rPr>
      </w:pPr>
      <w:r>
        <w:rPr>
          <w:b/>
          <w:bCs/>
          <w:lang w:val="el" w:eastAsia="el"/>
        </w:rPr>
        <w:t>Θέμα: «Τροποποίηση της υπό στοιχεία ΠΟΛ. 1135/29.08.2017 (Β’ 3053) υπουργικής απόφασης, όπως έχει τροποποιηθεί και ισχύει, σχετικά με τον καθορισμό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του πρώτου εδαφίου της παρ. 2 του άρθρου πέμπτου του ν.4428/2016 (Α’ 190).»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ΚΑΙ 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πρώτου εδαφίου της παρ. 2 του άρθρου πέμπτου του ν.4428/2016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 σε συνδυασμό με τη διάταξη του άρθρου πρώτου του ίδιου νόμου.</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w:t>
      </w:r>
    </w:p>
    <w:p>
      <w:pPr>
        <w:pStyle w:val="StructureList1"/>
        <w:spacing w:before="120" w:after="0"/>
        <w:rPr>
          <w:lang w:val="el" w:eastAsia="el"/>
        </w:rPr>
      </w:pPr>
      <w:r>
        <w:rPr>
          <w:lang w:val="el" w:eastAsia="el"/>
        </w:rPr>
        <w:t>γ)</w:t>
      </w:r>
      <w:r>
        <w:rPr>
          <w:lang w:val="en" w:eastAsia="en"/>
        </w:rPr>
        <w:tab/>
      </w:r>
      <w:r>
        <w:rPr>
          <w:b/>
          <w:bCs/>
          <w:lang w:val="el" w:eastAsia="el"/>
        </w:rPr>
        <w:t>Του π.δ. 142/2017 (Α’ 181) «Οργανισμός του Υπουργείου Οικονομικών», όπως ισχύει.</w:t>
      </w:r>
    </w:p>
    <w:p>
      <w:pPr>
        <w:spacing w:before="240" w:after="240"/>
        <w:rPr>
          <w:lang w:val="el" w:eastAsia="el"/>
        </w:rPr>
      </w:pPr>
      <w:r>
        <w:rPr>
          <w:lang w:val="el" w:eastAsia="el"/>
        </w:rPr>
        <w:t xml:space="preserve">2. </w:t>
      </w:r>
      <w:r>
        <w:rPr>
          <w:b/>
          <w:bCs/>
          <w:lang w:val="el" w:eastAsia="el"/>
        </w:rPr>
        <w:t>Την υπό στοιχεία ΠΟΛ. 1135/29.08.2017 (Β’ 3053) υπουργική απόφαση «Καθορισμός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της παρ. 2 του άρθρου πέμπτου του ν.4428/2016 (Α’ 190)», όπως έχει τροποποιηθεί με τις υπό στοιχεία Α. 1094/20.4.2021 (Β’ 1765), Α.1184/3.8.2020 (Β’ 3753), Α.1160/19.5.2019 (Β’ 1477) και ΠΟΛ. 1078/27.4.2018 (Β’ 1634) υπουργικές αποφάσεις και ισχύει.</w:t>
      </w:r>
    </w:p>
    <w:p>
      <w:pPr>
        <w:spacing w:before="240" w:after="240"/>
        <w:rPr>
          <w:lang w:val="el" w:eastAsia="el"/>
        </w:rPr>
      </w:pPr>
      <w:r>
        <w:rPr>
          <w:lang w:val="el" w:eastAsia="el"/>
        </w:rPr>
        <w:t xml:space="preserve">3. </w:t>
      </w:r>
      <w:r>
        <w:rPr>
          <w:b/>
          <w:bCs/>
          <w:lang w:val="el" w:eastAsia="el"/>
        </w:rPr>
        <w:t>Τον από 23.4.2024 κατάλογο του ΟΟΣΑ με τις δικαιοδοσίες που έχουν δεσμευθεί για την αυτόματη ανταλλαγή πληροφοριών βάσει του Κοινού Προτύπου Αναφοράς, με αναφορά στη δέσμευσή τους ως προς το έτος πρώτης ανταλλαγής πληροφοριών, και τον από 16.5.2024 κατάλογο του ΟΟΣΑ με τις δικαιοδοσίες που έχουν υπογράψει την Πολυμερή Συμφωνία Αρμοδίων Αρχών για την αυτόματη ανταλλαγή πληροφοριών χρηματοοικονομικών λογαριασμών (ΠΣΑΑ).</w:t>
      </w:r>
    </w:p>
    <w:p>
      <w:pPr>
        <w:spacing w:before="240" w:after="240"/>
        <w:rPr>
          <w:lang w:val="el" w:eastAsia="el"/>
        </w:rPr>
      </w:pPr>
      <w:r>
        <w:rPr>
          <w:lang w:val="el" w:eastAsia="el"/>
        </w:rPr>
        <w:t xml:space="preserve">4. </w:t>
      </w:r>
      <w:r>
        <w:rPr>
          <w:b/>
          <w:bCs/>
          <w:lang w:val="el" w:eastAsia="el"/>
        </w:rPr>
        <w:t>Την από 30.9.2024 τελευταία αναθεωρημένη Γνωστοποίηση της Ελληνικής Δημοκρατίας δυνάμει του Τμήματος 7, παρ.1, περίπτ. στ’ της ΠΣΑΑ προς τη Γραμματεία Συντονιστικού Οργάνου του ΟΟΣΑ, σχετικά με τον κατάλογο των Δικαιοδοσιών των Αρμοδίων Αρχών ως προς τις οποίες η Αρμόδια Αρχή της Ελληνικής Δημοκρατίας προτίθεται να θέσει σε ισχύ και να εφαρμόζει την ΠΣΑΑ.</w:t>
      </w:r>
    </w:p>
    <w:p>
      <w:pPr>
        <w:spacing w:before="240" w:after="240"/>
        <w:rPr>
          <w:lang w:val="el" w:eastAsia="el"/>
        </w:rPr>
      </w:pPr>
      <w:r>
        <w:rPr>
          <w:lang w:val="el" w:eastAsia="el"/>
        </w:rPr>
        <w:t xml:space="preserve">5. </w:t>
      </w:r>
      <w:r>
        <w:rPr>
          <w:b/>
          <w:bCs/>
          <w:lang w:val="el" w:eastAsia="el"/>
        </w:rPr>
        <w:t>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6. </w:t>
      </w:r>
      <w:r>
        <w:rPr>
          <w:b/>
          <w:bCs/>
          <w:lang w:val="el" w:eastAsia="el"/>
        </w:rPr>
        <w:t>Την υπό στοιχεία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7. </w:t>
      </w:r>
      <w:r>
        <w:rPr>
          <w:b/>
          <w:bCs/>
          <w:lang w:val="el" w:eastAsia="el"/>
        </w:rPr>
        <w:t>Την υπ’ αριθ. 1 της 20.1.2016 πράξη του Υπουργικού Συμβουλίου (Υ.Ο.Δ.Δ. 18)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αποφάσεις αριθ. 39/3/30.11.2017 (Υ.Ο.Δ.Δ. 689) του Συμβουλίου Διοίκησης της ΑΑΔΕ και αριθ.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8. </w:t>
      </w:r>
      <w:r>
        <w:rPr>
          <w:b/>
          <w:bCs/>
          <w:lang w:val="el" w:eastAsia="el"/>
        </w:rPr>
        <w:t>Τις διατάξεις του π.δ. 77/27.6.2023 (Α’ 130)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w:t>
      </w:r>
    </w:p>
    <w:p>
      <w:pPr>
        <w:spacing w:before="240" w:after="240"/>
        <w:rPr>
          <w:lang w:val="el" w:eastAsia="el"/>
        </w:rPr>
      </w:pPr>
      <w:r>
        <w:rPr>
          <w:lang w:val="el" w:eastAsia="el"/>
        </w:rPr>
        <w:t xml:space="preserve">9. </w:t>
      </w:r>
      <w:r>
        <w:rPr>
          <w:b/>
          <w:bCs/>
          <w:lang w:val="el" w:eastAsia="el"/>
        </w:rPr>
        <w:t>Τις διατάξεις του π.δ. 82/2023 (Α’ 139)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w:t>
      </w:r>
    </w:p>
    <w:p>
      <w:pPr>
        <w:spacing w:before="240" w:after="240"/>
        <w:rPr>
          <w:lang w:val="el" w:eastAsia="el"/>
        </w:rPr>
      </w:pPr>
      <w:r>
        <w:rPr>
          <w:lang w:val="el" w:eastAsia="el"/>
        </w:rPr>
        <w:t xml:space="preserve">10. </w:t>
      </w:r>
      <w:r>
        <w:rPr>
          <w:b/>
          <w:bCs/>
          <w:lang w:val="el" w:eastAsia="el"/>
        </w:rPr>
        <w:t>Τις διατάξεις του π.δ. 79/27.6.2023 (Α’ 131) «Διορισμός Υπουργών, Αναπληρωτών Υπουργών και Υφυπουργών».</w:t>
      </w:r>
    </w:p>
    <w:p>
      <w:pPr>
        <w:spacing w:before="240" w:after="240"/>
        <w:rPr>
          <w:lang w:val="el" w:eastAsia="el"/>
        </w:rPr>
      </w:pPr>
      <w:r>
        <w:rPr>
          <w:lang w:val="el" w:eastAsia="el"/>
        </w:rPr>
        <w:t xml:space="preserve">11. </w:t>
      </w:r>
      <w:r>
        <w:rPr>
          <w:b/>
          <w:bCs/>
          <w:lang w:val="el" w:eastAsia="el"/>
        </w:rPr>
        <w:t>Την υπό στοιχεία 89413 ΕΞ 2024 (Β’ 3472)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w:t>
      </w:r>
    </w:p>
    <w:p>
      <w:pPr>
        <w:spacing w:before="240" w:after="240"/>
        <w:rPr>
          <w:lang w:val="el" w:eastAsia="el"/>
        </w:rPr>
      </w:pPr>
      <w:r>
        <w:rPr>
          <w:lang w:val="el" w:eastAsia="el"/>
        </w:rPr>
        <w:t xml:space="preserve">12. </w:t>
      </w:r>
      <w:r>
        <w:rPr>
          <w:b/>
          <w:bCs/>
          <w:lang w:val="el" w:eastAsia="el"/>
        </w:rPr>
        <w:t>Την εισήγηση του Διοικητή της ΑΑΔΕ δυνάμει των διατάξεων του άρθρου 14 παρ. 2 περ. γ’ του ν. 4389/2016.</w:t>
      </w:r>
    </w:p>
    <w:p>
      <w:pPr>
        <w:spacing w:before="240" w:after="240"/>
        <w:rPr>
          <w:lang w:val="el" w:eastAsia="el"/>
        </w:rPr>
      </w:pPr>
      <w:r>
        <w:rPr>
          <w:lang w:val="el" w:eastAsia="el"/>
        </w:rPr>
        <w:t xml:space="preserve">13. </w:t>
      </w:r>
      <w:r>
        <w:rPr>
          <w:b/>
          <w:bCs/>
          <w:lang w:val="el" w:eastAsia="el"/>
        </w:rPr>
        <w:t>Την ανάγκη τροποποίησης της αναφερόμενης στο σημείο 2 της παρούσας υπουργικής απόφασης, προκειμένου να ληφθούν υπόψη οι νέες δικαιοδοσίες που υπέγραψαν την ΠΣΑΑ και ως προς τις οποίες η Χώρα προτίθεται να θέσει σε ισχύ και εφαρμογή την κυρωθείσα με το άρθρο πρώτο του ν.4428/2016 ΠΣΑΑ.</w:t>
      </w:r>
    </w:p>
    <w:p>
      <w:pPr>
        <w:spacing w:before="240" w:after="240"/>
        <w:rPr>
          <w:lang w:val="el" w:eastAsia="el"/>
        </w:rPr>
      </w:pPr>
      <w:r>
        <w:rPr>
          <w:lang w:val="el" w:eastAsia="el"/>
        </w:rPr>
        <w:t xml:space="preserve">14. </w:t>
      </w:r>
      <w:r>
        <w:rPr>
          <w:b/>
          <w:bCs/>
          <w:lang w:val="el" w:eastAsia="el"/>
        </w:rPr>
        <w:t>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Αντικαθιστούμε το άρθρο 1 της υπό στοιχεία ΠΟΛ. 1135/29.8.2017 (Β’ 3053) υπουργικής απόφασης, ως ακολούθως:</w:t>
      </w:r>
    </w:p>
    <w:p>
      <w:pPr>
        <w:spacing w:before="240" w:after="240"/>
        <w:rPr>
          <w:lang w:val="el" w:eastAsia="el"/>
        </w:rPr>
      </w:pPr>
      <w:r>
        <w:rPr>
          <w:b/>
          <w:bCs/>
          <w:lang w:val="el" w:eastAsia="el"/>
        </w:rPr>
        <w:t>« Άρθρο 1</w:t>
      </w:r>
    </w:p>
    <w:p>
      <w:pPr>
        <w:spacing w:before="240" w:after="240"/>
        <w:rPr>
          <w:lang w:val="el" w:eastAsia="el"/>
        </w:rPr>
      </w:pPr>
      <w:r>
        <w:rPr>
          <w:b/>
          <w:bCs/>
          <w:lang w:val="el" w:eastAsia="el"/>
        </w:rPr>
        <w:t>Κατάλογος με τις Δικαιοδοσίες Αρμόδιων Αρχών</w:t>
      </w:r>
    </w:p>
    <w:p>
      <w:pPr>
        <w:spacing w:before="240" w:after="240"/>
        <w:rPr>
          <w:lang w:val="el" w:eastAsia="el"/>
        </w:rPr>
      </w:pPr>
      <w:r>
        <w:rPr>
          <w:b/>
          <w:bCs/>
          <w:lang w:val="el" w:eastAsia="el"/>
        </w:rPr>
        <w:t>Ορίζεται ο κατάλογος με τις Δικαιοδοσίες Αρμόδιων Αρχών ως προς τις οποίες η Αρμόδια Αρχή της Ελληνικής Δημοκρατίας προτίθεται να θέσει σε ισχύ και εφαρμογή, σε διμερή βάση, την Πολυμερή Συμφωνία Αρμόδιων Αρχών για την αυτόματη ανταλλαγή πληροφοριών χρηματοοικονομικών λογαριασμών (ΠΣΑΑ), με βάση τις δηλώσεις βούλησης εκ μέρους όλων των Δικαιοδοσιών που έχουν υπογράψει την ΠΣΑΑ ως προς το έτος της πρώτης ανταλλαγής πληροφοριών,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1895"/>
        <w:gridCol w:w="1660"/>
        <w:gridCol w:w="3012"/>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2017</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Anguilla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Ανγκουίλα </w:t>
            </w:r>
            <w:r>
              <w:rPr>
                <w:b/>
                <w:bCs/>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Αrgentina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Αργεντινής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Bermuda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Βερμούδες </w:t>
            </w:r>
            <w:r>
              <w:rPr>
                <w:b/>
                <w:bCs/>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Βρετανικές</w:t>
            </w:r>
          </w:p>
          <w:p>
            <w:pPr>
              <w:spacing w:before="240"/>
              <w:rPr>
                <w:b w:val="0"/>
                <w:bCs w:val="0"/>
                <w:i w:val="0"/>
                <w:iCs w:val="0"/>
                <w:smallCaps w:val="0"/>
                <w:color w:val="000000"/>
                <w:lang w:val="el" w:eastAsia="el"/>
              </w:rPr>
            </w:pPr>
            <w:r>
              <w:rPr>
                <w:b/>
                <w:bCs/>
                <w:i w:val="0"/>
                <w:iCs w:val="0"/>
                <w:smallCaps w:val="0"/>
                <w:color w:val="000000"/>
                <w:lang w:val="el" w:eastAsia="el"/>
              </w:rPr>
              <w:t>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British Virgin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Βρετανικές Παρθένοι Νήσοι </w:t>
            </w:r>
            <w:r>
              <w:rPr>
                <w:b/>
                <w:bCs/>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Nήσοι Kάιμαν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Cayman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Έδαφος των Νήσων Κάιμαν </w:t>
            </w:r>
            <w:r>
              <w:rPr>
                <w:b/>
                <w:bCs/>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Colombia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Κολομβίας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Φερόες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Faroe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Φερόες Νήσοι </w:t>
            </w:r>
            <w:r>
              <w:rPr>
                <w:b/>
                <w:bCs/>
                <w:i/>
                <w:iCs/>
                <w:smallCaps w:val="0"/>
                <w:color w:val="000000"/>
                <w:lang w:val="el" w:eastAsia="el"/>
              </w:rPr>
              <w:t>(αυτοδιοικούμενο έδαφος της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Gibraltar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Guernsey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Βαϊλάτο του Γκέρνζι </w:t>
            </w:r>
            <w:r>
              <w:rPr>
                <w:b/>
                <w:bCs/>
                <w:i/>
                <w:iCs/>
                <w:smallCaps w:val="0"/>
                <w:color w:val="000000"/>
                <w:lang w:val="el" w:eastAsia="el"/>
              </w:rPr>
              <w:t>(εξαρτημένο έδαφος του Η.Β. για θέματα 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Iceland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India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Ινδίας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Isle of 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Νήσος του Μαν </w:t>
            </w:r>
            <w:r>
              <w:rPr>
                <w:b/>
                <w:bCs/>
                <w:i/>
                <w:iCs/>
                <w:smallCaps w:val="0"/>
                <w:color w:val="000000"/>
                <w:lang w:val="el" w:eastAsia="el"/>
              </w:rPr>
              <w:t>(εξαρτημένο έδαφος του Η.Β. για θέματα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IM</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419"/>
        <w:gridCol w:w="1947"/>
        <w:gridCol w:w="2633"/>
        <w:gridCol w:w="17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Jersey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Βαϊλάτο του Τζέρζι </w:t>
            </w:r>
            <w:r>
              <w:rPr>
                <w:b/>
                <w:bCs/>
                <w:i/>
                <w:iCs/>
                <w:smallCaps w:val="0"/>
                <w:color w:val="000000"/>
                <w:lang w:val="el" w:eastAsia="el"/>
              </w:rPr>
              <w:t>(εξαρτημένο έδαφος του Η.Β. για θέματα 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Νότια 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Korea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Κορέας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Mexico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Ηνωμένες Πολιτείες του Μεξικού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Μοντσεράτ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Montserrat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Μοντσεράτ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Κάτω Χώρες (σχετικά με τις νήσους Μποναίρ, 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Netherlands</w:t>
            </w:r>
          </w:p>
          <w:p>
            <w:pPr>
              <w:spacing w:before="240" w:after="240"/>
              <w:rPr>
                <w:b w:val="0"/>
                <w:bCs w:val="0"/>
                <w:i w:val="0"/>
                <w:iCs w:val="0"/>
                <w:smallCaps w:val="0"/>
                <w:color w:val="000000"/>
                <w:lang w:val="el" w:eastAsia="el"/>
              </w:rPr>
            </w:pPr>
            <w:r>
              <w:rPr>
                <w:b/>
                <w:bCs/>
                <w:i/>
                <w:iCs/>
                <w:smallCaps w:val="0"/>
                <w:color w:val="000000"/>
                <w:lang w:val="el" w:eastAsia="el"/>
              </w:rPr>
              <w:t>(in respect to BQ ISO code territories:</w:t>
            </w:r>
          </w:p>
          <w:p>
            <w:pPr>
              <w:spacing w:before="240"/>
              <w:rPr>
                <w:b w:val="0"/>
                <w:bCs w:val="0"/>
                <w:i w:val="0"/>
                <w:iCs w:val="0"/>
                <w:smallCaps w:val="0"/>
                <w:color w:val="000000"/>
                <w:lang w:val="el" w:eastAsia="el"/>
              </w:rPr>
            </w:pPr>
            <w:r>
              <w:rPr>
                <w:b/>
                <w:bCs/>
                <w:i w:val="0"/>
                <w:iCs w:val="0"/>
                <w:smallCaps w:val="0"/>
                <w:color w:val="000000"/>
                <w:lang w:val="el" w:eastAsia="el"/>
              </w:rPr>
              <w:t>the islands of Bonaire, Sint Eustatius and Saba</w:t>
            </w:r>
            <w:r>
              <w:rPr>
                <w:b/>
                <w:bCs/>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Βασίλειο των Κάτω Χωρών (σχετικά με τις νήσους Μποναίρ, 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NL </w:t>
            </w:r>
            <w:r>
              <w:rPr>
                <w:b/>
                <w:bCs/>
                <w:i/>
                <w:iCs/>
                <w:smallCaps w:val="0"/>
                <w:color w:val="000000"/>
                <w:lang w:val="el" w:eastAsia="el"/>
              </w:rPr>
              <w:t>(νήσοι Μποναίρ, Αγιος Ευστάθιος και Σάμπα με κωδικό</w:t>
            </w:r>
          </w:p>
          <w:p>
            <w:pPr>
              <w:spacing w:before="240"/>
              <w:rPr>
                <w:b w:val="0"/>
                <w:bCs w:val="0"/>
                <w:i w:val="0"/>
                <w:iCs w:val="0"/>
                <w:smallCaps w:val="0"/>
                <w:color w:val="000000"/>
                <w:lang w:val="el" w:eastAsia="el"/>
              </w:rPr>
            </w:pPr>
            <w:r>
              <w:rPr>
                <w:b/>
                <w:bCs/>
                <w:i/>
                <w:iCs/>
                <w:smallCaps w:val="0"/>
                <w:color w:val="000000"/>
                <w:lang w:val="el" w:eastAsia="el"/>
              </w:rPr>
              <w:t>BQ)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Norway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Βασίλειο της Νορβηγίας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Σεϋχέλλες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Seychelles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των Σεϋχελλών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South Africa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Νότιας Αφρικής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Turks and</w:t>
            </w:r>
          </w:p>
          <w:p>
            <w:pPr>
              <w:spacing w:before="240"/>
              <w:rPr>
                <w:b w:val="0"/>
                <w:bCs w:val="0"/>
                <w:i w:val="0"/>
                <w:iCs w:val="0"/>
                <w:smallCaps w:val="0"/>
                <w:color w:val="000000"/>
                <w:lang w:val="el" w:eastAsia="el"/>
              </w:rPr>
            </w:pPr>
            <w:r>
              <w:rPr>
                <w:b/>
                <w:bCs/>
                <w:i w:val="0"/>
                <w:iCs w:val="0"/>
                <w:smallCaps w:val="0"/>
                <w:color w:val="000000"/>
                <w:lang w:val="el" w:eastAsia="el"/>
              </w:rPr>
              <w:t>Caicos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Νήσοι Τερκ και Κάικος </w:t>
            </w:r>
            <w:r>
              <w:rPr>
                <w:b/>
                <w:bCs/>
                <w:i/>
                <w:iCs/>
                <w:smallCaps w:val="0"/>
                <w:color w:val="000000"/>
                <w:lang w:val="el" w:eastAsia="el"/>
              </w:rPr>
              <w:t>(υπερπόντια εδάφη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United Kingdom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Ηνωμένο Βασίλειο της Μεγάλης Βρετανίας και της Βόρειας Ιρλανδίας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UK</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1"/>
        <w:gridCol w:w="2227"/>
        <w:gridCol w:w="1693"/>
        <w:gridCol w:w="2674"/>
        <w:gridCol w:w="2139"/>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2018</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Antigua and Barbuda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Αρούμπα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Aruba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Αρούμπα </w:t>
            </w:r>
            <w:r>
              <w:rPr>
                <w:b/>
                <w:bCs/>
                <w:i/>
                <w:iCs/>
                <w:smallCaps w:val="0"/>
                <w:color w:val="000000"/>
                <w:lang w:val="el" w:eastAsia="el"/>
              </w:rPr>
              <w:t>(αυτόνομη οντότητα του Βασιλείου των Κάτω Χωρών)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Australia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Κοινοπολιτεία της Αυστραλίας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Azerbaijan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Μπαχάμες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Bahamas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Κοινοπολιτεία των Μπαχαμών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Bahrain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Βασίλειο του 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Μπαρμπάντος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Barbados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Μπαρμπάντος (τα)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Μπελίζε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Belize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Μπελίζε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Brazil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Ομοσπονδιακή Δημοκρατία της Βραζιλίας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Brunei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Σουλτανάτο του 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Chile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Χιλής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Λαϊκή Δημοκρατία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CN</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098"/>
        <w:gridCol w:w="1821"/>
        <w:gridCol w:w="4042"/>
        <w:gridCol w:w="7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Costa 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Cook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Curaçao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Κουρασάο </w:t>
            </w:r>
            <w:r>
              <w:rPr>
                <w:b/>
                <w:bCs/>
                <w:i/>
                <w:iCs/>
                <w:smallCaps w:val="0"/>
                <w:color w:val="000000"/>
                <w:lang w:val="el" w:eastAsia="el"/>
              </w:rPr>
              <w:t xml:space="preserve">(αυτόνομη οντότητα του Βασιλείου των Κάτω Χωρών από </w:t>
            </w:r>
            <w:r>
              <w:rPr>
                <w:b/>
                <w:bCs/>
                <w:i/>
                <w:iCs/>
                <w:smallCaps w:val="0"/>
                <w:color w:val="000000"/>
                <w:lang w:val="el" w:eastAsia="el"/>
              </w:rPr>
              <w:t>10.10.2010)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Ντομίνικα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Dominica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Κοινοπολιτεία της Ντομίνικα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Γροιλανδία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Greenland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Γροιλανδία </w:t>
            </w:r>
            <w:r>
              <w:rPr>
                <w:b/>
                <w:bCs/>
                <w:i/>
                <w:iCs/>
                <w:smallCaps w:val="0"/>
                <w:color w:val="000000"/>
                <w:lang w:val="el" w:eastAsia="el"/>
              </w:rPr>
              <w:t>(αυτοδιοικούμενο έδαφος της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Grenada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Χονγκ Κονγκ,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Hong Kong, 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Ειδική Διοικητική Περιοχή Χονγκ Κονγκ της Λαϊκής 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Indonesia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Ινδονησίας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Israel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Κράτος του 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Japan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Λίβανος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Lebanon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Λιβάνου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Μακάο,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Macao, 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Ειδική Διοικητική Περιοχή Μακάο της Λαϊκής 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Malaysia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Νήσοι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Marshall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των Νήσων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Mαυρίκιος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Μauritius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Μαυρικίου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Ναουρού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Nauru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Ναουρού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Νιούε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Niue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Νιούε (το)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Ισλαμική Δημοκρατία του 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Panama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τουΠαναμά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Qatar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Κράτος τουΚατάρ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Russian Federation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Ρωσική Oμοσπονδία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Χριστόφορος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Saint Kitts and Nevis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Ομοσπονδία Αγίου Χριστοφόρου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Saint Lucia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Βικέντιος και Γρεναδίνες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Saint Vincent and the Grenadines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Βικέντιος και Γρεναδίνες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Σαμόα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Samoa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Ανεξάρτητο Κράτος της Σαμόα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Saudi Arabia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Βασίλειο της Σαουδικής Αραβίας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Σινγκαπούρη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Singapore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Σινγκαπούρης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Μαρτίνος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Sint Maarten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Άγιος Μαρτίνος </w:t>
            </w:r>
            <w:r>
              <w:rPr>
                <w:b/>
                <w:bCs/>
                <w:i/>
                <w:iCs/>
                <w:smallCaps w:val="0"/>
                <w:color w:val="000000"/>
                <w:lang w:val="el" w:eastAsia="el"/>
              </w:rPr>
              <w:t xml:space="preserve">(αυτόνομη οντότητα του Βασιλείου των Κάτω Χωρών από </w:t>
            </w:r>
            <w:r>
              <w:rPr>
                <w:b/>
                <w:bCs/>
                <w:i/>
                <w:iCs/>
                <w:smallCaps w:val="0"/>
                <w:color w:val="000000"/>
                <w:lang w:val="el" w:eastAsia="el"/>
              </w:rPr>
              <w:t>10.10.2010)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Τουρκίας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United Arab Emirates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Uruguay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Ανατολική Δημοκρατία της Ουρουγουάης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Vanuatu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Βανουάτου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VU</w:t>
            </w:r>
          </w:p>
        </w:tc>
      </w:tr>
    </w:tbl>
    <w:p>
      <w:pPr>
        <w:spacing w:before="240" w:after="240"/>
        <w:rPr>
          <w:lang w:val="el" w:eastAsia="el"/>
        </w:rPr>
      </w:pPr>
      <w:r>
        <w:rPr>
          <w:b/>
          <w:bCs/>
          <w:lang w:val="el" w:eastAsia="el"/>
        </w:rPr>
        <w:t>Γ. ΠΙΝΑΚΑΣ ΔΙΚΑΙΟΔΟΣΙΩΝ ΜΕ ΤΙΣ ΟΠΟΙΕΣ Η ΕΛΛΑΔΑ ΠΡΟΤΙΘΕΤΑΙ ΝΑ ΘΕΣΕΙ ΣΕ ΙΣΧΥ ΚΑΙ ΝΑΕΦΑΡΜΟΖΕΙ ΤΗΝ ΠΟΛΥΜΕΡΗ ΣΥΜΦΩΝΙΑ ΑΡΜΟΔΙΩΝ ΑΡΧΩΝ, ΟΙ ΟΠΟΙΕΣ ΕΧΟΥΝ ΔΕΣΜΕΥΘΕΙΓΙΑ ΠΡΩΤΗ ΑΝΤΑΛΛΑΓΗ ΠΛΗΡΟΦΟΡΙΩΝ ΤΟ 2019</w:t>
      </w:r>
    </w:p>
    <w:p>
      <w:pPr>
        <w:spacing w:before="240" w:after="240"/>
        <w:rPr>
          <w:lang w:val="el" w:eastAsia="el"/>
        </w:rPr>
      </w:pPr>
      <w:r>
        <w:rPr>
          <w:b/>
          <w:bCs/>
          <w:lang w:val="el" w:eastAsia="el"/>
        </w:rPr>
        <w:t>Δικαιοδοσίες Αρμόδιων Αρχών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18"/>
        <w:gridCol w:w="1878"/>
        <w:gridCol w:w="2918"/>
        <w:gridCol w:w="21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Γκάνα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Ghana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Γκάνας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Kuwait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Κράτος του 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66"/>
        <w:gridCol w:w="1867"/>
        <w:gridCol w:w="2881"/>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2020</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Albania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Αλβανίας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Νέα Καληδονία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New Caledonia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Νέα Καληδονία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Nigeria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Ομοσπονδία Δημοκρατία της Νιγηρίας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Σουλτανάτο του 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Peru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PE</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70"/>
        <w:gridCol w:w="1939"/>
        <w:gridCol w:w="2806"/>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2021</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Ecuador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Ισημερινού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Kazakhstan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KZ</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18"/>
        <w:gridCol w:w="1878"/>
        <w:gridCol w:w="2918"/>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2022</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Τζαμάικα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Jamaica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Τζαμάικα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JM</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1634"/>
        <w:gridCol w:w="1486"/>
        <w:gridCol w:w="4147"/>
        <w:gridCol w:w="7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Μαλδίβες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Maldives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των Μαλδιβών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MV</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2151"/>
        <w:gridCol w:w="1952"/>
        <w:gridCol w:w="2611"/>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2023</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Μαυροβούνιο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Montenegro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Μαυροβούνιο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Ταϊλάνδη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Thailand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Βασίλειο της Ταϊλάνδης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TH</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26"/>
        <w:gridCol w:w="1876"/>
        <w:gridCol w:w="2913"/>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2024</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Georgia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Κένυα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Kenya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Κένυας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Μολδαβία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Moldova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Μολδαβίας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Ουκρανία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Ukraine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Ουκρανίας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UA</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29"/>
        <w:gridCol w:w="1876"/>
        <w:gridCol w:w="2910"/>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2025</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Armenia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Αρμενίας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Μαρόκο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Morocco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Βασίλειο του Μαρόκου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Ρουάντα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Rwanda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Ρουάντας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Σενεγάλη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Senegal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Σενεγάλης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Ουγκάντα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Uganda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Ουγκάντας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UG</w:t>
            </w:r>
          </w:p>
        </w:tc>
      </w:tr>
    </w:tbl>
    <w:p>
      <w:pPr>
        <w:spacing w:before="240" w:after="240"/>
        <w:rPr>
          <w:lang w:val="el" w:eastAsia="el"/>
        </w:rPr>
      </w:pPr>
      <w:r>
        <w:rPr>
          <w:b/>
          <w:bCs/>
          <w:lang w:val="el" w:eastAsia="el"/>
        </w:rPr>
        <w:t>Ι. ΠΙΝΑΚΑΣ ΔΙΚΑΙΟΔΟΣΙΩΝ ΜΕ ΤΙΣ ΟΠΟΙΕΣ Η ΕΛΛΑΔΑ ΠΡΟΤΙΘΕΤΑΙ ΝΑ ΘΕΣΕΙ ΣΕ ΙΣΧΥ ΚΑΙ ΝΑΕΦΑΡΜΟΖΕΙ ΤΗΝ ΠΟΛΥΜΕΡΗ ΣΥΜΦΩΝΙΑ ΑΡΜΟΔΙΩΝ ΑΡΧΩΝ, ΟΙ ΟΠΟΙΕΣ ΕΧΟΥΝ ΔΕΣΜΕΥΘΕΙΓΙΑ ΠΡΩΤΗ ΑΝΤΑΛΛΑΓΗ ΠΛΗΡΟΦΟΡΙΩΝ ΤΟ 2026</w:t>
      </w:r>
    </w:p>
    <w:p>
      <w:pPr>
        <w:spacing w:before="240" w:after="240"/>
        <w:rPr>
          <w:lang w:val="el" w:eastAsia="el"/>
        </w:rPr>
      </w:pPr>
      <w:r>
        <w:rPr>
          <w:b/>
          <w:bCs/>
          <w:lang w:val="el" w:eastAsia="el"/>
        </w:rPr>
        <w:t>Δικαιοδοσίες Αρμόδιων ΑρχώνΑ Ονομασία | Ονομασία | Πλήρης Ονομασία | Κωδικός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48"/>
        <w:gridCol w:w="1895"/>
        <w:gridCol w:w="2872"/>
        <w:gridCol w:w="21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Καμερούν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Cameroon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Καμερούν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18"/>
        <w:gridCol w:w="1878"/>
        <w:gridCol w:w="2918"/>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 ΠΙΝΑΚΑΣ ΔΙΚΑΙΟΔΟΣΙΩΝ ΜΕ ΤΙΣ ΟΠΟΙΕΣ Η ΕΛΛΑΔΑ ΠΡΟΤΙΘΕΤΑΙ ΝΑ ΘΕΣΕΙ ΣΕ ΙΣΧΥ ΚΑΙ ΝΑ ΕΦΑΡΜΟΖΕΙ ΤΗΝ ΠΟΛΥΜΕΡΗ ΣΥΜΦΩΝΙΑ ΑΡΜΟΔΙΩΝ ΑΡΧΩΝ, ΟΙ ΟΠΟΙΕΣ ΔΕΝ ΕΧΟΥΝ ΑΚΟΜΑ ΠΡΟΣΔΙΟΡΙΣΕΙ ΤΗΝ ΗΜΕΡΟΜΗΝΙΑ ΠΡΩΤΗΣ ΑΝΤΑΛΛΑΓΗΣ ΠΛΗΡΟΦΟΡΙΩΝ</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Λιβερία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Liberia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Λιβερίας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LR</w:t>
            </w:r>
          </w:p>
        </w:tc>
      </w:tr>
    </w:tbl>
    <w:p>
      <w:pPr>
        <w:spacing w:before="240" w:after="240"/>
        <w:rPr>
          <w:lang w:val="el" w:eastAsia="el"/>
        </w:rPr>
      </w:pPr>
      <w:r>
        <w:rPr>
          <w:b/>
          <w:bCs/>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w:t>
      </w:r>
    </w:p>
    <w:p>
      <w:pPr>
        <w:spacing w:before="240" w:after="240"/>
        <w:rPr>
          <w:lang w:val="el" w:eastAsia="el"/>
        </w:rPr>
      </w:pPr>
      <w:r>
        <w:rPr>
          <w:b/>
          <w:bCs/>
          <w:lang w:val="el" w:eastAsia="el"/>
        </w:rPr>
        <w:t>(στην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Διεύθυνση Υπηρεσιών Δεδομένων</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4. </w:t>
      </w:r>
      <w:r>
        <w:rPr>
          <w:b/>
          <w:bCs/>
          <w:lang w:val="el" w:eastAsia="el"/>
        </w:rPr>
        <w:t>Πίνακες Αποδεκτών: Α’ (με α/α 1) εκτός των ως άνω υπηρεσιών με α/α 2 και 3, Β’ (με α/α 4 και 5) και Γ’</w:t>
      </w:r>
    </w:p>
    <w:p>
      <w:pPr>
        <w:spacing w:before="240" w:after="240"/>
        <w:rPr>
          <w:lang w:val="el" w:eastAsia="el"/>
        </w:rPr>
      </w:pPr>
      <w:r>
        <w:rPr>
          <w:lang w:val="el" w:eastAsia="el"/>
        </w:rPr>
        <w:t xml:space="preserve">5. </w:t>
      </w:r>
      <w:r>
        <w:rPr>
          <w:b/>
          <w:bCs/>
          <w:lang w:val="el" w:eastAsia="el"/>
        </w:rPr>
        <w:t>Τράπεζα της Ελλάδος (με την παράκληση να κοινοποιηθεί σε όλους τους εποπτευόμενους φορείς της)</w:t>
      </w:r>
    </w:p>
    <w:p>
      <w:pPr>
        <w:spacing w:before="240" w:after="240"/>
        <w:rPr>
          <w:lang w:val="el" w:eastAsia="el"/>
        </w:rPr>
      </w:pPr>
      <w:r>
        <w:rPr>
          <w:lang w:val="el" w:eastAsia="el"/>
        </w:rPr>
        <w:t xml:space="preserve">6. </w:t>
      </w:r>
      <w:r>
        <w:rPr>
          <w:b/>
          <w:bCs/>
          <w:lang w:val="el" w:eastAsia="el"/>
        </w:rPr>
        <w:t>Επιτροπή Κεφαλαιαγοράς (με την παράκληση να κοινοποιηθεί σε όλους τους εποπτευόμενους φορείς της)</w:t>
      </w:r>
    </w:p>
    <w:p>
      <w:pPr>
        <w:spacing w:before="240" w:after="240"/>
        <w:rPr>
          <w:lang w:val="el" w:eastAsia="el"/>
        </w:rPr>
      </w:pPr>
      <w:r>
        <w:rPr>
          <w:lang w:val="el" w:eastAsia="el"/>
        </w:rPr>
        <w:t xml:space="preserve">7. </w:t>
      </w:r>
      <w:r>
        <w:rPr>
          <w:b/>
          <w:bCs/>
          <w:lang w:val="el" w:eastAsia="el"/>
        </w:rPr>
        <w:t>Ελληνική Ένωση Τραπεζών (με την παράκληση να κοινοποιηθεί σε όλα τα μέλη της)</w:t>
      </w:r>
    </w:p>
    <w:p>
      <w:pPr>
        <w:spacing w:before="240" w:after="240"/>
        <w:rPr>
          <w:lang w:val="el" w:eastAsia="el"/>
        </w:rPr>
      </w:pPr>
      <w:r>
        <w:rPr>
          <w:lang w:val="el" w:eastAsia="el"/>
        </w:rPr>
        <w:t xml:space="preserve">8. </w:t>
      </w:r>
      <w:r>
        <w:rPr>
          <w:b/>
          <w:bCs/>
          <w:lang w:val="el" w:eastAsia="el"/>
        </w:rPr>
        <w:t>Ένωση Ασφαλιστικών Εταιρειών Ελλάδος (με την παράκληση να κοινοποιηθεί σε όλα τα μέλη της)</w:t>
      </w:r>
    </w:p>
    <w:p>
      <w:pPr>
        <w:spacing w:before="240" w:after="240"/>
        <w:rPr>
          <w:lang w:val="el" w:eastAsia="el"/>
        </w:rPr>
      </w:pPr>
      <w:r>
        <w:rPr>
          <w:lang w:val="el" w:eastAsia="el"/>
        </w:rPr>
        <w:t xml:space="preserve">9. </w:t>
      </w:r>
      <w:r>
        <w:rPr>
          <w:b/>
          <w:bCs/>
          <w:lang w:val="el" w:eastAsia="el"/>
        </w:rPr>
        <w:t>Ελληνική Ένωση Διαχειριστών Συλλογικών Επενδύσεων (με την παράκληση να κοινοποιηθεί σε όλα τα μέλη της)</w:t>
      </w:r>
    </w:p>
    <w:p>
      <w:pPr>
        <w:spacing w:before="240" w:after="240"/>
        <w:rPr>
          <w:lang w:val="el" w:eastAsia="el"/>
        </w:rPr>
      </w:pPr>
      <w:r>
        <w:rPr>
          <w:lang w:val="el" w:eastAsia="el"/>
        </w:rPr>
        <w:t xml:space="preserve">10. </w:t>
      </w:r>
      <w:r>
        <w:rPr>
          <w:b/>
          <w:bCs/>
          <w:lang w:val="el" w:eastAsia="el"/>
        </w:rPr>
        <w:t>Σύνδεσμος Μελών Χρηματιστηρίου Αθηνών (με την παράκληση να κοινοποιηθεί σε όλα τα μέλη του)</w:t>
      </w:r>
    </w:p>
    <w:p>
      <w:pPr>
        <w:spacing w:before="240" w:after="240"/>
        <w:rPr>
          <w:lang w:val="el" w:eastAsia="el"/>
        </w:rPr>
      </w:pPr>
      <w:r>
        <w:rPr>
          <w:lang w:val="el" w:eastAsia="el"/>
        </w:rPr>
        <w:t xml:space="preserve">11. </w:t>
      </w:r>
      <w:r>
        <w:rPr>
          <w:b/>
          <w:bCs/>
          <w:lang w:val="el" w:eastAsia="el"/>
        </w:rPr>
        <w:t>Όμιλος Χρηματιστηρίου Αθηνών</w:t>
      </w:r>
    </w:p>
    <w:p>
      <w:pPr>
        <w:spacing w:before="240" w:after="240"/>
        <w:rPr>
          <w:lang w:val="el" w:eastAsia="el"/>
        </w:rPr>
      </w:pPr>
      <w:r>
        <w:rPr>
          <w:lang w:val="el" w:eastAsia="el"/>
        </w:rPr>
        <w:t xml:space="preserve">12. </w:t>
      </w:r>
      <w:r>
        <w:rPr>
          <w:b/>
          <w:bCs/>
          <w:lang w:val="el" w:eastAsia="el"/>
        </w:rPr>
        <w:t>Ένωση Συνεταιριστικών Τραπεζών (με την παράκληση να κοινοποιηθεί σε όλα τα μέλη της)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Υπουργείο Εθνικής Οικονομίας και Οικονομικών</w:t>
      </w:r>
    </w:p>
    <w:p>
      <w:pPr>
        <w:spacing w:before="240" w:after="240"/>
        <w:rPr>
          <w:lang w:val="el" w:eastAsia="el"/>
        </w:rPr>
      </w:pPr>
      <w:r>
        <w:rPr>
          <w:b/>
          <w:bCs/>
          <w:lang w:val="el" w:eastAsia="el"/>
        </w:rPr>
        <w:t>α) Γραφείο Υπουργού</w:t>
      </w:r>
    </w:p>
    <w:p>
      <w:pPr>
        <w:spacing w:before="240" w:after="240"/>
        <w:rPr>
          <w:lang w:val="el" w:eastAsia="el"/>
        </w:rPr>
      </w:pPr>
      <w:r>
        <w:rPr>
          <w:b/>
          <w:bCs/>
          <w:lang w:val="el" w:eastAsia="el"/>
        </w:rPr>
        <w:t>β) Γραφείο Υφυπουργού</w:t>
      </w:r>
    </w:p>
    <w:p>
      <w:pPr>
        <w:spacing w:before="240" w:after="240"/>
        <w:rPr>
          <w:lang w:val="el" w:eastAsia="el"/>
        </w:rPr>
      </w:pPr>
      <w:r>
        <w:rPr>
          <w:b/>
          <w:bCs/>
          <w:lang w:val="el" w:eastAsia="el"/>
        </w:rPr>
        <w:t>γ) Γραφείο Γενικής Γραμματέως Φορολογικής Πολιτικής</w:t>
      </w:r>
    </w:p>
    <w:p>
      <w:pPr>
        <w:spacing w:before="240" w:after="240"/>
        <w:rPr>
          <w:lang w:val="el" w:eastAsia="el"/>
        </w:rPr>
      </w:pPr>
      <w:r>
        <w:rPr>
          <w:b/>
          <w:bCs/>
          <w:lang w:val="el" w:eastAsia="el"/>
        </w:rPr>
        <w:t>δ) Γραφείο Γενικού Γραμματέα Οικονομικής Πολιτικής και Στρατηγικής</w:t>
      </w:r>
    </w:p>
    <w:p>
      <w:pPr>
        <w:spacing w:before="240" w:after="240"/>
        <w:rPr>
          <w:lang w:val="el" w:eastAsia="el"/>
        </w:rPr>
      </w:pPr>
      <w:r>
        <w:rPr>
          <w:b/>
          <w:bCs/>
          <w:lang w:val="el" w:eastAsia="el"/>
        </w:rPr>
        <w:t>ε) Δ/νση Χρηματοοικονομικής Πολιτικής</w:t>
      </w:r>
    </w:p>
    <w:p>
      <w:pPr>
        <w:spacing w:before="240" w:after="240"/>
        <w:rPr>
          <w:lang w:val="el" w:eastAsia="el"/>
        </w:rPr>
      </w:pPr>
      <w:r>
        <w:rPr>
          <w:b/>
          <w:bCs/>
          <w:lang w:val="el" w:eastAsia="el"/>
        </w:rPr>
        <w:t>στ) Δ/νση Φορολογικής Πολιτικής</w:t>
      </w:r>
    </w:p>
    <w:p>
      <w:pPr>
        <w:spacing w:before="240" w:after="240"/>
        <w:rPr>
          <w:lang w:val="el" w:eastAsia="el"/>
        </w:rPr>
      </w:pPr>
      <w:r>
        <w:rPr>
          <w:b/>
          <w:bCs/>
          <w:lang w:val="el" w:eastAsia="el"/>
        </w:rPr>
        <w:t>ζ) Δ/νση Ευρωπαϊκής Ένωσης και Διεθνών Σχέσεων η) Αυτοτελές Γραφείο Υπευθύνου Προστασίας Προσωπικών Δεδομένων</w:t>
      </w:r>
    </w:p>
    <w:p>
      <w:pPr>
        <w:spacing w:before="240" w:after="240"/>
        <w:rPr>
          <w:lang w:val="el" w:eastAsia="el"/>
        </w:rPr>
      </w:pPr>
      <w:r>
        <w:rPr>
          <w:lang w:val="el" w:eastAsia="el"/>
        </w:rPr>
        <w:t xml:space="preserve">2. </w:t>
      </w:r>
      <w:r>
        <w:rPr>
          <w:b/>
          <w:bCs/>
          <w:lang w:val="el" w:eastAsia="el"/>
        </w:rPr>
        <w:t>Υπουργείο Ψηφιακής Διακυβέρνησης</w:t>
      </w:r>
    </w:p>
    <w:p>
      <w:pPr>
        <w:spacing w:before="240" w:after="240"/>
        <w:rPr>
          <w:lang w:val="el" w:eastAsia="el"/>
        </w:rPr>
      </w:pPr>
      <w:r>
        <w:rPr>
          <w:b/>
          <w:bCs/>
          <w:lang w:val="el" w:eastAsia="el"/>
        </w:rPr>
        <w:t>Γραφείο Γενικού Γραμματέα Πληροφοριακών Συστημάτων και Ψηφιακής Διακυβέρνησης</w:t>
      </w:r>
    </w:p>
    <w:p>
      <w:pPr>
        <w:spacing w:before="240" w:after="240"/>
        <w:rPr>
          <w:lang w:val="el" w:eastAsia="el"/>
        </w:rPr>
      </w:pPr>
      <w:r>
        <w:rPr>
          <w:lang w:val="el" w:eastAsia="el"/>
        </w:rPr>
        <w:t xml:space="preserve">3. </w:t>
      </w:r>
      <w:r>
        <w:rPr>
          <w:b/>
          <w:bCs/>
          <w:lang w:val="el" w:eastAsia="el"/>
        </w:rPr>
        <w:t>Μόνιμη Ελληνική Αντιπροσωπεία (ΜΕΑ) στον ΟΟΣΑ</w:t>
      </w:r>
    </w:p>
    <w:p>
      <w:pPr>
        <w:spacing w:before="240" w:after="240"/>
        <w:rPr>
          <w:lang w:val="el" w:eastAsia="el"/>
        </w:rPr>
      </w:pPr>
      <w:r>
        <w:rPr>
          <w:lang w:val="el" w:eastAsia="el"/>
        </w:rPr>
        <w:t xml:space="preserve">4. </w:t>
      </w:r>
      <w:r>
        <w:rPr>
          <w:b/>
          <w:bCs/>
          <w:lang w:val="el" w:eastAsia="el"/>
        </w:rPr>
        <w:t>Πίνακες Αποδεκτών: Α΄ (με α/α 2 έως 4), Β’ (με α/α 1 έως 3), Ζ΄ (με α/α 1, 3, 4 και 7), Η΄ (με α/α 1 έως 3 και 5 έως 9), Θ΄(με α/α 1 έως 4, 8 έως 10, 13 έως 15 και 17), Ι΄, ΙΑ΄ (με α/α 2 και 3), ΙΒ΄ (με α/α 2 έως 16), Κ΄</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της ΑΑΔΕ</w:t>
      </w:r>
    </w:p>
    <w:p>
      <w:pPr>
        <w:spacing w:before="240" w:after="240"/>
        <w:rPr>
          <w:lang w:val="el" w:eastAsia="el"/>
        </w:rPr>
      </w:pPr>
      <w:r>
        <w:rPr>
          <w:lang w:val="el" w:eastAsia="el"/>
        </w:rPr>
        <w:t xml:space="preserve">2. </w:t>
      </w:r>
      <w:r>
        <w:rPr>
          <w:b/>
          <w:bCs/>
          <w:lang w:val="el" w:eastAsia="el"/>
        </w:rPr>
        <w:t>Προϊσταμένους Γενικών Δ/νσεων της ΑΑΔΕ</w:t>
      </w:r>
    </w:p>
    <w:p>
      <w:pPr>
        <w:spacing w:before="240" w:after="240"/>
        <w:rPr>
          <w:lang w:val="el" w:eastAsia="el"/>
        </w:rPr>
      </w:pPr>
      <w:r>
        <w:rPr>
          <w:lang w:val="el" w:eastAsia="el"/>
        </w:rPr>
        <w:t xml:space="preserve">3. </w:t>
      </w:r>
      <w:r>
        <w:rPr>
          <w:b/>
          <w:bCs/>
          <w:lang w:val="el" w:eastAsia="el"/>
        </w:rPr>
        <w:t>Δ/νση Νομικής Υποστήριξης</w:t>
      </w:r>
    </w:p>
    <w:p>
      <w:pPr>
        <w:spacing w:before="240" w:after="240"/>
        <w:rPr>
          <w:lang w:val="el" w:eastAsia="el"/>
        </w:rPr>
      </w:pPr>
      <w:r>
        <w:rPr>
          <w:lang w:val="el" w:eastAsia="el"/>
        </w:rPr>
        <w:t xml:space="preserve">4. </w:t>
      </w:r>
      <w:r>
        <w:rPr>
          <w:b/>
          <w:bCs/>
          <w:lang w:val="el" w:eastAsia="el"/>
        </w:rPr>
        <w:t>Δ/νση Εξυπηρέτησης</w:t>
      </w:r>
    </w:p>
    <w:p>
      <w:pPr>
        <w:spacing w:before="240" w:after="240"/>
        <w:rPr>
          <w:lang w:val="el" w:eastAsia="el"/>
        </w:rPr>
      </w:pPr>
      <w:r>
        <w:rPr>
          <w:lang w:val="el" w:eastAsia="el"/>
        </w:rPr>
        <w:t xml:space="preserve">5. </w:t>
      </w:r>
      <w:r>
        <w:rPr>
          <w:b/>
          <w:bCs/>
          <w:lang w:val="el" w:eastAsia="el"/>
        </w:rPr>
        <w:t>Δ/νση Επικοινωνίας</w:t>
      </w:r>
    </w:p>
    <w:p>
      <w:pPr>
        <w:spacing w:before="240" w:after="240"/>
        <w:rPr>
          <w:lang w:val="el" w:eastAsia="el"/>
        </w:rPr>
      </w:pPr>
      <w:r>
        <w:rPr>
          <w:lang w:val="el" w:eastAsia="el"/>
        </w:rPr>
        <w:t xml:space="preserve">6. </w:t>
      </w:r>
      <w:r>
        <w:rPr>
          <w:b/>
          <w:bCs/>
          <w:lang w:val="el" w:eastAsia="el"/>
        </w:rPr>
        <w:t>Δ/νση Διεθνών Φορολογικών Σχέσεων</w:t>
      </w:r>
    </w:p>
    <w:p>
      <w:pPr>
        <w:spacing w:before="240" w:after="240"/>
        <w:rPr>
          <w:lang w:val="el" w:eastAsia="el"/>
        </w:rPr>
      </w:pPr>
      <w:r>
        <w:rPr>
          <w:lang w:val="el" w:eastAsia="el"/>
        </w:rPr>
        <w:t xml:space="preserve">7. </w:t>
      </w:r>
      <w:r>
        <w:rPr>
          <w:b/>
          <w:bCs/>
          <w:lang w:val="el" w:eastAsia="el"/>
        </w:rPr>
        <w:t>Αυτοτελές Τμήμα Υποστήριξης Υπευθύνου Προστασίας Δεδομένων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