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446545/11-10-2024</w:t>
      </w:r>
    </w:p>
    <w:p>
      <w:pPr>
        <w:pStyle w:val="Title"/>
        <w:spacing w:before="120" w:after="360"/>
        <w:rPr>
          <w:lang w:val="el" w:eastAsia="el"/>
        </w:rPr>
      </w:pPr>
      <w:r>
        <w:rPr>
          <w:lang w:val="el" w:eastAsia="el"/>
        </w:rPr>
        <w:t>Καθορισμός επιμέρους δράσεων του προγράμματος, των προϋποθέσεων και των σχετικών κριτηρίων, των δικαιούχων του προγράμματος, της διαδικασίας, των όρων, του ειδικότερου χρόνου υλοποίησης του προγράμματος και των αρμόδιων για την υλοποίηση οργάνων και κάθε άλλο αναγκαίο, τεχνικό ή λεπτομερειακό, θέμα σχετικά με τη διαχείριση, παρακολούθηση, χρηματοδότηση, υλοποίηση, λειτουργία και εν γένει εφαρμογή και εκτέλεση του προγράμματος με σκοπό τη στήριξη του ψηφιακού μετασχηματισμού των επιχειρήσεων του πολιτιστικού και δημιουργικού κλάδου, καθώς και των χειροτεχνικών επιχειρήσεων που δραστηριοποιούνται στον τομέα της αγγειοπλαστικής, της υφαντικής και της ξυλοτεχνίας, την ενθάρρυνση νέων/εναλλακτικών επιχειρηματικών μοντέλων πολιτιστικής παραγωγής, διανομής, προβολής και διάχυσης, την επένδυση σε υποδομές και τεχνογνωσία για την ανάπτυξη και διάχυση ψηφιακού, ξενόγλωσσου και εξαγώγιμου πολιτιστικού περιεχομένου, με τίτλο «Ενίσχυση ψηφιακού μετασχηματισμού Επιχειρήσεων Πολιτιστικού, Δημιουργικού και Χειροτεχνικού Κλάδου», χρηματοδοτούμενου από το Ταμείο Ανάκαμψης και Ανθεκτικότητας με φορέα χρηματοδότησης το Υπουργείο Πολιτισμού, το οποίο υλοποιείται από την «Κοινωνία της Πληροφορίας Μονοπρόσωπη Α.Ε.»</w:t>
      </w:r>
    </w:p>
    <w:p>
      <w:pPr>
        <w:pStyle w:val="PreambelText"/>
        <w:spacing w:before="240" w:after="240"/>
        <w:rPr>
          <w:lang w:val="el" w:eastAsia="el"/>
        </w:rPr>
      </w:pPr>
      <w:r>
        <w:rPr>
          <w:b/>
          <w:bCs/>
          <w:lang w:val="el" w:eastAsia="el"/>
        </w:rPr>
        <w:t>Αριθμ. 446545/2024</w:t>
      </w:r>
    </w:p>
    <w:p>
      <w:pPr>
        <w:pStyle w:val="PreambelText"/>
        <w:spacing w:before="240" w:after="240"/>
        <w:rPr>
          <w:lang w:val="el" w:eastAsia="el"/>
        </w:rPr>
      </w:pPr>
      <w:r>
        <w:rPr>
          <w:lang w:val="el" w:eastAsia="el"/>
        </w:rPr>
        <w:t>(ΦΕΚ Β' 5824/18-10-2024 και διορθώσεις σφαλμάτων ΦΕΚ Β' 6027/01-11-2024)</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ΕΘΝΙΚΗΣ ΟΙΚΟΝΟΜΙΑΣ ΚΑΙ ΟΙΚΟΝΟΜΙΚΩΝ - ΠΟΛΙΤΙΣΜΟΥ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112 και την παρ. 4 του άρθρου 123 του Κεφαλαίου Β’ του Μέρους ΣΤ’ του ν. 5039/2023 «Μέτρα στήριξης των συγγενών των θυμάτων και των πληγέντων του σιδηροδρομικού δυστυχήματος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 (Α’ 83).</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 π.δ. 142/2017 «Οργανισμός Υπουργείου Οικονομικών» (Α’ 181).</w:t>
      </w:r>
    </w:p>
    <w:p>
      <w:pPr>
        <w:pStyle w:val="PreambelText"/>
        <w:spacing w:before="240" w:after="240"/>
        <w:rPr>
          <w:lang w:val="el" w:eastAsia="el"/>
        </w:rPr>
      </w:pPr>
      <w:r>
        <w:rPr>
          <w:lang w:val="el" w:eastAsia="el"/>
        </w:rPr>
        <w:t>5. Το π.δ. 4/2018 «Οργανισμός Υπουργείου Πολιτισμού και Αθλητισμού» (Α’ 7).</w:t>
      </w:r>
    </w:p>
    <w:p>
      <w:pPr>
        <w:pStyle w:val="PreambelText"/>
        <w:spacing w:before="240" w:after="240"/>
        <w:rPr>
          <w:lang w:val="el" w:eastAsia="el"/>
        </w:rPr>
      </w:pPr>
      <w:r>
        <w:rPr>
          <w:lang w:val="el" w:eastAsia="el"/>
        </w:rPr>
        <w:t>6. Το π.δ. 77/2023 «Σύσταση Υπουργείου και μετονομασία Υπουργείων Σύσταση, κατάργηση και μετονομασία Γενικών και Ειδικών Γραμματειών Μεταφορά αρμοδιοτήτων, υπηρεσιακών μονάδων, θέσεων προσωπικού και εποπτευομένων φορέων» (Α’ 130).</w:t>
      </w:r>
    </w:p>
    <w:p>
      <w:pPr>
        <w:pStyle w:val="PreambelText"/>
        <w:spacing w:before="240" w:after="240"/>
        <w:rPr>
          <w:lang w:val="el" w:eastAsia="el"/>
        </w:rPr>
      </w:pPr>
      <w:r>
        <w:rPr>
          <w:lang w:val="el" w:eastAsia="el"/>
        </w:rPr>
        <w:t>7. Το π.δ. 82/2023 «Μετονομασία Υπουργείου Σύσταση και μετονομασία Γενικών Γραμματειών Μεταφορά αρμοδιοτήτων, υπηρεσιακών μονάδων και θέσεων προσωπικού Τροποποίηση και συμπλήρωση του π.δ. 77/2023 (Α’ 130) Μεταβατικές διατάξεις» (Α’ 139).</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10. Την υπό στοιχεία Y12/07.07.2023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11. Το π.δ. 32/2024 «Διορισμός Υπουργών και Υφυπουργών» (Α’ 91).</w:t>
      </w:r>
    </w:p>
    <w:p>
      <w:pPr>
        <w:pStyle w:val="PreambelText"/>
        <w:spacing w:before="240" w:after="240"/>
        <w:rPr>
          <w:lang w:val="el" w:eastAsia="el"/>
        </w:rPr>
      </w:pPr>
      <w:r>
        <w:rPr>
          <w:lang w:val="el" w:eastAsia="el"/>
        </w:rPr>
        <w:t>12. Την υπ’ αρ. 273070/21.6.2024 κοινή απόφαση του Πρωθυπουργού και της Υπουργού Πολιτισμού «Ανάθεση αρμοδιοτήτων στον Υφυπουργό Πολιτισμού, Ιάσονα Φωτήλα» (Β’ 3621).</w:t>
      </w:r>
    </w:p>
    <w:p>
      <w:pPr>
        <w:pStyle w:val="PreambelText"/>
        <w:spacing w:before="240" w:after="240"/>
        <w:rPr>
          <w:lang w:val="el" w:eastAsia="el"/>
        </w:rPr>
      </w:pPr>
      <w:r>
        <w:rPr>
          <w:lang w:val="el" w:eastAsia="el"/>
        </w:rPr>
        <w:t>13. Την υπό στοιχεία ΥΠΠΟΑ/137086/30-3-2022 απόφαση της Υπουργού Πολιτισμού και Αθλητισμού «Ορισμός της Επιτελικής Δομής ΕΣΠΑ του ΥΠ.ΠΟ.Α. (ΕΔΕΠΟΛ) ως αρμόδιας υπηρεσίας για την παρακολούθηση, τον συντονισμό και την επιτάχυνση των σχετικών Δράσεων, και Έργων αρμοδιότητας του Υπουργείου Πολιτισμού και Αθλητισμού στο Ταμείο Ανάκαμψης και Ανθεκτικότητας (ΤΑΑ)» (Β’ 1685).</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14. Την υπ’ αρ. 107577/10-11-2022 κοινή υπουργική απόφαση «Αναδιάρθρωση της Επιτελικής Δομής ΕΣΠΑ Υπουργείου Πολιτισμού και Αθλητισμού και κατάργηση της υπό στοιχεία 10004/ΕΥΘΥ935/28-9-2016 (Β’ 3296) κοινής υπουργικής απόφασης» (Β’ 5808).</w:t>
      </w:r>
    </w:p>
    <w:p>
      <w:pPr>
        <w:pStyle w:val="PreambelText"/>
        <w:spacing w:before="240" w:after="240"/>
        <w:rPr>
          <w:lang w:val="el" w:eastAsia="el"/>
        </w:rPr>
      </w:pPr>
      <w:r>
        <w:rPr>
          <w:lang w:val="el" w:eastAsia="el"/>
        </w:rPr>
        <w:t>15.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16.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17. Την από 12-05-2022 Προγραμματική Συμφωνία μεταξύ του Υπουργείου Πολιτισμού και Αθλητισμού και της Εταιρείας «Κοινωνίας της Πληροφορίας Μ.Α.Ε.» για το Έργο “Ενίσχυση Ψηφιακού Μετασχηματισμού Επιχειρήσεων Πολιτιστικού και Δημιουργικού Κλάδου” και την από 16-02-2023 1η τροποποίηση αυτής.</w:t>
      </w:r>
    </w:p>
    <w:p>
      <w:pPr>
        <w:pStyle w:val="PreambelText"/>
        <w:spacing w:before="240" w:after="240"/>
        <w:rPr>
          <w:lang w:val="el" w:eastAsia="el"/>
        </w:rPr>
      </w:pPr>
      <w:r>
        <w:rPr>
          <w:lang w:val="el" w:eastAsia="el"/>
        </w:rPr>
        <w:t>18. Το γεγονός ότι οι δικαιούχοι της παρούσας συμμορφώνονται με την αρχή της «Μη Πρόκλησης Σημαντικής Βλάβης» κατά την έννοια του άρθρου 17 του Κανονισμού (ΕΕ) 2020/852 του Ευρωπαϊκού Κοινοβουλίου και του Συμβουλίου και συμμορφώνονται με την τεχνική καθοδήγηση σχετικά με την εφαρμογή της αρχής της «Μη Πρόκλησης Σημαντικής Βλάβης» (2021^ 58/01) του παραρτήματος ΙΧ.</w:t>
      </w:r>
    </w:p>
    <w:p>
      <w:pPr>
        <w:pStyle w:val="PreambelText"/>
        <w:spacing w:before="240" w:after="240"/>
        <w:rPr>
          <w:lang w:val="el" w:eastAsia="el"/>
        </w:rPr>
      </w:pPr>
      <w:r>
        <w:rPr>
          <w:lang w:val="el" w:eastAsia="el"/>
        </w:rPr>
        <w:t>19. Την υπ’ αρ. 2021/0159/17.06.2021 πρόταση της Ευρωπαϊκής Επιτροπής για την Εκτελεστική Απόφαση του Συμβουλίου για την έγκριση της αξιολόγησης του Σχεδίου Ανάκαμψης και Ανθεκτικότητας της Ελλάδας (στο εξής το «Σ.Α.Α.»).</w:t>
      </w:r>
    </w:p>
    <w:p>
      <w:pPr>
        <w:pStyle w:val="PreambelText"/>
        <w:spacing w:before="240" w:after="240"/>
        <w:rPr>
          <w:lang w:val="el" w:eastAsia="el"/>
        </w:rPr>
      </w:pPr>
      <w:r>
        <w:rPr>
          <w:lang w:val="el" w:eastAsia="el"/>
        </w:rPr>
        <w:t>20.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21.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(L 57/17).</w:t>
      </w:r>
    </w:p>
    <w:p>
      <w:pPr>
        <w:pStyle w:val="PreambelText"/>
        <w:spacing w:before="240" w:after="240"/>
        <w:rPr>
          <w:lang w:val="el" w:eastAsia="el"/>
        </w:rPr>
      </w:pPr>
      <w:r>
        <w:rPr>
          <w:lang w:val="el" w:eastAsia="el"/>
        </w:rPr>
        <w:t>22. Τον ν. 4738/2020 «Ρύθμιση οφειλών και παροχή δεύτερης ευκαιρίας και άλλες διατάξεις» (Α’ 207) και ειδικότερα τα άρθρα 270-281 αυτού.</w:t>
      </w:r>
    </w:p>
    <w:p>
      <w:pPr>
        <w:pStyle w:val="PreambelText"/>
        <w:spacing w:before="240" w:after="240"/>
        <w:rPr>
          <w:lang w:val="el" w:eastAsia="el"/>
        </w:rPr>
      </w:pPr>
      <w:r>
        <w:rPr>
          <w:lang w:val="el" w:eastAsia="el"/>
        </w:rPr>
        <w:t>23. Τον ν. 4820/2021 «Οργανικός Νόμος του Ελεγκτικού Συνεδρίου και άλλες ρυθμίσεις» (Α’ 130) και ιδίως τα άρθρα 196 και 197 αυτού.</w:t>
      </w:r>
    </w:p>
    <w:p>
      <w:pPr>
        <w:pStyle w:val="PreambelText"/>
        <w:spacing w:before="240" w:after="240"/>
        <w:rPr>
          <w:lang w:val="el" w:eastAsia="el"/>
        </w:rPr>
      </w:pPr>
      <w:r>
        <w:rPr>
          <w:lang w:val="el" w:eastAsia="el"/>
        </w:rPr>
        <w:t>24.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25. Τον Κανονισμό (ΕΚ) 2023/2831 της Επιτροπής σχετικά με την εφαρμογή των άρθρων 107 και 108 της συνθήκης για τη λειτουργία της Ευρωπαϊκής Ένωσης στις ενισχύσεις ήσσονος σημασίας «de minimis» (O.J ΕΕ L 15.12.2023).</w:t>
      </w:r>
    </w:p>
    <w:p>
      <w:pPr>
        <w:pStyle w:val="PreambelText"/>
        <w:spacing w:before="240" w:after="240"/>
        <w:rPr>
          <w:lang w:val="el" w:eastAsia="el"/>
        </w:rPr>
      </w:pPr>
      <w:r>
        <w:rPr>
          <w:lang w:val="el" w:eastAsia="el"/>
        </w:rPr>
        <w:t>26. Την υπ’ αρ. 35259/24-3-2021 κοινή υπουργική απόφαση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pStyle w:val="PreambelText"/>
        <w:spacing w:before="240" w:after="240"/>
        <w:rPr>
          <w:lang w:val="el" w:eastAsia="el"/>
        </w:rPr>
      </w:pPr>
      <w:r>
        <w:rPr>
          <w:lang w:val="el" w:eastAsia="el"/>
        </w:rPr>
        <w:t>27. Την υπ’ αρ. 134453/23.12.2015 κοινή υπουργική απόφαση «Ρυθμίσεις για τις πληρωμές των δαπανών του Προγράμματος Δημοσίων Επενδύσεων ΠΔΕ (Τροποποίηση και αντικατάσταση της κοινής υπουργικής απόφασης 46274/26. 09.2014 (Β’ 2573)» (Β’ 2857).</w:t>
      </w:r>
    </w:p>
    <w:p>
      <w:pPr>
        <w:pStyle w:val="PreambelText"/>
        <w:spacing w:before="240" w:after="240"/>
        <w:rPr>
          <w:lang w:val="el" w:eastAsia="el"/>
        </w:rPr>
      </w:pPr>
      <w:r>
        <w:rPr>
          <w:lang w:val="el" w:eastAsia="el"/>
        </w:rPr>
        <w:t>28. Την υπό στοιχεία 2/32828/ΔΛΤΠ-Α’/6.4.2023 απόφαση του Αναπληρωτή Υπουργού Οικονομικών «Άνοιγμα τραπεζικών λογαριασμών του Ελληνικού Δημοσίου στην ΤτΕ, υπό την ομάδα 2342» (Β’ 2346).</w:t>
      </w:r>
    </w:p>
    <w:p>
      <w:pPr>
        <w:pStyle w:val="PreambelText"/>
        <w:spacing w:before="240" w:after="240"/>
        <w:rPr>
          <w:lang w:val="el" w:eastAsia="el"/>
        </w:rPr>
      </w:pPr>
      <w:r>
        <w:rPr>
          <w:lang w:val="el" w:eastAsia="el"/>
        </w:rPr>
        <w:t>29. Την υπ’ αρ. 35259/24-3-2021 κοινή απόφαση των Υπουργών Οικονομικών και Ανάπτυξης και Επενδύσεων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pStyle w:val="PreambelText"/>
        <w:spacing w:before="240" w:after="240"/>
        <w:rPr>
          <w:lang w:val="el" w:eastAsia="el"/>
        </w:rPr>
      </w:pPr>
      <w:r>
        <w:rPr>
          <w:lang w:val="el" w:eastAsia="el"/>
        </w:rPr>
        <w:t>30. Την υπό στοιχεία 119126 ΕΞ 28-9-2021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31. Την υπό στοιχεία 26476 ΕΞ 2024/19-2-2024 απόφαση του Αναπληρωτή Υπουργού Εθνικής Οικονομίας και Οικονομικών «Συμπλήρωση και εξειδίκευση των αρμοδιοτήτων των οργανικών μονάδων της Ειδικής Υπηρεσίας Συντονισμού Ταμείου Ανάκαμψης του Υπουργείου Εθνικής Οικονομίας και Οικονομικών» (Β’ 1250).</w:t>
      </w:r>
    </w:p>
    <w:p>
      <w:pPr>
        <w:pStyle w:val="PreambelText"/>
        <w:spacing w:before="240" w:after="240"/>
        <w:rPr>
          <w:lang w:val="el" w:eastAsia="el"/>
        </w:rPr>
      </w:pPr>
      <w:r>
        <w:rPr>
          <w:lang w:val="el" w:eastAsia="el"/>
        </w:rPr>
        <w:t>32. Το εγκεκριμένο Εγχειρίδιο Διαδικασιών του Συστήματος Διαχείρισης και Ελέγχου του Ταμείου Ανάκαμψης και Ανθεκτικότητας (υπό στοιχεία 120141ΕΞ2021/ ΥΠΟΙΚ 30-09-2021 (ΑΔΑ: 6ΝΞ3Η-ΨΘ0) απόφαση του</w:t>
      </w:r>
    </w:p>
    <w:p>
      <w:pPr>
        <w:pStyle w:val="PreambelText"/>
        <w:spacing w:before="240" w:after="240"/>
        <w:rPr>
          <w:lang w:val="el" w:eastAsia="el"/>
        </w:rPr>
      </w:pPr>
      <w:r>
        <w:rPr>
          <w:lang w:val="el" w:eastAsia="el"/>
        </w:rPr>
        <w:t>Διοικητή της Ειδικής Υπηρεσίας Συντονισμού Ταμείου Ανάκαμψης, σε συνδυασμό με την υπό στοιχεία 52415 ΕΞ 2022/15-4-2022 (Β’ 1927) απόφαση του Αναπληρωτή Υπουργού Οικονομικών.</w:t>
      </w:r>
    </w:p>
    <w:p>
      <w:pPr>
        <w:pStyle w:val="PreambelText"/>
        <w:spacing w:before="240" w:after="240"/>
        <w:rPr>
          <w:lang w:val="el" w:eastAsia="el"/>
        </w:rPr>
      </w:pPr>
      <w:r>
        <w:rPr>
          <w:lang w:val="el" w:eastAsia="el"/>
        </w:rPr>
        <w:t>33. Την υπό στοιχεία 71693 ΕΞ 2023/09.05.2023 απόφαση του Αναπληρωτή Υπουργού Οικονομικών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pStyle w:val="PreambelText"/>
        <w:spacing w:before="240" w:after="240"/>
        <w:rPr>
          <w:lang w:val="el" w:eastAsia="el"/>
        </w:rPr>
      </w:pPr>
      <w:r>
        <w:rPr>
          <w:lang w:val="el" w:eastAsia="el"/>
        </w:rPr>
        <w:t>34. Την υπό στοιχεία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35. Την υπό στοιχεία 3981 ΕΞ 25-02-2020 απόφαση του Υπουργού Επικρατείας «Παροχή Υπηρεσίας Αυθεντικοποίησης Χρηστών σε Πληροφοριακά Συστήματα τρίτων φορέων» (Β’ 762).</w:t>
      </w:r>
    </w:p>
    <w:p>
      <w:pPr>
        <w:pStyle w:val="PreambelText"/>
        <w:spacing w:before="240" w:after="240"/>
        <w:rPr>
          <w:lang w:val="el" w:eastAsia="el"/>
        </w:rPr>
      </w:pPr>
      <w:r>
        <w:rPr>
          <w:lang w:val="el" w:eastAsia="el"/>
        </w:rPr>
        <w:t>36. Την υπό στοιχεία ΓΝ 080_2024 γνωμοδότηση της Κεντρικής Μονάδας Κρατικών Ενισχύσεων της Γενικής Γραμματείας Οικονομικής Πολιτικής του Υπουργείου Εθνικής Οικονομίας και Οικονομικών, επί αιτήματος διατύπωσης γνώμης σχετικά με τη χρηματοδότηση από το Ταμείο Ανάκαμψης και Ανθεκτικότητας (ΤΑΑ) των προγραμμάτων Ι, ΙΙ, και ΙΙΙ της Δράσης με κωδικό 16293.</w:t>
      </w:r>
    </w:p>
    <w:p>
      <w:pPr>
        <w:pStyle w:val="PreambelText"/>
        <w:spacing w:before="240" w:after="240"/>
        <w:rPr>
          <w:lang w:val="el" w:eastAsia="el"/>
        </w:rPr>
      </w:pPr>
      <w:r>
        <w:rPr>
          <w:lang w:val="el" w:eastAsia="el"/>
        </w:rPr>
        <w:t>37. Την υπό στοιχεία 74141/12-05-2023 απόφαση ένταξης του Έργου «Sub.4.9 Ενίσχυση Ψηφιακού Μετασχηματισμού Επιχειρήσεων Πολιτιστικού και Δημιουργικού Κλάδου» (κωδικός ΟΠΣ ΤΑ 5200510) στο Ταμείο Ανάκαμψης και Ανθεκτικότητας της Δράσης με ID «16293 Ο πολιτισμός ως κινητήριος μοχλός ανάπτυξης», της Ειδικής Υπηρεσίας Συντονισμού Ταμείου Ανάκαμψης.</w:t>
      </w:r>
    </w:p>
    <w:p>
      <w:pPr>
        <w:pStyle w:val="PreambelText"/>
        <w:spacing w:before="240" w:after="240"/>
        <w:rPr>
          <w:lang w:val="el" w:eastAsia="el"/>
        </w:rPr>
      </w:pPr>
      <w:r>
        <w:rPr>
          <w:lang w:val="el" w:eastAsia="el"/>
        </w:rPr>
        <w:t>38. Την υπό στοιχεία 86645/19-06-2024 απόφαση 1ης Τροποποίησης Απόφασης Ένταξης του Έργου «Sub.4.9 Ενίσχυση Ψηφιακού Μετασχηματισμού Επιχειρήσεων Πολιτιστικού, Δημιουργικού και Χειροτεχνικού Κλάδου» (κωδικός ΟΠΣ ΤΑ 5200510, κωδικός Π.Δ.Ε. 2023ΤΑ01400045) στο Ταμείο Ανάκαμψης και Ανθεκτικότητας της Δράσης με ID «16293 Ο πολιτισμός ως κινητήριος μοχλός ανάπτυξης», της Ειδικής Υπηρεσίας Συντονισμού Ταμείου Ανάκαμψης.</w:t>
      </w:r>
    </w:p>
    <w:p>
      <w:pPr>
        <w:pStyle w:val="PreambelText"/>
        <w:spacing w:before="240" w:after="240"/>
        <w:rPr>
          <w:lang w:val="el" w:eastAsia="el"/>
        </w:rPr>
      </w:pPr>
      <w:r>
        <w:rPr>
          <w:lang w:val="el" w:eastAsia="el"/>
        </w:rPr>
        <w:t>39. Την από 7 Δεκεμβρίου 2023 εκτελεστική απόφαση του Συμβουλίου της Ευρωπαϊκής Ένωσης, για την έγκριση της αξιολόγησης του αναθεωρημένου Σχεδίου Ανάκαμψης και Ανθεκτικότητας για την Ελλάδα (ST 15831/23, ST 15831/23 ADD 1).</w:t>
      </w:r>
    </w:p>
    <w:p>
      <w:pPr>
        <w:pStyle w:val="PreambelText"/>
        <w:spacing w:before="240" w:after="240"/>
        <w:rPr>
          <w:lang w:val="el" w:eastAsia="el"/>
        </w:rPr>
      </w:pPr>
      <w:r>
        <w:rPr>
          <w:lang w:val="el" w:eastAsia="el"/>
        </w:rPr>
        <w:t>40. Την από 21 Δεκεμβρίου 2021 Συμφωνία Επιχειρησιακών Ρυθμίσεων C (2021) 9754.</w:t>
      </w:r>
    </w:p>
    <w:p>
      <w:pPr>
        <w:pStyle w:val="PreambelText"/>
        <w:spacing w:before="240" w:after="240"/>
        <w:rPr>
          <w:lang w:val="el" w:eastAsia="el"/>
        </w:rPr>
      </w:pPr>
      <w:r>
        <w:rPr>
          <w:lang w:val="el" w:eastAsia="el"/>
        </w:rPr>
        <w:t>41. Την από 9 Ιουλίου 2024 εκτελεστική απόφαση του Συμβουλίου της Ευρωπαϊκής Ένωσης, για την έγκριση της στοχευμένης αναθεώρησης (targeted revision) του ΕΣΑΑ για την Ελλάδα (ST 11858/24, ADD 1).</w:t>
      </w:r>
    </w:p>
    <w:p>
      <w:pPr>
        <w:pStyle w:val="PreambelText"/>
        <w:spacing w:before="240" w:after="240"/>
        <w:rPr>
          <w:lang w:val="el" w:eastAsia="el"/>
        </w:rPr>
      </w:pPr>
      <w:r>
        <w:rPr>
          <w:lang w:val="el" w:eastAsia="el"/>
        </w:rPr>
        <w:t>42. Την υπ’ αρ. 357300/13-08-2024 εισήγηση της Γενικής Διεύθυνσης Οικονομικών Υπηρεσιών του Υπουργείου Πολιτισμού.</w:t>
      </w:r>
    </w:p>
    <w:p>
      <w:pPr>
        <w:pStyle w:val="PreambelText"/>
        <w:spacing w:before="240" w:after="240"/>
        <w:rPr>
          <w:lang w:val="el" w:eastAsia="el"/>
        </w:rPr>
      </w:pPr>
      <w:r>
        <w:rPr>
          <w:lang w:val="el" w:eastAsia="el"/>
        </w:rPr>
        <w:t>43. Την υπό στοιχεία 26280 ΕΞ 2024/22-07-2024 εισήγηση της Γενικής Διεύθυνσης Οικονομικών και Διοικητικών Υπηρεσιών του Υπουργείου Ψηφιακής Διακυβέρνησης.</w:t>
      </w:r>
    </w:p>
    <w:p>
      <w:pPr>
        <w:pStyle w:val="PreambelText"/>
        <w:spacing w:before="240" w:after="240"/>
        <w:rPr>
          <w:lang w:val="el" w:eastAsia="el"/>
        </w:rPr>
      </w:pPr>
      <w:r>
        <w:rPr>
          <w:lang w:val="el" w:eastAsia="el"/>
        </w:rPr>
        <w:t xml:space="preserve">44. Το γεγονός ότι από τις διατάξεις της παρούσας προκαλείται δαπάνη για το τρέχον οικονομικό έτος, η οποία είναι απροσδιόριστη, καθώς εξαρτάται από το πλήθος των δυνητικών δικαιούχων των Προγραμμάτων Ι, ΙΙ και ΙΙΙ του ενταγμένου έργου στο Ταμείο Ανάκαμψης Ανθεκτικότητας με κωδικό ΟΠΣ ΤΑ5200510 και σε καμία περίπτωση δεν θα ξεπερνά το ποσό των έντεκα εκατομμυρίων εξακοσίων οκτώ χιλιάδων ευρώ (11.608.000), το οποίο θα καλυφθεί από τις πιστώσεις του ενταγμένου έργου στο Ταμείο Ανάκαμψης και Ανθεκτικότητας με κωδικό ΟΠΣ ΤΑ 5200510, (ΣΑΤΑ 014 του Υπουργείου Πολιτισμού κωδικός Π.Δ.Ε. 2023ΤΑ01400045), </w:t>
      </w:r>
    </w:p>
    <w:p>
      <w:pPr>
        <w:pStyle w:val="PreambelText"/>
        <w:spacing w:before="240" w:after="240"/>
        <w:rPr>
          <w:lang w:val="el" w:eastAsia="el"/>
        </w:rPr>
      </w:pPr>
      <w:r>
        <w:rPr>
          <w:b/>
          <w:bCs/>
          <w:i/>
          <w:iCs/>
          <w:lang w:val="el" w:eastAsia="el"/>
        </w:rPr>
        <w:t>αποφασίζουμε και εγκρίνουμε:</w:t>
      </w:r>
    </w:p>
    <w:p>
      <w:pPr>
        <w:pStyle w:val="PreambelText"/>
        <w:spacing w:before="240" w:after="240"/>
        <w:rPr>
          <w:lang w:val="el" w:eastAsia="el"/>
        </w:rPr>
      </w:pPr>
      <w:r>
        <w:rPr>
          <w:lang w:val="el" w:eastAsia="el"/>
        </w:rPr>
        <w:t>Την υλοποίηση του Προγράμματος «Ενίσχυση Ψηφιακού Μετασχηματισμού Επιχειρήσεων Πολιτιστικού, Δημιουργικού και Χειροτεχνικού Κλάδου», το οποίο χρηματοδοτείται από το Εθνικό Σχέδιο Ανάκαμψης και Ανθεκτικότητας Ελλάδα 2.0 στο πλαίσιο της Δράσης με κωδικό: 16293 «Ο Πολιτισμός ως Κινητήριος Μοχλός Ανάπτυξης», της οποίας οι όροι αναφοράς περιλαμβάνουν κριτήρια επιλεξιμότητας που διασφαλίζουν ότι τα επιλεγμένα έργα συμμορφώνονται με την τεχνική καθοδήγηση σχετικά με την εφαρμογή της αρχής της «μη πρόκλησης σημαντικής βλάβης» (2021/C58/01) μέσω της χρήσης καταλόγου αποκλεισμού και της απαίτησης συμμόρφωσης με τη σχετική ενωσιακή και εθνική περιβαλλοντική νομοθεσία. Οι επενδύσεις θα στοχεύουν στις τεχνολογίες και υπηρεσίες που προωθούν την ψηφιοποίηση των μικρομεσαίων επιχειρήσεων του πολιτιστικού, δημιουργικού και χειροτεχνικού κλάδου, και συγκεκριμένα, στον ψηφιακό εξοπλισμό, σε λογισμικά υποστήριξης παροχής ψηφιακού προϊόντος και ψηφιακής προβολής και διαφήμισης, στην ψηφιοποίηση του πολιτιστικού προϊόντος και στην αναβάθμισή του με τη χρήση ψηφιακών μέσων.</w:t>
      </w:r>
    </w:p>
    <w:p>
      <w:pPr>
        <w:pStyle w:val="PreambelText"/>
        <w:spacing w:before="240" w:after="240"/>
        <w:rPr>
          <w:lang w:val="el" w:eastAsia="el"/>
        </w:rPr>
      </w:pPr>
      <w:r>
        <w:rPr>
          <w:lang w:val="el" w:eastAsia="el"/>
        </w:rPr>
        <w:t>Το Πρόγραμμα κατανέμεται σε τρία (3) επιμέρους Προγράμματα Κρατικών Ενισχύσεων-Δράσεις, ως εξής:</w:t>
      </w:r>
    </w:p>
    <w:p>
      <w:pPr>
        <w:pStyle w:val="StructureList1"/>
        <w:spacing w:before="120" w:after="0"/>
        <w:rPr>
          <w:lang w:val="el" w:eastAsia="el"/>
        </w:rPr>
      </w:pPr>
      <w:r>
        <w:rPr>
          <w:lang w:val="el" w:eastAsia="el"/>
        </w:rPr>
        <w:t>-</w:t>
      </w:r>
      <w:r>
        <w:rPr>
          <w:lang w:val="en" w:eastAsia="en"/>
        </w:rPr>
        <w:tab/>
      </w:r>
      <w:r>
        <w:rPr>
          <w:lang w:val="el" w:eastAsia="el"/>
        </w:rPr>
        <w:t>Πρόγραμμα Ι: «Χρηματοδότηση για την ενίσχυση του Ψηφιακού Μετασχηματισμού Επιχειρήσεων του κλάδου των Παραστατικών Τεχνών».</w:t>
      </w:r>
    </w:p>
    <w:p>
      <w:pPr>
        <w:pStyle w:val="StructureList1"/>
        <w:spacing w:before="120" w:after="0"/>
        <w:rPr>
          <w:lang w:val="el" w:eastAsia="el"/>
        </w:rPr>
      </w:pPr>
      <w:r>
        <w:rPr>
          <w:lang w:val="el" w:eastAsia="el"/>
        </w:rPr>
        <w:t>-</w:t>
      </w:r>
      <w:r>
        <w:rPr>
          <w:lang w:val="en" w:eastAsia="en"/>
        </w:rPr>
        <w:tab/>
      </w:r>
      <w:r>
        <w:rPr>
          <w:lang w:val="el" w:eastAsia="el"/>
        </w:rPr>
        <w:t>Πρόγραμμα ΙΙ: «Χρηματοδότηση για την Ενίσχυση του Ψηφιακού Μετασχηματισμού Επιχειρήσεων του κλάδου της Βιβλιοπαραγωγής».</w:t>
      </w:r>
    </w:p>
    <w:p>
      <w:pPr>
        <w:pStyle w:val="StructureList1"/>
        <w:spacing w:before="120" w:after="0"/>
        <w:rPr>
          <w:lang w:val="el" w:eastAsia="el"/>
        </w:rPr>
      </w:pPr>
      <w:r>
        <w:rPr>
          <w:lang w:val="el" w:eastAsia="el"/>
        </w:rPr>
        <w:t>-</w:t>
      </w:r>
      <w:r>
        <w:rPr>
          <w:lang w:val="en" w:eastAsia="en"/>
        </w:rPr>
        <w:tab/>
      </w:r>
      <w:r>
        <w:rPr>
          <w:lang w:val="el" w:eastAsia="el"/>
        </w:rPr>
        <w:t>Πρόγραμμα IΙΙ: «Χρηματοδότηση για την ενίσχυση του Παραγωγικού Εξοπλισμού και του Ψηφιακού Μετασχηματισμού των Χειροτεχνικών Επιχειρήσεων».</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Πρόγραμμα I: «Χρηματοδότηση για την ενίσχυση του Ψηφιακού Μετασχηματισμού Επιχειρήσεων του Κλάδου των Παραστατικών Τεχνών»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Α.1</w:t>
      </w:r>
    </w:p>
    <w:p>
      <w:pPr>
        <w:spacing w:before="240" w:after="240"/>
        <w:rPr>
          <w:lang w:val="el" w:eastAsia="el"/>
        </w:rPr>
      </w:pPr>
      <w:r>
        <w:rPr>
          <w:b/>
          <w:bCs/>
          <w:lang w:val="el" w:eastAsia="el"/>
        </w:rPr>
        <w:t>Αντικείμενο Σκοπός του προγράμματος</w:t>
      </w:r>
    </w:p>
    <w:p>
      <w:pPr>
        <w:spacing w:before="240" w:after="240"/>
        <w:rPr>
          <w:lang w:val="el" w:eastAsia="el"/>
        </w:rPr>
      </w:pPr>
      <w:r>
        <w:rPr>
          <w:lang w:val="el" w:eastAsia="el"/>
        </w:rPr>
        <w:t>Σκοπός του Προγράμματος I: «Χρηματοδότηση για την ενίσχυση του Ψηφιακού Μετασχηματισμού Επιχειρήσεων του Κλάδου των Παραστατικών Τεχνών» είναι η στήριξη των επιχειρήσεων του κλάδου των παραστατικών τεχνών σε επενδύσεις σε υποδομές και τεχνογνωσία για την ανάπτυξη και διάχυση ψηφιακού, ξενόγλωσσου και εξαγώγιμου περιεχομένου. Η μετάβαση του πολιτιστικού και δημιουργικού κλάδου στην ψηφιακή εποχή πρόκειται να καλύψει σύγχρονες προκλήσεις που αντιμετωπίζει ο κλάδος και να ενισχύσει την εναρμόνισή του με τον ψηφιακό μετασχηματισμό του συνόλου της οικονομίας.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Α.2 </w:t>
      </w:r>
    </w:p>
    <w:p>
      <w:pPr>
        <w:spacing w:before="240" w:after="240"/>
        <w:rPr>
          <w:lang w:val="el" w:eastAsia="el"/>
        </w:rPr>
      </w:pPr>
      <w:r>
        <w:rPr>
          <w:b/>
          <w:bCs/>
          <w:lang w:val="el" w:eastAsia="el"/>
        </w:rPr>
        <w:t>Ορισμοί</w:t>
      </w:r>
    </w:p>
    <w:p>
      <w:pPr>
        <w:spacing w:before="240" w:after="240"/>
        <w:rPr>
          <w:lang w:val="el" w:eastAsia="el"/>
        </w:rPr>
      </w:pPr>
      <w:r>
        <w:rPr>
          <w:lang w:val="el" w:eastAsia="el"/>
        </w:rPr>
        <w:t>Στο πλαίσιο του Προγράμματος υιοθετούνται οι κάτωθι βασικοί ορισμοί:</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7"/>
        <w:gridCol w:w="69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Ακαθάριστο Ισοδύναμο Επιχορήγησης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Επαλήθευσης - Πιστοποίησης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του Δικαιούχου που αποστέλλεται στον Φορέα Υλοποίησης για την επαλήθευση και πιστοποίηση του φυσικού και οικονομικού αντικειμένου του έργου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του Δικαιούχου που υποβάλλεται στο ΟΠΣΚΕ και ελέγχεται από τον Φορέα Υλοποίησης ως προς την πληρότητα και ορθότητα για την ένταξη στη Δράση και την καταβολή δημόσιας χρηματοδότησης.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 Ο όρος αναφέρεται σε άτομα με κινητική ή/και αισθητηριακή αναπηρία (προβλήματα όρασης και ακοής) ή/και ψυχική/νοητική/γνωστική κ.λπ.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επιστροφή των αχρεωστήτως ή παρανόμως καταβληθέντων ποσών από τον λαβόντα για μη νόμιμη αιτία.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Απόδειξη Παροχής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Αρχή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 περιφερειακή ή τοπική δημόσια αρχή ή οντότητα, λειτουργικά ανεξάρτητη από τη Διαχειριστική Αρχή και την Αρχή Πιστοποίησης, η οποία ορίζεται από το κράτος μέλος για κάθε Επιχειρησιακό Πρόγραμμα και είναι υπεύθυνη για τον έλεγχο της ουσιαστικής λειτουργίας του Συστήματος Διαχείρισης και Ελέγχου. Στην Ελλάδα είναι η Επιτροπή Δημοσιονομικού Ελέγχου (ΕΔΕΛ).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Φορολογικού Μητρώου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στοιχεία του ενεργητικού που δεν έχουν φυσική ή χρηματοοικονομική υπόσταση, όπως δικαιώματα ευρεσιτεχνίας, άδειες εκμετάλλευσης, τεχνογνωσία ή άλλη διανοητική ιδιοκτησία.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Αχρεωστήτως Καταβληθέν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δαπάνη στην οποία δεν αντιστοιχεί ίσης αξίας παραδοθέν προϊόν, έργο ή υπηρεσία, σύμφωνα με τους όρους της σχετικής απόφασης ένταξης με την οποία αναλήφθηκε η υποχρέωση υλοποίησης του επενδυτικού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Κάθε δημόσια συνεισφορά στη χρηματοδότηση πράξεων από τον κρατικό προϋπολογισμό, τον προϋπολογισμό περιφερειακών ή τοπικών αρχών ή τον προϋπολογισμό των Ευρωπαϊκών Κοινοτήτων στο πλαίσιο των διαρθρωτικών ταμείων και του Ταμείου Συνοχής, καθώς και κάθε παρόμοια δαπάνη.</w:t>
            </w:r>
          </w:p>
          <w:p>
            <w:pPr>
              <w:spacing w:before="240"/>
              <w:rPr>
                <w:b w:val="0"/>
                <w:bCs w:val="0"/>
                <w:i w:val="0"/>
                <w:iCs w:val="0"/>
                <w:smallCaps w:val="0"/>
                <w:color w:val="000000"/>
                <w:lang w:val="el" w:eastAsia="el"/>
              </w:rPr>
            </w:pPr>
            <w:r>
              <w:rPr>
                <w:b w:val="0"/>
                <w:bCs w:val="0"/>
                <w:i w:val="0"/>
                <w:iCs w:val="0"/>
                <w:smallCaps w:val="0"/>
                <w:color w:val="000000"/>
                <w:lang w:val="el" w:eastAsia="el"/>
              </w:rPr>
              <w:t>Κάθε συμμετοχή στη χρηματοδότηση από τον προϋπολογισμό πράξεων φορέων ή ενώσεων του δημόσιου τομέα, ενός ή περισσοτέρων περιφερειακών ή τοπικών αρχών ή φορέων του δημόσιου τομέα που ενεργούν σύμφωνα με την οδηγία 2004/18/EΚ του Ευρωπαϊκού Κοινοβουλίου και του Συμβουλίου, της 31ης Μαρτίου 2004, περί συντονισμού των διαδικασιών σύναψης δημοσίων συμβάσεων έργων, προμηθειών και υπηρεσιών νοείται ως παρεμφερής δαπάνη.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Δημοσιονομική Διόρθωση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ακύρωση του συνόλου ή μέρους της ενωσιακής ή και εθνικής συμμετοχής σε ένα έργο ή πράξη, στο πλαίσιο της συγχρηματοδότησής του από τα Προγράμματα της προγραμματικής περιόδου η οποία είναι ανάλογη της παράτυπης δαπάνης που διαπιστώνεται.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ιδιωτικές επιχειρήσεις που συμμετέχουν στο Πρόγραμμα και λαμβάνουν την προβλεπόμενη κατά περίπτωση ενίσχυση.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ενεργειών που πραγματοποιούνται για την υλοποίηση των στόχων που τίθενται από την Δράση 16293 «Ο Πολιτισμός ως Κινητήριος Μοχλός Ανάπτυξης». Κάθε Δράση, μπορεί να υλοποιείται μέσω μίας ή περισσότερων 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Επιτροπή Δημοσιονομικού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Ένωση.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ΕΜΕ (Ετήσια Μονάδα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Μονάδα Μέτρησης της Απασχόλησης σε μία επιχείρηση η οποία ισοδυναμεί με έναν (1) εργαζόμενο πλήρους απασχόλησης σε ετήσια βάση.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Ενιαία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«ενιαία επιχείρηση» περιλαμβάνονται, όλες οι επιχειρήσεις που έχουν τουλάχιστον μία από τις ακόλουθες σχέσεις μεταξύ τους: α) 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Ενισχύσεις Ήσσονος Σημασίας (αφορά επενδύσεις σύμφωνα με τον Ευρωπαϊκό κανονισμό De minimis 2831/2023)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των ενισχύσεων ήσσονος σημασίας που χορηγούνται ανά κράτος μέλος σε μία ενιαία επιχείρηση δεν υπερβαίνει το ποσό των 300.000 ευρώ σε κυλιόμενη ημερολογιακή βάση.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Επενδυτικό σχέδιο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των στοιχείων που συμπεριλαμβάνονται στην αίτηση χρηματοδότησης του Δικαιούχου στο πλαίσιο της Πρόσκλησης του Προγράμματος.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Επιχορηγούμενος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και Ιδιωτική Συμμετοχή, άνευ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ΕΣΑΑ Ελλάδα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Εθνικό Σχέδιο Ανάκαμψης και Ανθεκτικότητας Ελλάδα 2.0 εγκρίθηκε στις 13 Ιουλίου 2021 από το Συμβούλιο Οικονομικών Δημοσιονομικών Θεμάτων της Ευρωπαϊκής Ένωσης (Ecofin) και αναθεωρήθηκε με την από 7/12/2023 εκτελεστική απόφαση του Συμβουλίου της Ευρωπαϊκής Ένωσης.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Ευρωπαϊκό Ταμείο Περιφερειακής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Υπηρεσία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ΕΥΚΕ-ΧΕ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Υπηρεσία Κρατικών Ενισχύσεων και Χρηματοδοτικών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Ιδιωτική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συμμετοχή από ιδιωτικά κεφάλαια για την υλοποίηση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Αριθμός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Κεντρική Μονάδα Κρατικών Ενισχύσεων.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Κρατική 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που εμπίπτει στο πεδίο του άρθρου 107 της Συνθήκης για τη Λειτουργία της Ευρωπαϊκής Ένωσης (ΣΛΕΕ).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Μικρές και μεσαίες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ΟΠΣΚΕ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Ολοκληρωμένο Πληροφοριακό Σύστημα Διαχείρισης Κρατικών Ενισχύσεων: το πληροφοριακό σύστημα του Υπουργείου Εθνικής Οικονομίας και Οικονομικών που περιλαμβάνει τις διαδικασίες και τα δεδομένα που απαιτούνται για τη διαχείριση, έλεγχο και υλοποίηση των δράσεων κρατικών ενισχύσεων και ήσσονος σημασίας.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Διαχείρισης και Ελέγχου (ΣΔΕ) των Δράσεων και Έργων του Ταμείου Ανάκαμψης και Ανθεκτικότητας (TAA) στο πλαίσιο του Κανονισμού (ΕΕ) 2021/241, όπως έχει καθοριστεί με την υπ' αρ. 119126 ΕΞ 28-9-2021 (Β' 4498) απόφαση του αρμόδιου Υπουργού για την Ειδική Υπηρεσία Συντονισμού του ΤAA,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Τεχνολογίες Πληροφορικής και 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Παροχής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Πραγματικός 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ή τα φυσικά πρόσωπα στα οποία τελικά ανήκει ένα νομικό πρόσωπο (εταιρεία) ή τα οποία ελέγχουν αυτή δια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και Οικονομικό Αντικείμενο.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«Κοινωνία της Πληροφορίας Μονοπρόσωπη Α.Ε.» (ΚτΠ ΜΑΕ).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Ευρώ</w:t>
            </w:r>
          </w:p>
        </w:tc>
      </w:tr>
    </w:tbl>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Α.3</w:t>
      </w:r>
    </w:p>
    <w:p>
      <w:pPr>
        <w:spacing w:before="240" w:after="240"/>
        <w:rPr>
          <w:lang w:val="el" w:eastAsia="el"/>
        </w:rPr>
      </w:pPr>
      <w:r>
        <w:rPr>
          <w:b/>
          <w:bCs/>
          <w:lang w:val="el" w:eastAsia="el"/>
        </w:rPr>
        <w:t>Δυνητικοί Δικαιούχοι του Προγράμματος - Κριτήρια επιλεξιμότητας</w:t>
      </w:r>
    </w:p>
    <w:p>
      <w:pPr>
        <w:spacing w:before="240" w:after="240"/>
        <w:rPr>
          <w:lang w:val="el" w:eastAsia="el"/>
        </w:rPr>
      </w:pPr>
      <w:r>
        <w:rPr>
          <w:lang w:val="el" w:eastAsia="el"/>
        </w:rPr>
        <w:t>Στο πλαίσιο του Προγράμματος δικαιούχοι των ενισχύσεων δύναται να είναι υφιστάμενες Μικρές, Πολύ Μικρές και Ατομικές Επιχειρήσεις, όπως αυτές ορίζονται στη Σύσταση της Επιτροπής 2003/361/ΕΚ, οι οποίες πριν την ημερομηνία ηλεκτρονικής υποβολής της αίτησης χρηματοδότησης:</w:t>
      </w:r>
    </w:p>
    <w:p>
      <w:pPr>
        <w:spacing w:before="240" w:after="240"/>
        <w:rPr>
          <w:lang w:val="el" w:eastAsia="el"/>
        </w:rPr>
      </w:pPr>
      <w:r>
        <w:rPr>
          <w:lang w:val="el" w:eastAsia="el"/>
        </w:rPr>
        <w:t>1) Έχουν την έδρα τους ή υποκατάστημα στην Ελληνική Επικράτεια με ελληνικό ΑΦΜ.</w:t>
      </w:r>
    </w:p>
    <w:p>
      <w:pPr>
        <w:spacing w:before="240" w:after="240"/>
        <w:rPr>
          <w:lang w:val="el" w:eastAsia="el"/>
        </w:rPr>
      </w:pPr>
      <w:r>
        <w:rPr>
          <w:lang w:val="el" w:eastAsia="el"/>
        </w:rPr>
        <w:t>2) Έχουν τουλάχιστον μία (1) πλήρη κλεισμένη διαχειριστική χρήση.</w:t>
      </w:r>
    </w:p>
    <w:p>
      <w:pPr>
        <w:spacing w:before="240" w:after="240"/>
        <w:rPr>
          <w:lang w:val="el" w:eastAsia="el"/>
        </w:rPr>
      </w:pPr>
      <w:r>
        <w:rPr>
          <w:lang w:val="el" w:eastAsia="el"/>
        </w:rPr>
        <w:t>3) Δραστηριοποιούνται ουσιωδώς (Κύριος Κωδικός Δραστηριότητας ή Κωδικός Δραστηριότητας με τα μεγαλύτερα έσοδα) σε έναν (1) επιλέξιμο ΚΑΔ δραστηριότητας.</w:t>
      </w:r>
    </w:p>
    <w:p>
      <w:pPr>
        <w:spacing w:before="240" w:after="240"/>
        <w:rPr>
          <w:lang w:val="el" w:eastAsia="el"/>
        </w:rPr>
      </w:pPr>
      <w:r>
        <w:rPr>
          <w:lang w:val="el" w:eastAsia="el"/>
        </w:rPr>
        <w:t>4) Διαθέτουν τον/τους επιλέξιμους ΚΑΔ επένδυσης πριν τις 3 Απριλίου 2023.</w:t>
      </w:r>
    </w:p>
    <w:p>
      <w:pPr>
        <w:spacing w:before="240" w:after="240"/>
        <w:rPr>
          <w:lang w:val="el" w:eastAsia="el"/>
        </w:rPr>
      </w:pPr>
      <w:r>
        <w:rPr>
          <w:lang w:val="el" w:eastAsia="el"/>
        </w:rPr>
        <w:t>5) Δραστηριοποιούνται σε επιλέξιμη δραστηριότητα.</w:t>
      </w:r>
    </w:p>
    <w:p>
      <w:pPr>
        <w:pStyle w:val="StructureList1"/>
        <w:spacing w:before="120" w:after="0"/>
        <w:rPr>
          <w:lang w:val="el" w:eastAsia="el"/>
        </w:rPr>
      </w:pPr>
      <w:r>
        <w:rPr>
          <w:lang w:val="el" w:eastAsia="el"/>
        </w:rPr>
        <w:t>-</w:t>
      </w:r>
      <w:r>
        <w:rPr>
          <w:lang w:val="en" w:eastAsia="en"/>
        </w:rPr>
        <w:tab/>
      </w:r>
      <w:r>
        <w:rPr>
          <w:lang w:val="el" w:eastAsia="el"/>
        </w:rPr>
        <w:t>Ως επιλέξιμη δραστηριότητα για τους σκοπούς του Προγράμματος Ι, νοείται κάθε οικονομική δραστηριότητα που εμπίπτει στους επιλέξιμους από το Πρόγραμμα ΚΑΔ δραστηριότητας όπως αυτοί θα οριστούν από τον Φορέα Υλοποίησης στην Πρόσκληση του Προγράμματος του άρθρου Α.12.</w:t>
      </w:r>
    </w:p>
    <w:p>
      <w:pPr>
        <w:pStyle w:val="StructureList1"/>
        <w:spacing w:before="120" w:after="0"/>
        <w:rPr>
          <w:lang w:val="el" w:eastAsia="el"/>
        </w:rPr>
      </w:pPr>
      <w:r>
        <w:rPr>
          <w:lang w:val="el" w:eastAsia="el"/>
        </w:rPr>
        <w:t>-</w:t>
      </w:r>
      <w:r>
        <w:rPr>
          <w:lang w:val="en" w:eastAsia="en"/>
        </w:rPr>
        <w:tab/>
      </w:r>
      <w:r>
        <w:rPr>
          <w:lang w:val="el" w:eastAsia="el"/>
        </w:rPr>
        <w:t>Στις περιπτώσεις μικτής δραστηριότητας (δηλαδή επιχειρήσεις που δραστηριοποιούνται σε επιλέξιμους και σε μη επιλέξιμους προς ενίσχυση τομείς), ο δικαιούχος υποχρεούται σε διακριτή λογιστική παρακολούθηση, ώστε να μην ενισχύονται μη επιλέξιμες δραστηριότητες.</w:t>
      </w:r>
    </w:p>
    <w:p>
      <w:pPr>
        <w:spacing w:before="240" w:after="240"/>
        <w:rPr>
          <w:lang w:val="el" w:eastAsia="el"/>
        </w:rPr>
      </w:pPr>
      <w:r>
        <w:rPr>
          <w:lang w:val="el" w:eastAsia="el"/>
        </w:rPr>
        <w:t>6) Λειτουργούν νόμιμα και συμμορφώνονται με τη σχετική ενωσιακή και εθνική περιβαλλοντική νομοθεσία, διαθέτοντας, εφόσον τους ζητηθεί, το κατάλληλο έγγραφο τεκμηρίωσης, σύμφωνα με την κείμενη νομοθεσία και την ασκούμενη δραστηριότητά τους (π.χ. άδεια λειτουργίας, απαλλακτικό άδειας λειτουργίας, γνωστοποίηση έναρξης λειτουργίας, την τυχόν κατά περίπτωση προβλεπόμενη περιβαλλοντική αδειοδότηση, κ.λπ.). Στην περίπτωση που η άδεια δεν έχει εκδοθεί ή έχει λήξει χρονικά, απαιτείται η προσκόμιση σχετικής αίτησης έκδοσης/ανανέωσης αυτής.</w:t>
      </w:r>
    </w:p>
    <w:p>
      <w:pPr>
        <w:spacing w:before="240" w:after="240"/>
        <w:rPr>
          <w:lang w:val="el" w:eastAsia="el"/>
        </w:rPr>
      </w:pPr>
      <w:r>
        <w:rPr>
          <w:lang w:val="el" w:eastAsia="el"/>
        </w:rPr>
        <w:t>7) Λειτουργούν αποκλειστικά με μία από τις ακόλουθες μορφές επιχειρήσεων εταιρικού/εμπορικού χαρακτήρα [π.χ. Ανώνυμη Εταιρία, Εταιρία Περιορισμένης Ευθύνης, Ομόρρυθμη Εταιρία ή Ετερόρρυθμη Εταιρία, Ι.Κ.Ε, Ατομική Επιχείρηση, Κοινωνική Συνεταιριστική Επιχείρηση του ν. 4430/2016 (Α’ 205), Συνεταιρισμός] και να τηρούν απλογραφικά ή διπλογραφικά βιβλία του ν. 4308/2014 (Α’ 251).</w:t>
      </w:r>
    </w:p>
    <w:p>
      <w:pPr>
        <w:spacing w:before="240" w:after="240"/>
        <w:rPr>
          <w:lang w:val="el" w:eastAsia="el"/>
        </w:rPr>
      </w:pPr>
      <w:r>
        <w:rPr>
          <w:lang w:val="el" w:eastAsia="el"/>
        </w:rPr>
        <w:t>8) Έχουν την ιδιότητα της Μικρής ή πολύ Μικρής Επιχείρησης σύμφωνα με το Παράρτημα VI ΟΡΙΣΜΟΣ ΜμΕ της Σύστασης ΕΕ 2003/361/ΕΚ, λαμβανομένων υπόψη των όρων για τη διατήρηση της ιδιότητας αυτής.</w:t>
      </w:r>
    </w:p>
    <w:p>
      <w:pPr>
        <w:spacing w:before="240" w:after="240"/>
        <w:rPr>
          <w:lang w:val="el" w:eastAsia="el"/>
        </w:rPr>
      </w:pPr>
      <w:r>
        <w:rPr>
          <w:lang w:val="el" w:eastAsia="el"/>
        </w:rPr>
        <w:t>9) Δεσμεύονται ότι οι δαπάνες που περιλαμβάνονται στη συγκεκριμένη αίτηση χρηματοδότησης δεν έχουν χρηματοδοτηθεί, ενταχθεί ή δεν έχουν υποβληθεί για ένταξη και δεν θα υποβληθούν προς έγκριση χρηματοδότησης σε άλλο πρόγραμμα που χρηματοδοτείται από εθνικούς ή κοινοτικούς πόρους.</w:t>
      </w:r>
    </w:p>
    <w:p>
      <w:pPr>
        <w:spacing w:before="240" w:after="240"/>
        <w:rPr>
          <w:lang w:val="el" w:eastAsia="el"/>
        </w:rPr>
      </w:pPr>
      <w:r>
        <w:rPr>
          <w:lang w:val="el" w:eastAsia="el"/>
        </w:rPr>
        <w:t>10) Υποβάλλουν επενδυτικό σχέδιο με επιχορηγούμενο προϋπολογισμό που δεν υπερβαίνει το τριπλάσιο του υψηλότερου κύκλου εργασιών που επετεύχθη σε μία από τις τρεις (ή λιγότερες εφόσον η επιχείρηση δεν διαθέτει τρεις) κλεισμένες διαχειριστικές περιόδους που προηγούνται του έτους της υποβολής της αίτησης χρηματοδότησης.</w:t>
      </w:r>
    </w:p>
    <w:p>
      <w:pPr>
        <w:spacing w:before="240" w:after="240"/>
        <w:rPr>
          <w:lang w:val="el" w:eastAsia="el"/>
        </w:rPr>
      </w:pPr>
      <w:r>
        <w:rPr>
          <w:lang w:val="el" w:eastAsia="el"/>
        </w:rPr>
        <w:t>11) Πληρούν τις προϋποθέσεις εφαρμογής του Ευρωπαϊκού Κανονισμού 2831/2023 (De Minimis) και δραστηριοποιούνται σε επιλέξιμη δραστηριότητα.</w:t>
      </w:r>
    </w:p>
    <w:p>
      <w:pPr>
        <w:spacing w:before="240" w:after="240"/>
        <w:rPr>
          <w:lang w:val="el" w:eastAsia="el"/>
        </w:rPr>
      </w:pPr>
      <w:r>
        <w:rPr>
          <w:lang w:val="el" w:eastAsia="el"/>
        </w:rPr>
        <w:t>12) Να μην έχουν λάβει σε οποιαδήποτε περίοδο τριών (3) ετών, σε επίπεδο ενιαίας επιχείρησης, ενισχύσεις ήσσονος σημασίας που υπερβαίνουν το ποσό των 300.000 ευρώ, συμπεριλαμβανομένης της ενίσχυσης από αυτό το πρόγραμμα. Όταν σημειωθεί υπέρβαση του σχετικού ανώτατου ορίου, μέσω σχετικής πράξης χορήγησης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Κανονισμού. Για τις ενισχύσεις ήσσονος σημασίας και τη σώρευση αυτών, εφαρμόζονται οι προβλέψεις των άρθρων 3 και 5 του Ευρωπαϊκού Κανονισμού 2831/2023.</w:t>
      </w:r>
    </w:p>
    <w:p>
      <w:pPr>
        <w:spacing w:before="240" w:after="240"/>
        <w:rPr>
          <w:lang w:val="el" w:eastAsia="el"/>
        </w:rPr>
      </w:pPr>
      <w:r>
        <w:rPr>
          <w:lang w:val="el" w:eastAsia="el"/>
        </w:rPr>
        <w:t>13) Δεν βρίσκονται υπό πτώχευση, εκκαθάριση ή αναγκαστική διαχείριση ή να μην έχουν καταθέσει αίτηση εξυγίανσης οι πιστωτές της επιχείρησης.</w:t>
      </w:r>
    </w:p>
    <w:p>
      <w:pPr>
        <w:spacing w:before="240" w:after="240"/>
        <w:rPr>
          <w:lang w:val="el" w:eastAsia="el"/>
        </w:rPr>
      </w:pPr>
      <w:r>
        <w:rPr>
          <w:lang w:val="el" w:eastAsia="el"/>
        </w:rPr>
        <w:t>14) Δεν εκκρεμεί εις βάρος τους διαδικασία ανάκτησης κρατικής ενίσχυσης έπειτα από απόφαση της Ευρωπαϊκής Επιτροπής με την οποία μια ενίσχυση κηρύσσεται παράνομη και ασυμβίβαστη με την εσωτερική αγορά.</w:t>
      </w:r>
    </w:p>
    <w:p>
      <w:pPr>
        <w:spacing w:before="240" w:after="240"/>
        <w:rPr>
          <w:lang w:val="el" w:eastAsia="el"/>
        </w:rPr>
      </w:pPr>
      <w:r>
        <w:rPr>
          <w:lang w:val="el" w:eastAsia="el"/>
        </w:rPr>
        <w:t>15) Δεν έχουν λάβει ενίσχυση διάσωσης ή αναδιάρθρωσης ή έχουν λάβει ενίσχυση διάσωσης και έχουν αποπληρώσει το δάνειο ή λύσει τη σύμβαση εγγύησης ή έχουν λάβει ενίσχυση αναδιάρθρωσης και δεν υπόκεινται ακόμη σε σχέδιο αναδιάρθρωσης.</w:t>
      </w:r>
    </w:p>
    <w:p>
      <w:pPr>
        <w:spacing w:before="240" w:after="240"/>
        <w:rPr>
          <w:lang w:val="el" w:eastAsia="el"/>
        </w:rPr>
      </w:pPr>
      <w:r>
        <w:rPr>
          <w:lang w:val="el" w:eastAsia="el"/>
        </w:rPr>
        <w:t>16) Δεν συντρέχουν οι λόγοι αποκλεισμού του άρθρου 39, παρ. 1-4, και του άρθρου 40 του ν. 4488/2017 (Α’ 137).</w:t>
      </w:r>
    </w:p>
    <w:p>
      <w:pPr>
        <w:spacing w:before="240" w:after="240"/>
        <w:rPr>
          <w:lang w:val="el" w:eastAsia="el"/>
        </w:rPr>
      </w:pPr>
      <w:r>
        <w:rPr>
          <w:lang w:val="el" w:eastAsia="el"/>
        </w:rPr>
        <w:t>17) Δεν συντρέχουν οι λόγοι αποκλεισμού του άρθρου 40 του ν. 4488/2017 (Α’ 137), βάσει του οποίου: οι δυνητικοί δικαιούχοι αποκλείονται από την ένταξη σε πρόγραμμα ή την υπαγωγή σε καθεστώτα ενίσχυσης που χρηματοδοτούνται από ενωσιακούς ή εθνικούς πόρους, εάν έχουν επιβληθεί σε βάρος τους, μέσα σε χρονικό διάστημα δύο (2) ετών πριν από την ημερομηνία λήξης της προθεσμίας υποβολής αίτησης συμμετοχής:</w:t>
      </w:r>
    </w:p>
    <w:p>
      <w:pPr>
        <w:pStyle w:val="StructureList1"/>
        <w:spacing w:before="120" w:after="0"/>
        <w:rPr>
          <w:lang w:val="el" w:eastAsia="el"/>
        </w:rPr>
      </w:pPr>
      <w:r>
        <w:rPr>
          <w:lang w:val="el" w:eastAsia="el"/>
        </w:rPr>
        <w:t>α)</w:t>
      </w:r>
      <w:r>
        <w:rPr>
          <w:lang w:val="en" w:eastAsia="en"/>
        </w:rPr>
        <w:tab/>
      </w:r>
      <w:r>
        <w:rPr>
          <w:lang w:val="el" w:eastAsia="el"/>
        </w:rPr>
        <w:t>Τρεις (3) πράξεις επιβολής προστίμου από τα αρμόδια ελεγκτικά όργανα του τ. Σώματος Επιθεώρησης Εργασίας, νυν Επιθεώρηση Εργασίας, για παραβάσεις της εργατικής νομοθεσίας που χαρακτηρίζονται, σύμφωνα με την υπό στοιχεία 2063/Δ1632/2011 (Β’ 266), υπουργική απόφαση όπως εκάστοτε ισχύει, ως «υψηλής» ή «πολύ υψηλής» σοβαρότητας, οι οποίες προκύπτουν αθροιστικά από τρεις (3) διενεργηθέντες ελέγχους, ή</w:t>
      </w:r>
    </w:p>
    <w:p>
      <w:pPr>
        <w:pStyle w:val="StructureList1"/>
        <w:spacing w:before="120" w:after="0"/>
        <w:rPr>
          <w:lang w:val="el" w:eastAsia="el"/>
        </w:rPr>
      </w:pPr>
      <w:r>
        <w:rPr>
          <w:lang w:val="el" w:eastAsia="el"/>
        </w:rPr>
        <w:t>β)</w:t>
      </w:r>
      <w:r>
        <w:rPr>
          <w:lang w:val="en" w:eastAsia="en"/>
        </w:rPr>
        <w:tab/>
      </w:r>
      <w:r>
        <w:rPr>
          <w:lang w:val="el" w:eastAsia="el"/>
        </w:rPr>
        <w:t>δύο (2) πράξεις επιβολής προστίμου από τα αρμόδια ελεγκτικά όργανα του τ. Σώματος Επιθεώρησης Εργασίας νυν Επιθεώρηση Εργασίας, για παραβάσεις της εργατικής νομοθεσίας που αφορούν την αδήλωτη εργασία, οι οποίες προκύπτουν αθροιστικά από δύο (2) διενεργούντες ελέγχους.</w:t>
      </w:r>
    </w:p>
    <w:p>
      <w:pPr>
        <w:spacing w:before="240" w:after="240"/>
        <w:rPr>
          <w:lang w:val="el" w:eastAsia="el"/>
        </w:rPr>
      </w:pPr>
      <w:r>
        <w:rPr>
          <w:lang w:val="el" w:eastAsia="el"/>
        </w:rPr>
        <w:t>Οι υπό α’ και β’ κυρώσεις πρέπει να έχουν αποκτήσει τελεσίδικη και δεσμευτική ισχύ.</w:t>
      </w:r>
    </w:p>
    <w:p>
      <w:pPr>
        <w:spacing w:before="240" w:after="240"/>
        <w:rPr>
          <w:lang w:val="el" w:eastAsia="el"/>
        </w:rPr>
      </w:pPr>
      <w:r>
        <w:rPr>
          <w:lang w:val="el" w:eastAsia="el"/>
        </w:rPr>
        <w:t>18) Υποβάλουν μια και μοναδική αίτηση χρηματοδότησης στο πλαίσιο του Προγράμματος Ι.</w:t>
      </w:r>
    </w:p>
    <w:p>
      <w:pPr>
        <w:spacing w:before="240" w:after="240"/>
        <w:rPr>
          <w:lang w:val="el" w:eastAsia="el"/>
        </w:rPr>
      </w:pPr>
      <w:r>
        <w:rPr>
          <w:lang w:val="el" w:eastAsia="el"/>
        </w:rPr>
        <w:t>19) Οι παραπάνω προϋποθέσεις πρέπει να πληρούνται στο σύνολό τους, κατά περίπτωση. Η μη ικανοποίηση μιας ή περισσότερων εξ αυτών αποτελεί συνθήκη αποκλεισμού του επενδυτικού σχεδίου και συνεπώς λόγο απόρριψης.</w:t>
      </w:r>
    </w:p>
    <w:p>
      <w:pPr>
        <w:spacing w:before="240" w:after="240"/>
        <w:rPr>
          <w:lang w:val="el" w:eastAsia="el"/>
        </w:rPr>
      </w:pPr>
      <w:r>
        <w:rPr>
          <w:lang w:val="el" w:eastAsia="el"/>
        </w:rPr>
        <w:t>Τα κριτήρια επιλεξιμότητας Δικαιούχων του παρόντος, άρθρου δύναται να εξειδικευτούν από τον Φορέα Υλοποίησης, στην Πρόσκληση του Προγράμματος του άρθρου Α.12.</w:t>
      </w:r>
    </w:p>
    <w:p>
      <w:pPr>
        <w:spacing w:before="240" w:after="240"/>
        <w:rPr>
          <w:lang w:val="el" w:eastAsia="el"/>
        </w:rPr>
      </w:pPr>
      <w:r>
        <w:rPr>
          <w:lang w:val="el" w:eastAsia="el"/>
        </w:rPr>
        <w:t>Τα κριτήρια επιλεξιμότητας ελέγχονται με τέσσερις (4) διακριτούς τρόπους:</w:t>
      </w:r>
    </w:p>
    <w:p>
      <w:pPr>
        <w:pStyle w:val="StructureList1"/>
        <w:spacing w:before="120" w:after="0"/>
        <w:rPr>
          <w:lang w:val="el" w:eastAsia="el"/>
        </w:rPr>
      </w:pPr>
      <w:r>
        <w:rPr>
          <w:lang w:val="el" w:eastAsia="el"/>
        </w:rPr>
        <w:t>-</w:t>
      </w:r>
      <w:r>
        <w:rPr>
          <w:lang w:val="en" w:eastAsia="en"/>
        </w:rPr>
        <w:tab/>
      </w:r>
      <w:r>
        <w:rPr>
          <w:lang w:val="el" w:eastAsia="el"/>
        </w:rPr>
        <w:t>Μέσω ελέγχου υποβαλλόμενων δικαιολογητικών.</w:t>
      </w:r>
    </w:p>
    <w:p>
      <w:pPr>
        <w:pStyle w:val="StructureList1"/>
        <w:spacing w:before="120" w:after="0"/>
        <w:rPr>
          <w:lang w:val="el" w:eastAsia="el"/>
        </w:rPr>
      </w:pPr>
      <w:r>
        <w:rPr>
          <w:lang w:val="el" w:eastAsia="el"/>
        </w:rPr>
        <w:t>-</w:t>
      </w:r>
      <w:r>
        <w:rPr>
          <w:lang w:val="en" w:eastAsia="en"/>
        </w:rPr>
        <w:tab/>
      </w:r>
      <w:r>
        <w:rPr>
          <w:lang w:val="el" w:eastAsia="el"/>
        </w:rPr>
        <w:t>Μέσω άντλησης των αναγκαίων πληροφοριών από τρίτα συστήματα του Δημοσίου, όπως Taxisnet e-ΕΦΚΑ, ΕΡΓΑΝΗ, ΠΣΣΕΗΣ κ.ά.. Για τον σκοπό αυτό, με τη συμμετοχή των ενδιαφερομένων επιχειρήσεων στο Πρόγραμμα δίνεται η συγκατάθεση για την αναζήτηση των αναγκαίων στοιχείων εκ μέρους του Προγράμματος μέσω άντλησης των αναγκαίων πληροφοριών από τρίτα συστήματα του Δημοσίου.</w:t>
      </w:r>
    </w:p>
    <w:p>
      <w:pPr>
        <w:pStyle w:val="StructureList1"/>
        <w:spacing w:before="120" w:after="0"/>
        <w:rPr>
          <w:lang w:val="el" w:eastAsia="el"/>
        </w:rPr>
      </w:pPr>
      <w:r>
        <w:rPr>
          <w:lang w:val="el" w:eastAsia="el"/>
        </w:rPr>
        <w:t>-</w:t>
      </w:r>
      <w:r>
        <w:rPr>
          <w:lang w:val="en" w:eastAsia="en"/>
        </w:rPr>
        <w:tab/>
      </w:r>
      <w:r>
        <w:rPr>
          <w:lang w:val="el" w:eastAsia="el"/>
        </w:rPr>
        <w:t>Μέσω υποβολής σχετικής Υπεύθυνης Δήλωσης σε ηλεκτρονική μορφή κατά τη φάση υποβολής Αίτησης Χρηματοδότησης.</w:t>
      </w:r>
    </w:p>
    <w:p>
      <w:pPr>
        <w:pStyle w:val="StructureList1"/>
        <w:spacing w:before="120" w:after="0"/>
        <w:rPr>
          <w:lang w:val="el" w:eastAsia="el"/>
        </w:rPr>
      </w:pPr>
      <w:r>
        <w:rPr>
          <w:lang w:val="el" w:eastAsia="el"/>
        </w:rPr>
        <w:t>-</w:t>
      </w:r>
      <w:r>
        <w:rPr>
          <w:lang w:val="en" w:eastAsia="en"/>
        </w:rPr>
        <w:tab/>
      </w:r>
      <w:r>
        <w:rPr>
          <w:lang w:val="el" w:eastAsia="el"/>
        </w:rPr>
        <w:t>Μέσω Κατάλληλων δειγματοληπτικών ελέγχων σε Ωφελούμενες επιχειρήσεις, στο πλαίσιο των οποίων υποβάλλονται από τις τελευταίες τα αναγκαία κατά περίπτωση δικαιολογητικά τεκμηρίωσης της ορθότητας των υποβληθέντων στοιχείων.</w:t>
      </w:r>
    </w:p>
    <w:p>
      <w:pPr>
        <w:spacing w:before="240" w:after="240"/>
        <w:rPr>
          <w:lang w:val="el" w:eastAsia="el"/>
        </w:rPr>
      </w:pPr>
      <w:r>
        <w:rPr>
          <w:lang w:val="el" w:eastAsia="el"/>
        </w:rPr>
        <w:t>Ο υποβάλλων την Αίτηση Χρηματοδότησης για λογαριασμό της επιχείρησης, είναι αποκλειστικά υπεύθυνος για την ορθότητα και ακρίβεια των στοιχείων που υποβάλλει, ιδιαίτερα:</w:t>
      </w:r>
    </w:p>
    <w:p>
      <w:pPr>
        <w:pStyle w:val="StructureList1"/>
        <w:spacing w:before="120" w:after="0"/>
        <w:rPr>
          <w:lang w:val="el" w:eastAsia="el"/>
        </w:rPr>
      </w:pPr>
      <w:r>
        <w:rPr>
          <w:lang w:val="el" w:eastAsia="el"/>
        </w:rPr>
        <w:t>-</w:t>
      </w:r>
      <w:r>
        <w:rPr>
          <w:lang w:val="en" w:eastAsia="en"/>
        </w:rPr>
        <w:tab/>
      </w:r>
      <w:r>
        <w:rPr>
          <w:lang w:val="el" w:eastAsia="el"/>
        </w:rPr>
        <w:t>Τα στοιχεία ταυτοποίησης της επιχείρησης,</w:t>
      </w:r>
    </w:p>
    <w:p>
      <w:pPr>
        <w:pStyle w:val="StructureList1"/>
        <w:spacing w:before="120" w:after="0"/>
        <w:rPr>
          <w:lang w:val="el" w:eastAsia="el"/>
        </w:rPr>
      </w:pPr>
      <w:r>
        <w:rPr>
          <w:lang w:val="el" w:eastAsia="el"/>
        </w:rPr>
        <w:t>-</w:t>
      </w:r>
      <w:r>
        <w:rPr>
          <w:lang w:val="en" w:eastAsia="en"/>
        </w:rPr>
        <w:tab/>
      </w:r>
      <w:r>
        <w:rPr>
          <w:lang w:val="el" w:eastAsia="el"/>
        </w:rPr>
        <w:t>την κάλυψη των αναγκαίων προϋποθέσεων συμμετοχής,</w:t>
      </w:r>
    </w:p>
    <w:p>
      <w:pPr>
        <w:pStyle w:val="StructureList1"/>
        <w:spacing w:before="120" w:after="0"/>
        <w:rPr>
          <w:lang w:val="el" w:eastAsia="el"/>
        </w:rPr>
      </w:pPr>
      <w:r>
        <w:rPr>
          <w:lang w:val="el" w:eastAsia="el"/>
        </w:rPr>
        <w:t>-</w:t>
      </w:r>
      <w:r>
        <w:rPr>
          <w:lang w:val="en" w:eastAsia="en"/>
        </w:rPr>
        <w:tab/>
      </w:r>
      <w:r>
        <w:rPr>
          <w:lang w:val="el" w:eastAsia="el"/>
        </w:rPr>
        <w:t>την επιλεξιμότητα του επενδυτικού σχεδίου και των κατηγοριών δαπάνης σύμφωνα με τους όρους της παρούσας ενότητας.</w:t>
      </w:r>
    </w:p>
    <w:p>
      <w:pPr>
        <w:spacing w:before="240" w:after="240"/>
        <w:rPr>
          <w:lang w:val="el" w:eastAsia="el"/>
        </w:rPr>
      </w:pPr>
      <w:r>
        <w:rPr>
          <w:lang w:val="el" w:eastAsia="el"/>
        </w:rPr>
        <w:t>Η υποβολή της Αίτησης Χρηματοδότησης επέχει θέση υπεύθυνης δήλωσης του ν. 1599/1986, ως προς την ακρίβεια των στοιχείων που αναγράφονται σε αυτήν. Οποιαδήποτε ψευδής αναφορά ή αναντιστοιχία με τα πραγματικά στοιχεία, πέραν των οικονομικών επιπτώσεων, ενδέχεται να επιφέρει και ποινικές κυρώσεις.</w:t>
      </w:r>
    </w:p>
    <w:p>
      <w:pPr>
        <w:spacing w:before="240" w:after="240"/>
        <w:rPr>
          <w:lang w:val="el" w:eastAsia="el"/>
        </w:rPr>
      </w:pPr>
      <w:r>
        <w:rPr>
          <w:lang w:val="el" w:eastAsia="el"/>
        </w:rPr>
        <w:t>Δεν έχουν δικαίωμα υποβολής αίτησης χρηματοδότησης:</w:t>
      </w:r>
    </w:p>
    <w:p>
      <w:pPr>
        <w:spacing w:before="240" w:after="240"/>
        <w:rPr>
          <w:lang w:val="el" w:eastAsia="el"/>
        </w:rPr>
      </w:pPr>
      <w:r>
        <w:rPr>
          <w:lang w:val="el" w:eastAsia="el"/>
        </w:rPr>
        <w:t>i. Οι δημόσιες επιχειρήσεις, οι δημόσιοι φορείς ή δημόσιοι οργανισμοί ή/και οι θυγατρικές τους, τα Νομικά Πρόσωπα Δημοσίου Δικαίου (ΝΠΔΔ), καθώς και οι εταιρείες στο κεφάλαιο ή τα δικαιώματα ψήφου των οποίων συμμετέχουν, άμεσα ή έμμεσα, με ποσοστό μεγαλύτερο του είκοσι πέντε τοις εκατό (25%) οι ΟΤΑ και όλοι οι παραπάνω δημόσιοι φορείς μεμονωμένα ή από κοινού (καθώς και επιχειρήσεις που εξομοιώνονται με αυτές, ως κύριοι εταίροι).</w:t>
      </w:r>
    </w:p>
    <w:p>
      <w:pPr>
        <w:spacing w:before="240" w:after="240"/>
        <w:rPr>
          <w:lang w:val="el" w:eastAsia="el"/>
        </w:rPr>
      </w:pPr>
      <w:r>
        <w:rPr>
          <w:lang w:val="el" w:eastAsia="el"/>
        </w:rPr>
        <w:t>ii. Οι εξωχώριες (offshore), οι χρηματοπιστωτικοί και ασφαλιστικοί οργανισμοί, καθώς και οι πάσης φύσεως αθλητικοί σύλλογοι, σωματεία, αθλητικές ανώνυμες εταιρείες, καθώς και οι επιχειρήσεις που σχετίζονται με τις προαναφερθείσες κατηγορίες με οποιονδήποτε τρόπο (ενδεικτικά: μητρική, θυγατρική, συνδεδεμένη, συνεργαζόμενη, κοινή ιδιοκτησία/διαχείριση μέσω φυσικών προσώπων κ.λπ.)».</w:t>
      </w:r>
    </w:p>
    <w:p>
      <w:pPr>
        <w:spacing w:before="240" w:after="240"/>
        <w:rPr>
          <w:lang w:val="el" w:eastAsia="el"/>
        </w:rPr>
      </w:pPr>
      <w:r>
        <w:rPr>
          <w:lang w:val="el" w:eastAsia="el"/>
        </w:rPr>
        <w:t>iii. Οι επιχειρήσεις που εντάσσονται σε ήδη οργανωμένο ομοιόμορφο δίκτυο διανομής προϊόντων ή παροχής υπηρεσιών και οι οποίες εκμεταλλεύονται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 χρήση και τη διανομή αγαθών ή υπηρεσιών (π.χ. franchising, Shop in shop, δίκτυο πρακτόρευσης κ.λπ.).</w:t>
      </w:r>
    </w:p>
    <w:p>
      <w:pPr>
        <w:spacing w:before="240" w:after="240"/>
        <w:rPr>
          <w:lang w:val="el" w:eastAsia="el"/>
        </w:rPr>
      </w:pPr>
      <w:r>
        <w:rPr>
          <w:lang w:val="el" w:eastAsia="el"/>
        </w:rPr>
        <w:t>iv. Οι επιχειρήσεις που εμπίπτουν στις αποκλειόμενες δραστηριότητες των υποπερ. α), β), γ) και δ) της περ. ΙΙ της παρ. 9 του άρθρου 6 της υπό στοιχεία 159337 ΕΞ 2021/13.12.2021 (Β’ 5886), υπουργικής απόφασης ήτοι δραστηριότητες που αντίκεινται στην εφαρμογή της αρχής της «μη πρόκλησης σημαντικής βλάβης» (2021/C 58/01).</w:t>
      </w:r>
    </w:p>
    <w:p>
      <w:pPr>
        <w:spacing w:before="240" w:after="240"/>
        <w:rPr>
          <w:lang w:val="el" w:eastAsia="el"/>
        </w:rPr>
      </w:pPr>
      <w:r>
        <w:rPr>
          <w:lang w:val="el" w:eastAsia="el"/>
        </w:rPr>
        <w:t>v. Επιχειρήσεις που περιλαμβάνονται στους εξαιρούμενους τομείς του άρθρο 1 του ΕΚ 2831/2023.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Α.4</w:t>
      </w:r>
    </w:p>
    <w:p>
      <w:pPr>
        <w:spacing w:before="240" w:after="240"/>
        <w:rPr>
          <w:lang w:val="el" w:eastAsia="el"/>
        </w:rPr>
      </w:pPr>
      <w:r>
        <w:rPr>
          <w:b/>
          <w:bCs/>
          <w:lang w:val="el" w:eastAsia="el"/>
        </w:rPr>
        <w:t>Δυνητικοί Δικαιούχοι του Προγράμματος - Κριτήρια επιλογής</w:t>
      </w:r>
    </w:p>
    <w:p>
      <w:pPr>
        <w:spacing w:before="240" w:after="240"/>
        <w:rPr>
          <w:lang w:val="el" w:eastAsia="el"/>
        </w:rPr>
      </w:pPr>
      <w:r>
        <w:rPr>
          <w:lang w:val="el" w:eastAsia="el"/>
        </w:rPr>
        <w:t>Η συμμετοχή στο Πρόγραμμα καθίσταται εφικτή για τις επιχειρήσεις που πληρούν τις προϋποθέσεις συμμετοχής του άρθρου Α.3 του παρόντος.</w:t>
      </w:r>
    </w:p>
    <w:p>
      <w:pPr>
        <w:spacing w:before="240" w:after="240"/>
        <w:rPr>
          <w:lang w:val="el" w:eastAsia="el"/>
        </w:rPr>
      </w:pPr>
      <w:r>
        <w:rPr>
          <w:lang w:val="el" w:eastAsia="el"/>
        </w:rPr>
        <w:t>Η διαδικασία αξιολόγησης των προτάσεων γίνεται με την ευθύνη του Φορέα Υλοποίησης. Η μεθοδολογία αξιολόγησης που θα εφαρμοστεί είναι η άμεση με δυνατότητα υποβολής προτάσεων για διάστημα όπως ορίζεται στην Πρόσκληση του Προγράμματος του άρθρου Α.12 του παρόντος και έως εξαντλήσεως του διαθέσιμου προϋπολογισμού.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Α.5</w:t>
      </w:r>
    </w:p>
    <w:p>
      <w:pPr>
        <w:spacing w:before="240" w:after="240"/>
        <w:rPr>
          <w:lang w:val="el" w:eastAsia="el"/>
        </w:rPr>
      </w:pPr>
      <w:r>
        <w:rPr>
          <w:b/>
          <w:bCs/>
          <w:lang w:val="el" w:eastAsia="el"/>
        </w:rPr>
        <w:t>Επιλέξιμες Ενέργειες και Δαπάνες</w:t>
      </w:r>
    </w:p>
    <w:p>
      <w:pPr>
        <w:spacing w:before="240" w:after="240"/>
        <w:rPr>
          <w:lang w:val="el" w:eastAsia="el"/>
        </w:rPr>
      </w:pPr>
      <w:r>
        <w:rPr>
          <w:lang w:val="el" w:eastAsia="el"/>
        </w:rPr>
        <w:t>Οι επιλέξιμες δαπάνες λαμβάνουν ενίσχυση με τη μορφή της επιχορήγησης. Η διαμόρφωση του προτεινόμενου προϋπολογισμού από την επιχείρηση δυνητικό δικαιούχο, απαιτεί τη σύνδεση των υπό υλοποίηση ενεργειών του επενδυτικού σχεδίου με τις παρακάτω κατηγορίες επιλέξιμων δαπανών: Οι Κατηγορίες Δαπανών 1.1 και 2 θα πρέπει να αποτελούν τουλάχιστον το 50% του Επιχορηγούμενου Προϋπολογισμού.</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4670"/>
        <w:gridCol w:w="39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ΔΑΠΑΝΗΣ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ΟΡΙΑ ΔΑΠΑΝΩΝ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ΕΞΟΠΛΙΣΜΟΣ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Ψηφιακού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Υποστηρικτικός τεχνολογικός εξοπλισμός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20% του Επιχορηγούμενου Προϋπολογισμού</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ΛΟΓΙΣΜΙΚΑ ΚΑΙ ΥΠΗΡΕΣΙΕΣ ΛΟΓΙΣΜΙΚΟΥ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Λογισμικά υποστήριξης παροχής ψηφιακού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Εφαρμογές γραφείου και λειτουργικής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60%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Λογισμικά υποστήριξης ψηφιακής προβολής και πωλήσεων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 του Επιχορηγούμενου Προϋπολογισμού</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ΥΠΗΡΕΣΙΕΣ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αναβάθμισης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προβολής, εξωστρέφειας και πωλήσεων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20%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Συμβουλευτικές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 του Επιχορηγούμενου</w:t>
            </w:r>
          </w:p>
        </w:tc>
      </w:tr>
    </w:tbl>
    <w:p>
      <w:pPr>
        <w:spacing w:before="240" w:after="240"/>
        <w:rPr>
          <w:lang w:val="el" w:eastAsia="el"/>
        </w:rPr>
      </w:pPr>
      <w:r>
        <w:rPr>
          <w:lang w:val="el" w:eastAsia="el"/>
        </w:rPr>
        <w:t>Οι επιλέξιμες ενέργειες και Δαπάνες του παρόντος άρθρου δύναται να εξειδικευτούν από τον Φορέα Υλοποίησης, στην Πρόσκληση του Προγράμματος του άρθρου Α.12.</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Α.6</w:t>
      </w:r>
    </w:p>
    <w:p>
      <w:pPr>
        <w:spacing w:before="240" w:after="240"/>
        <w:rPr>
          <w:lang w:val="el" w:eastAsia="el"/>
        </w:rPr>
      </w:pPr>
      <w:r>
        <w:rPr>
          <w:b/>
          <w:bCs/>
          <w:lang w:val="el" w:eastAsia="el"/>
        </w:rPr>
        <w:t>Προϋπολογισμός Προγράμματος I - Ύψος και ένταση της Ενίσχυσης</w:t>
      </w:r>
    </w:p>
    <w:p>
      <w:pPr>
        <w:pStyle w:val="MainText"/>
        <w:spacing w:before="120" w:after="0"/>
        <w:rPr>
          <w:lang w:val="el" w:eastAsia="el"/>
        </w:rPr>
      </w:pPr>
      <w:r>
        <w:rPr>
          <w:b/>
          <w:bCs/>
          <w:lang w:val="el" w:eastAsia="el"/>
        </w:rPr>
        <w:t>1.</w:t>
      </w:r>
      <w:r>
        <w:rPr>
          <w:lang w:val="el" w:eastAsia="el"/>
        </w:rPr>
        <w:t xml:space="preserve"> Καθεστώς Ενίσχυσης: Οι ενισχύσεις που χορηγούνται στο πλαίσιο του Προγράμματος, συνιστούν επιχορηγήσεις και θα διατεθούν στις επιχειρήσεις στο πλαίσιο του Ευρωπαϊκού Κανονισμού 2831/2023 (De Minimis), που αφορά στην εφαρμογή των άρθρων 107 και 108 της συνθήκης στις ενισχύσεις ήσσονος σημασίας (De Minimis).</w:t>
      </w:r>
    </w:p>
    <w:p>
      <w:pPr>
        <w:pStyle w:val="MainText"/>
        <w:spacing w:before="120" w:after="0"/>
        <w:rPr>
          <w:lang w:val="el" w:eastAsia="el"/>
        </w:rPr>
      </w:pPr>
      <w:r>
        <w:rPr>
          <w:b/>
          <w:bCs/>
          <w:lang w:val="el" w:eastAsia="el"/>
        </w:rPr>
        <w:t>2.</w:t>
      </w:r>
      <w:r>
        <w:rPr>
          <w:lang w:val="el" w:eastAsia="el"/>
        </w:rPr>
        <w:t xml:space="preserve"> Το ποσοστό ενίσχυσης του επενδυτικού σχεδίου για το σύνολο των επιλέξιμων δαπανών στο πλαίσιο της παρούσας αναλυτικής πρόσκλησης είναι 70% του Επιχορηγούμενου Προϋπολογισμού και έχει τη μορφή μη επιστρεπτέας επιχορήγησης, η οποία καλύπτει μέρος των επιλέξιμων προς ενίσχυση δαπανών.</w:t>
      </w:r>
    </w:p>
    <w:p>
      <w:pPr>
        <w:pStyle w:val="MainText"/>
        <w:spacing w:before="120" w:after="0"/>
        <w:rPr>
          <w:lang w:val="el" w:eastAsia="el"/>
        </w:rPr>
      </w:pPr>
      <w:r>
        <w:rPr>
          <w:b/>
          <w:bCs/>
          <w:lang w:val="el" w:eastAsia="el"/>
        </w:rPr>
        <w:t>3.</w:t>
      </w:r>
      <w:r>
        <w:rPr>
          <w:lang w:val="el" w:eastAsia="el"/>
        </w:rPr>
        <w:t xml:space="preserve"> Ο προϋπολογισμός του Προγράμματος (συνολική Δημόσια Δαπάνη) ανέρχεται σε τρία εκατομμύρια εκατόν είκοσι δύο χιλιάδες εννέα ευρώ και μηδέν λεπτά. (3.122.009,00 €).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Το ύψος των εγκεκριμένων αιτήσεων δεν δύναται να υπερβαίνει τον προϋπολογισμό του Προγράμματος, όπως κάθε φορά τροποποιείται και ισχύει.</w:t>
      </w:r>
    </w:p>
    <w:p>
      <w:pPr>
        <w:pStyle w:val="MainText"/>
        <w:spacing w:before="120" w:after="0"/>
        <w:rPr>
          <w:lang w:val="el" w:eastAsia="el"/>
        </w:rPr>
      </w:pPr>
      <w:r>
        <w:rPr>
          <w:b/>
          <w:bCs/>
          <w:lang w:val="el" w:eastAsia="el"/>
        </w:rPr>
        <w:t>5.</w:t>
      </w:r>
      <w:r>
        <w:rPr>
          <w:lang w:val="el" w:eastAsia="el"/>
        </w:rPr>
        <w:t xml:space="preserve"> Τα έργα που θα προταθούν προς ενίσχυση στο πλαίσιο του Προγράμματος Ι μπορούν να έχουν επιχορηγούμενο προϋπολογισμό από πέντε χιλιάδες ευρώ (5.000 €) έως τριάντα χιλιάδες ευρώ (30.000 €.)</w:t>
      </w:r>
    </w:p>
    <w:p>
      <w:pPr>
        <w:pStyle w:val="MainText"/>
        <w:spacing w:before="120" w:after="0"/>
        <w:rPr>
          <w:lang w:val="el" w:eastAsia="el"/>
        </w:rPr>
      </w:pPr>
      <w:r>
        <w:rPr>
          <w:b/>
          <w:bCs/>
          <w:lang w:val="el" w:eastAsia="el"/>
        </w:rPr>
        <w:t>6.</w:t>
      </w:r>
      <w:r>
        <w:rPr>
          <w:lang w:val="el" w:eastAsia="el"/>
        </w:rPr>
        <w:t xml:space="preserve"> Σε περίπτωση που το υποβαλλόμενο επενδυτικό σχέδιο θα έχει προϋπολογισμό μικρότερο από πέντε χιλιάδες ευρώ (5.000 €,) τότε αυτό θα κρίνεται μη επιλέξιμο εξ αρχής και δεν θα μπορεί να υποβληθεί.</w:t>
      </w:r>
    </w:p>
    <w:p>
      <w:pPr>
        <w:pStyle w:val="MainText"/>
        <w:spacing w:before="120" w:after="0"/>
        <w:rPr>
          <w:lang w:val="el" w:eastAsia="el"/>
        </w:rPr>
      </w:pPr>
      <w:r>
        <w:rPr>
          <w:b/>
          <w:bCs/>
          <w:lang w:val="el" w:eastAsia="el"/>
        </w:rPr>
        <w:t>7.</w:t>
      </w:r>
      <w:r>
        <w:rPr>
          <w:lang w:val="el" w:eastAsia="el"/>
        </w:rPr>
        <w:t xml:space="preserve"> Στην περίπτωση που το επενδυτικό σχέδιο θα έχει προϋπολογισμό μεγαλύτερο του ανώτατου ορίου που ορίζεται παραπάνω, το υπερβάλλον ποσό θα θεωρείται ιδιωτική συμμετοχή 100% για την υλοποίηση του σχεδίου. Στην περίπτωση αυτή, παρόλο που οι υπερβάλλουσες δαπάνες δεν επιχορηγούνται, αντικείμενο αξιολόγησης και παρακολούθησης ελέγχου αποτελεί το σύνολο του επενδυτικού σχεδίου συμπεριλαμβανομένου και του υπερβάλλοντος κόστους.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Α.7</w:t>
      </w:r>
    </w:p>
    <w:p>
      <w:pPr>
        <w:spacing w:before="240" w:after="240"/>
        <w:rPr>
          <w:lang w:val="el" w:eastAsia="el"/>
        </w:rPr>
      </w:pPr>
      <w:r>
        <w:rPr>
          <w:b/>
          <w:bCs/>
          <w:lang w:val="el" w:eastAsia="el"/>
        </w:rPr>
        <w:t>Αιτήσεις Χρηματοδότησης δικαιούχων, έλεγχοι και διασταυρώσεις</w:t>
      </w:r>
    </w:p>
    <w:p>
      <w:pPr>
        <w:pStyle w:val="MainText"/>
        <w:spacing w:before="120" w:after="0"/>
        <w:rPr>
          <w:lang w:val="el" w:eastAsia="el"/>
        </w:rPr>
      </w:pPr>
      <w:r>
        <w:rPr>
          <w:b/>
          <w:bCs/>
          <w:lang w:val="el" w:eastAsia="el"/>
        </w:rPr>
        <w:t>1.</w:t>
      </w:r>
      <w:r>
        <w:rPr>
          <w:lang w:val="el" w:eastAsia="el"/>
        </w:rPr>
        <w:t xml:space="preserve"> Οι δικαιούχοι που επιθυμούν να συμμετέχουν στο Πρόγραμμα, υποβάλλουν Αίτηση Χρηματοδότησης ηλεκτρονικά, αποκλειστικά μέσω του Ολοκληρωμένου Πληροφοριακού Συστήματος Διαχείρισης Κρατικών Ενισχύσεων (ΟΠΣΚΕ), κάνοντας χρήση του τυποποιημένου στο ΟΠΣΚΕ Εντύπου Υποβολής Αίτησης Χρηματοδότησης. Αιτήσεις χρηματοδότησης στις οποίες δεν έχουν συμπληρωθεί όλα τα υποχρεωτικά προς συμπλήρωση πεδία του ΟΠΣΚΕ, δεν θα είναι δυνατό να υποβληθούν και να προχωρήσουν στο επόμενο στάδιο.</w:t>
      </w:r>
    </w:p>
    <w:p>
      <w:pPr>
        <w:spacing w:before="240" w:after="240"/>
        <w:rPr>
          <w:lang w:val="el" w:eastAsia="el"/>
        </w:rPr>
      </w:pPr>
      <w:r>
        <w:rPr>
          <w:lang w:val="el" w:eastAsia="el"/>
        </w:rPr>
        <w:t>Η διαδικασία υποβολής αιτήσεων εκ μέρους των δυνητικών Δικαιούχων, οι διενεργούμενοι έλεγχοι εκ μέρους του Φορέα Υλοποίησης, καθορίζονται από τον Φορέα Υλοποίησης στην Πρόσκληση του Προγράμματος του άρθρου Α.12, λαμβάνοντας υπόψη τα κριτήρια επιλεξιμότητας και επιλογής των άρθρων Α.3 και Α.4 της παρούσας απόφασης.</w:t>
      </w:r>
    </w:p>
    <w:p>
      <w:pPr>
        <w:pStyle w:val="MainText"/>
        <w:spacing w:before="120" w:after="0"/>
        <w:rPr>
          <w:lang w:val="el" w:eastAsia="el"/>
        </w:rPr>
      </w:pPr>
      <w:r>
        <w:rPr>
          <w:b/>
          <w:bCs/>
          <w:lang w:val="el" w:eastAsia="el"/>
        </w:rPr>
        <w:t>2.</w:t>
      </w:r>
      <w:r>
        <w:rPr>
          <w:lang w:val="el" w:eastAsia="el"/>
        </w:rPr>
        <w:t xml:space="preserve"> Για την αυθεντικοποίηση των χρηστών που υποβάλλουν Αιτήσεις Χρηματοδότησης από το Πρόγραμμα, την επιβεβαίωση των στοιχείων τους και των στοιχείων του Πραγματικού Δικαιούχου, σύμφωνα με το άρθρο 20 του ν. 4557/2018 (Α’ 139), τον έλεγχο της επιλεξιμότητας των δυνητικών Δικαιούχων, είναι δυνατή η άντληση δεδομένων από τρίτα μητρώα του δημοσίου και η διενέργεια διασταυρώσεων με στοιχεία των δυνητικών Δικαιούχων που τηρούνται:</w:t>
      </w:r>
    </w:p>
    <w:p>
      <w:pPr>
        <w:spacing w:before="240" w:after="240"/>
        <w:rPr>
          <w:lang w:val="el" w:eastAsia="el"/>
        </w:rPr>
      </w:pPr>
      <w:r>
        <w:rPr>
          <w:lang w:val="el" w:eastAsia="el"/>
        </w:rPr>
        <w:t>• Στο Π.Σ. taxisnet της ΑΑΔΕ, συμπεριλαμβανομένου του Φορολογικού Μητρώου νομικών προσώπων,</w:t>
      </w:r>
    </w:p>
    <w:p>
      <w:pPr>
        <w:spacing w:before="240" w:after="240"/>
        <w:rPr>
          <w:lang w:val="el" w:eastAsia="el"/>
        </w:rPr>
      </w:pPr>
      <w:r>
        <w:rPr>
          <w:lang w:val="el" w:eastAsia="el"/>
        </w:rPr>
        <w:t>• στο Π.Σ. ΕΡΓΑΝΗ του Υπουργείου Εργασίας και Κοινωνικής Ασφάλισης,</w:t>
      </w:r>
    </w:p>
    <w:p>
      <w:pPr>
        <w:spacing w:before="240" w:after="240"/>
        <w:rPr>
          <w:lang w:val="el" w:eastAsia="el"/>
        </w:rPr>
      </w:pPr>
      <w:r>
        <w:rPr>
          <w:lang w:val="el" w:eastAsia="el"/>
        </w:rPr>
        <w:t>• στο Κεντρικό Μητρώο Πραγματικών Δικαιούχων της Γενικής Γραμματείας Πληροφοριακών Συστημάτων και Ψηφιακής Διακυβέρνησης (Γ.Γ.Π.Σ.Ψ.Δ.) του Υπουργείου Ψηφιακής Διακυβέρνησης.</w:t>
      </w:r>
    </w:p>
    <w:p>
      <w:pPr>
        <w:spacing w:before="240" w:after="240"/>
        <w:rPr>
          <w:lang w:val="el" w:eastAsia="el"/>
        </w:rPr>
      </w:pPr>
      <w:r>
        <w:rPr>
          <w:lang w:val="el" w:eastAsia="el"/>
        </w:rPr>
        <w:t>• Στο Πληροφοριακό Σύστημα Σώρευσης Κρατικών Ενισχύσεων Ήσσονος Σημασίας (ΠΣΣΚΕΗΣ) της τ. Γενικής Γραμματείας Δημοσίων Επενδύσεων και ΕΣΠΑ, όπως αυτό λειτουργεί μετά τη δημοσίευση του π.δ. 50/2024, καθώς και με χρήση λοιπών πληροφοριακών συστημάτων της Δημόσιας Διοίκησης ή εποπτευόμενων από αυτήν Φορέων. Η διασταύρωση στοιχείων θα γίνεται με χρήση διαδικτυακών υπηρεσιών, όπου αυτές προβλέπονται, ειδάλλως με άντληση δεδομένων από τα αντίστοιχα πληροφοριακά συστήματα. Η άντληση και διασταύρωση δεδομένων διενεργείται σύμφωνα με το ισχύον Πλαίσιο Ασφάλειας Πληροφοριακών Συστημάτων του Υπουργείου Ψηφιακής Διακυβέρνησης, την Πολιτική ορθής χρήσης των διαδικτυακών υπηρεσιών και τις διατάξεις περί προστασίας των δεδομένων προσωπικού χαρακτήρα.</w:t>
      </w:r>
    </w:p>
    <w:p>
      <w:pPr>
        <w:pStyle w:val="MainText"/>
        <w:spacing w:before="120" w:after="0"/>
        <w:rPr>
          <w:lang w:val="el" w:eastAsia="el"/>
        </w:rPr>
      </w:pPr>
      <w:r>
        <w:rPr>
          <w:b/>
          <w:bCs/>
          <w:lang w:val="el" w:eastAsia="el"/>
        </w:rPr>
        <w:t>3.</w:t>
      </w:r>
      <w:r>
        <w:rPr>
          <w:lang w:val="el" w:eastAsia="el"/>
        </w:rPr>
        <w:t xml:space="preserve"> Η αίτηση χρηματοδότησης επέχει θέση υπεύθυνης δήλωσης του άρθρου 8 του ν. 1599/1986 (Α’ 75) για τα στοιχεία που αναφέρονται σε αυτήν. Η ανακρίβεια των στοιχείων που δηλώνονται στην αίτηση επισύρει τις προβλεπόμενες ποινικές και διοικητικές κυρώσεις. Συνεπώς, θα πρέπει να εμφανίζει ταυτότητα περιεχομένου με τα υποβαλλόμενα ψηφιακά δικαιολογητικά. Διόρθωση ή τροποποίηση ή συμπλήρωση των αιτήσεων,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 και την έναρξη της επόμενης ενέργειας.</w:t>
      </w:r>
    </w:p>
    <w:p>
      <w:pPr>
        <w:pStyle w:val="MainText"/>
        <w:spacing w:before="120" w:after="0"/>
        <w:rPr>
          <w:lang w:val="el" w:eastAsia="el"/>
        </w:rPr>
      </w:pPr>
      <w:r>
        <w:rPr>
          <w:b/>
          <w:bCs/>
          <w:lang w:val="el" w:eastAsia="el"/>
        </w:rPr>
        <w:t>4.</w:t>
      </w:r>
      <w:r>
        <w:rPr>
          <w:lang w:val="el" w:eastAsia="el"/>
        </w:rPr>
        <w:t xml:space="preserve"> Διευκρινίζεται ότι μέσω της διαλειτουργικότητας του ΟΠΣΚΕ με άλλες βάσεις δεδομένων του Δημοσίου (όπως της ΑΑΔΕ) τα αντίστοιχα επιμέρους πεδία του ΟΠΣΚΕ (πχ ΚΑΔ, Κύκλος Εργασιών, κ.α.) θα εμφανίζονται αυτομάτως προσυμπληρωμένα χωρίς δυνατότητα επεξεργασίας εκ μέρους του Δικαιούχου. Σε περίπτωση που από τα ληφθέντα στοιχεία από λοιπές βάσεις δεδομένων του Δημοσίου προκύπτει μη ικανοποίηση μιας τουλάχιστον εκ των τυπικών προϋποθέσεων συμμετοχής, δεν θα είναι δυνατή η ολοκλήρωση της υποβολής της αίτησης χρηματοδότησης στο ΟΠΣΚΕ.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Α.8</w:t>
      </w:r>
    </w:p>
    <w:p>
      <w:pPr>
        <w:spacing w:before="240" w:after="240"/>
        <w:rPr>
          <w:lang w:val="el" w:eastAsia="el"/>
        </w:rPr>
      </w:pPr>
      <w:r>
        <w:rPr>
          <w:b/>
          <w:bCs/>
          <w:lang w:val="el" w:eastAsia="el"/>
        </w:rPr>
        <w:t>Διαδικασίες Υλοποίησης</w:t>
      </w:r>
    </w:p>
    <w:p>
      <w:pPr>
        <w:spacing w:before="240" w:after="240"/>
        <w:rPr>
          <w:lang w:val="el" w:eastAsia="el"/>
        </w:rPr>
      </w:pPr>
      <w:r>
        <w:rPr>
          <w:lang w:val="el" w:eastAsia="el"/>
        </w:rPr>
        <w:t>Οι διαδικασίες υλοποίησης του Προγράμματος I, και ειδικότερα σε ό,τι αφορά:</w:t>
      </w:r>
    </w:p>
    <w:p>
      <w:pPr>
        <w:pStyle w:val="StructureList1"/>
        <w:spacing w:before="120" w:after="0"/>
        <w:rPr>
          <w:lang w:val="el" w:eastAsia="el"/>
        </w:rPr>
      </w:pPr>
      <w:r>
        <w:rPr>
          <w:lang w:val="el" w:eastAsia="el"/>
        </w:rPr>
        <w:t>-</w:t>
      </w:r>
      <w:r>
        <w:rPr>
          <w:lang w:val="en" w:eastAsia="en"/>
        </w:rPr>
        <w:tab/>
      </w:r>
      <w:r>
        <w:rPr>
          <w:lang w:val="el" w:eastAsia="el"/>
        </w:rPr>
        <w:t>Την υποβολή αιτήσεων χρηματοδότησης εκ μέρους των δυνητικών Δικαιούχων,</w:t>
      </w:r>
    </w:p>
    <w:p>
      <w:pPr>
        <w:pStyle w:val="StructureList1"/>
        <w:spacing w:before="120" w:after="0"/>
        <w:rPr>
          <w:lang w:val="el" w:eastAsia="el"/>
        </w:rPr>
      </w:pPr>
      <w:r>
        <w:rPr>
          <w:lang w:val="el" w:eastAsia="el"/>
        </w:rPr>
        <w:t>-</w:t>
      </w:r>
      <w:r>
        <w:rPr>
          <w:lang w:val="en" w:eastAsia="en"/>
        </w:rPr>
        <w:tab/>
      </w:r>
      <w:r>
        <w:rPr>
          <w:lang w:val="el" w:eastAsia="el"/>
        </w:rPr>
        <w:t>την αξιολόγηση των αιτήσεων χρηματοδότησης,</w:t>
      </w:r>
    </w:p>
    <w:p>
      <w:pPr>
        <w:pStyle w:val="StructureList1"/>
        <w:spacing w:before="120" w:after="0"/>
        <w:rPr>
          <w:lang w:val="el" w:eastAsia="el"/>
        </w:rPr>
      </w:pPr>
      <w:r>
        <w:rPr>
          <w:lang w:val="el" w:eastAsia="el"/>
        </w:rPr>
        <w:t>-</w:t>
      </w:r>
      <w:r>
        <w:rPr>
          <w:lang w:val="en" w:eastAsia="en"/>
        </w:rPr>
        <w:tab/>
      </w:r>
      <w:r>
        <w:rPr>
          <w:lang w:val="el" w:eastAsia="el"/>
        </w:rPr>
        <w:t>την έκδοση των αποτελεσμάτων ένταξης και τη διαδικασία ενστάσεων,</w:t>
      </w:r>
    </w:p>
    <w:p>
      <w:pPr>
        <w:pStyle w:val="StructureList1"/>
        <w:spacing w:before="120" w:after="0"/>
        <w:rPr>
          <w:lang w:val="el" w:eastAsia="el"/>
        </w:rPr>
      </w:pPr>
      <w:r>
        <w:rPr>
          <w:lang w:val="el" w:eastAsia="el"/>
        </w:rPr>
        <w:t>-</w:t>
      </w:r>
      <w:r>
        <w:rPr>
          <w:lang w:val="en" w:eastAsia="en"/>
        </w:rPr>
        <w:tab/>
      </w:r>
      <w:r>
        <w:rPr>
          <w:lang w:val="el" w:eastAsia="el"/>
        </w:rPr>
        <w:t>την έγγραφη ενημέρωση των Δικαιούχων για το ποσό την ενίσχυσης,</w:t>
      </w:r>
    </w:p>
    <w:p>
      <w:pPr>
        <w:pStyle w:val="StructureList1"/>
        <w:spacing w:before="120" w:after="0"/>
        <w:rPr>
          <w:lang w:val="el" w:eastAsia="el"/>
        </w:rPr>
      </w:pPr>
      <w:r>
        <w:rPr>
          <w:lang w:val="el" w:eastAsia="el"/>
        </w:rPr>
        <w:t>-</w:t>
      </w:r>
      <w:r>
        <w:rPr>
          <w:lang w:val="en" w:eastAsia="en"/>
        </w:rPr>
        <w:tab/>
      </w:r>
      <w:r>
        <w:rPr>
          <w:lang w:val="el" w:eastAsia="el"/>
        </w:rPr>
        <w:t>την παρακολούθηση των έργων,</w:t>
      </w:r>
    </w:p>
    <w:p>
      <w:pPr>
        <w:pStyle w:val="StructureList1"/>
        <w:spacing w:before="120" w:after="0"/>
        <w:rPr>
          <w:lang w:val="el" w:eastAsia="el"/>
        </w:rPr>
      </w:pPr>
      <w:r>
        <w:rPr>
          <w:lang w:val="el" w:eastAsia="el"/>
        </w:rPr>
        <w:t>-</w:t>
      </w:r>
      <w:r>
        <w:rPr>
          <w:lang w:val="en" w:eastAsia="en"/>
        </w:rPr>
        <w:tab/>
      </w:r>
      <w:r>
        <w:rPr>
          <w:lang w:val="el" w:eastAsia="el"/>
        </w:rPr>
        <w:t>την υποβολή των αιτημάτων επαλήθευσης και πιστοποίησης,</w:t>
      </w:r>
    </w:p>
    <w:p>
      <w:pPr>
        <w:pStyle w:val="StructureList1"/>
        <w:spacing w:before="120" w:after="0"/>
        <w:rPr>
          <w:lang w:val="el" w:eastAsia="el"/>
        </w:rPr>
      </w:pPr>
      <w:r>
        <w:rPr>
          <w:lang w:val="el" w:eastAsia="el"/>
        </w:rPr>
        <w:t>-</w:t>
      </w:r>
      <w:r>
        <w:rPr>
          <w:lang w:val="en" w:eastAsia="en"/>
        </w:rPr>
        <w:tab/>
      </w:r>
      <w:r>
        <w:rPr>
          <w:lang w:val="el" w:eastAsia="el"/>
        </w:rPr>
        <w:t>την επαλήθευση υλοποίησης του φυσικού και οικονομικού αντικειμένου,</w:t>
      </w:r>
    </w:p>
    <w:p>
      <w:pPr>
        <w:pStyle w:val="StructureList1"/>
        <w:spacing w:before="120" w:after="0"/>
        <w:rPr>
          <w:lang w:val="el" w:eastAsia="el"/>
        </w:rPr>
      </w:pPr>
      <w:r>
        <w:rPr>
          <w:lang w:val="el" w:eastAsia="el"/>
        </w:rPr>
        <w:t>-</w:t>
      </w:r>
      <w:r>
        <w:rPr>
          <w:lang w:val="en" w:eastAsia="en"/>
        </w:rPr>
        <w:tab/>
      </w:r>
      <w:r>
        <w:rPr>
          <w:lang w:val="el" w:eastAsia="el"/>
        </w:rPr>
        <w:t>την παραλαβή των αποτελεσμάτων επαλήθευσης,</w:t>
      </w:r>
    </w:p>
    <w:p>
      <w:pPr>
        <w:pStyle w:val="StructureList1"/>
        <w:spacing w:before="120" w:after="0"/>
        <w:rPr>
          <w:lang w:val="el" w:eastAsia="el"/>
        </w:rPr>
      </w:pPr>
      <w:r>
        <w:rPr>
          <w:lang w:val="el" w:eastAsia="el"/>
        </w:rPr>
        <w:t>-</w:t>
      </w:r>
      <w:r>
        <w:rPr>
          <w:lang w:val="en" w:eastAsia="en"/>
        </w:rPr>
        <w:tab/>
      </w:r>
      <w:r>
        <w:rPr>
          <w:lang w:val="el" w:eastAsia="el"/>
        </w:rPr>
        <w:t>την επαλήθευση της εξόφλησης των δαπανών και την καταβολή των ενισχύσεων,</w:t>
      </w:r>
    </w:p>
    <w:p>
      <w:pPr>
        <w:pStyle w:val="StructureList1"/>
        <w:spacing w:before="120" w:after="0"/>
        <w:rPr>
          <w:lang w:val="el" w:eastAsia="el"/>
        </w:rPr>
      </w:pPr>
      <w:r>
        <w:rPr>
          <w:lang w:val="el" w:eastAsia="el"/>
        </w:rPr>
        <w:t>-</w:t>
      </w:r>
      <w:r>
        <w:rPr>
          <w:lang w:val="en" w:eastAsia="en"/>
        </w:rPr>
        <w:tab/>
      </w:r>
      <w:r>
        <w:rPr>
          <w:lang w:val="el" w:eastAsia="el"/>
        </w:rPr>
        <w:t>τη διαδικασία τροποποιήσεων και ολοκλήρωσης του φυσικού και οικονομικού αντικειμένου</w:t>
      </w:r>
    </w:p>
    <w:p>
      <w:pPr>
        <w:spacing w:before="240" w:after="240"/>
        <w:rPr>
          <w:lang w:val="el" w:eastAsia="el"/>
        </w:rPr>
      </w:pPr>
      <w:r>
        <w:rPr>
          <w:lang w:val="el" w:eastAsia="el"/>
        </w:rPr>
        <w:t>εμπεριέχονται στην Πρόσκληση του Προγράμματος του άρθρου Α.12 που εκδίδει ο Φορέας Υλοποίησης.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Α.9</w:t>
      </w:r>
    </w:p>
    <w:p>
      <w:pPr>
        <w:spacing w:before="240" w:after="240"/>
        <w:rPr>
          <w:lang w:val="el" w:eastAsia="el"/>
        </w:rPr>
      </w:pPr>
      <w:r>
        <w:rPr>
          <w:b/>
          <w:bCs/>
          <w:lang w:val="el" w:eastAsia="el"/>
        </w:rPr>
        <w:t>Υποχρεώσεις δικαιούχων</w:t>
      </w:r>
    </w:p>
    <w:p>
      <w:pPr>
        <w:pStyle w:val="StructureList1"/>
        <w:spacing w:before="120" w:after="0"/>
        <w:rPr>
          <w:lang w:val="el" w:eastAsia="el"/>
        </w:rPr>
      </w:pPr>
      <w:r>
        <w:rPr>
          <w:lang w:val="el" w:eastAsia="el"/>
        </w:rPr>
        <w:t>-</w:t>
      </w:r>
      <w:r>
        <w:rPr>
          <w:lang w:val="en" w:eastAsia="en"/>
        </w:rPr>
        <w:tab/>
      </w:r>
      <w:r>
        <w:rPr>
          <w:lang w:val="el" w:eastAsia="el"/>
        </w:rPr>
        <w:t>Κατά το διάστημα υλοποίησης του επενδυτικού σχεδίου τους και για τρία (3) έτη (για τις ΜμΕ) μετά την τελική πληρωμή της δημόσιας χρηματοδότησης, οι δικαιούχοι είναι υποχρεωμένοι να παρέχουν οποιαδήποτε πληροφορία καταστεί αναγκαία σχετικά με την πράξη προς τον Φορέα Υλοποίησης με τη μορφή αναφορών ή παροχής συγκεκριμένων στοιχείων.</w:t>
      </w:r>
    </w:p>
    <w:p>
      <w:pPr>
        <w:pStyle w:val="StructureList1"/>
        <w:spacing w:before="120" w:after="0"/>
        <w:rPr>
          <w:lang w:val="el" w:eastAsia="el"/>
        </w:rPr>
      </w:pPr>
      <w:r>
        <w:rPr>
          <w:lang w:val="el" w:eastAsia="el"/>
        </w:rPr>
        <w:t>-</w:t>
      </w:r>
      <w:r>
        <w:rPr>
          <w:lang w:val="en" w:eastAsia="en"/>
        </w:rPr>
        <w:tab/>
      </w:r>
      <w:r>
        <w:rPr>
          <w:lang w:val="el" w:eastAsia="el"/>
        </w:rPr>
        <w:t>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 Θα αναρτηθούν σχετικές οδηγίες στον Δικτυακό Τόπο του προγράμματος.</w:t>
      </w:r>
    </w:p>
    <w:p>
      <w:pPr>
        <w:pStyle w:val="StructureList1"/>
        <w:spacing w:before="120" w:after="0"/>
        <w:rPr>
          <w:lang w:val="el" w:eastAsia="el"/>
        </w:rPr>
      </w:pPr>
      <w:r>
        <w:rPr>
          <w:lang w:val="el" w:eastAsia="el"/>
        </w:rPr>
        <w:t>-</w:t>
      </w:r>
      <w:r>
        <w:rPr>
          <w:lang w:val="en" w:eastAsia="en"/>
        </w:rPr>
        <w:tab/>
      </w:r>
      <w:r>
        <w:rPr>
          <w:lang w:val="el" w:eastAsia="el"/>
        </w:rPr>
        <w:t>Οι δικαιούχοι ενδέχεται να συμπεριλαμβάνονται σε δείγμα διενέργειας έρευνας για την αξιολόγηση/αποτίμηση του προγράμματος στο οποίο συμμετείχαν και στο πλαίσιο του οποίου χρηματοδοτήθηκαν παρέχοντας οποιαδήποτε πληροφορία καταστεί αναγκαία.</w:t>
      </w:r>
    </w:p>
    <w:p>
      <w:pPr>
        <w:spacing w:before="240" w:after="240"/>
        <w:rPr>
          <w:lang w:val="el" w:eastAsia="el"/>
        </w:rPr>
      </w:pPr>
      <w:r>
        <w:rPr>
          <w:lang w:val="el" w:eastAsia="el"/>
        </w:rPr>
        <w:t>Η επεξεργασία των προσωπικών δεδομένων για τους ανωτέρω σκοπούς, πραγματοποιείται ιδίως υπό τις προϋποθέσεις των διατάξεων των περ. γ’ και ε’ της παρ. 1 του άρθρου 6 και της περ. ζ’ της παρ. 2 του άρθρου 9 του Γενικού Κανονισμού για την Προστασία Δεδομένων (ΕΕ) 2016/679.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τα φυσικά πρόσωπα υποκείμενα των δεδομένωνδιατηρούν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υποβολής καταγγελίας στην Αρχή Προστασίας Δεδομένων Προσωπικού Χαρακτήρα (www.dpa.gr).</w:t>
      </w:r>
    </w:p>
    <w:p>
      <w:pPr>
        <w:spacing w:before="240" w:after="240"/>
        <w:rPr>
          <w:lang w:val="el" w:eastAsia="el"/>
        </w:rPr>
      </w:pPr>
      <w:r>
        <w:rPr>
          <w:lang w:val="el" w:eastAsia="el"/>
        </w:rPr>
        <w:t>Υποχρεώσεις Δικαιούχων κατά την Υλοποίηση της Πράξης</w:t>
      </w:r>
    </w:p>
    <w:p>
      <w:pPr>
        <w:spacing w:before="240" w:after="240"/>
        <w:rPr>
          <w:lang w:val="el" w:eastAsia="el"/>
        </w:rPr>
      </w:pPr>
      <w:r>
        <w:rPr>
          <w:lang w:val="el" w:eastAsia="el"/>
        </w:rPr>
        <w:t>Οι δικαιούχοι των οποίων επενδύσεις θα υπαχθούν στο παρόν Πρόγραμμα κρατικής ενίσχυσης, μετά την ένταξή τους και μέχρι και την τελική πληρωμή της δημόσιας δαπάνης σε αυτούς, οφείλουν να τηρούν τους όρους της απόφασης ένταξης και τις εφαρμοζόμενες διατάξεις του ενωσιακού δικαίου.</w:t>
      </w:r>
    </w:p>
    <w:p>
      <w:pPr>
        <w:spacing w:before="240" w:after="240"/>
        <w:rPr>
          <w:lang w:val="el" w:eastAsia="el"/>
        </w:rPr>
      </w:pPr>
      <w:r>
        <w:rPr>
          <w:lang w:val="el" w:eastAsia="el"/>
        </w:rPr>
        <w:t>Ειδικότερα οι δικαιούχοι οφείλουν να τηρούν τις παρακάτω ενδεικτικά αναφερόμενες υποχρεώσεις:</w:t>
      </w:r>
    </w:p>
    <w:p>
      <w:pPr>
        <w:spacing w:before="240" w:after="240"/>
        <w:rPr>
          <w:lang w:val="el" w:eastAsia="el"/>
        </w:rPr>
      </w:pPr>
      <w:r>
        <w:rPr>
          <w:lang w:val="el" w:eastAsia="el"/>
        </w:rPr>
        <w:t>i. Να τηρούν τους όρους της χρηματοδότησης (απόφασης ένταξης).</w:t>
      </w:r>
    </w:p>
    <w:p>
      <w:pPr>
        <w:spacing w:before="240" w:after="240"/>
        <w:rPr>
          <w:lang w:val="el" w:eastAsia="el"/>
        </w:rPr>
      </w:pPr>
      <w:r>
        <w:rPr>
          <w:lang w:val="el" w:eastAsia="el"/>
        </w:rPr>
        <w:t>ii. Να μην εκμισθώνουν μέρος ή το σύνολο της ενισχυθείσας επένδυσης και της εκμετάλλευσης της λειτουργίας της.</w:t>
      </w:r>
    </w:p>
    <w:p>
      <w:pPr>
        <w:spacing w:before="240" w:after="240"/>
        <w:rPr>
          <w:lang w:val="el" w:eastAsia="el"/>
        </w:rPr>
      </w:pPr>
      <w:r>
        <w:rPr>
          <w:lang w:val="el" w:eastAsia="el"/>
        </w:rPr>
        <w:t>iii. Να παρέχουν στοιχεία για την αποτίμηση της επίτευξης των γενικών και ειδικών στόχων της ενισχυθείσας επένδυσης.</w:t>
      </w:r>
    </w:p>
    <w:p>
      <w:pPr>
        <w:spacing w:before="240" w:after="240"/>
        <w:rPr>
          <w:lang w:val="el" w:eastAsia="el"/>
        </w:rPr>
      </w:pPr>
      <w:r>
        <w:rPr>
          <w:lang w:val="el" w:eastAsia="el"/>
        </w:rPr>
        <w:t>iv. Να τηρούν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Αναπηρίες.</w:t>
      </w:r>
    </w:p>
    <w:p>
      <w:pPr>
        <w:spacing w:before="240" w:after="240"/>
        <w:rPr>
          <w:lang w:val="el" w:eastAsia="el"/>
        </w:rPr>
      </w:pPr>
      <w:r>
        <w:rPr>
          <w:lang w:val="el" w:eastAsia="el"/>
        </w:rPr>
        <w:t>v. Να πραγματοποιούν όλες τις απαραίτητες ενέργειες, για την ενημέρωση του ΟΠΣΚΕ με τα δεδομένα και έγγραφα της πράξης που υλοποιούν, διασφαλίζοντας την ακρίβεια, την ποιότητα και πληρότητα των στοιχείων που υποβάλλουν στο ΟΠΣΚΕ.</w:t>
      </w:r>
    </w:p>
    <w:p>
      <w:pPr>
        <w:spacing w:before="240" w:after="240"/>
        <w:rPr>
          <w:lang w:val="el" w:eastAsia="el"/>
        </w:rPr>
      </w:pPr>
      <w:r>
        <w:rPr>
          <w:lang w:val="el" w:eastAsia="el"/>
        </w:rPr>
        <w:t>vi. Να τηρούν ξεχωριστή λογιστική μερίδα για την Πράξη ή να διαθέτουν επαρκή λογιστική κωδικοποίηση από την οποία να προκύπτει η καταχώρηση όλων των δαπανών που αντιστοιχούν πλήρως προς τις δαπάνες που δηλώνονται στον Φορέα Υλοποίησης.</w:t>
      </w:r>
    </w:p>
    <w:p>
      <w:pPr>
        <w:spacing w:before="240" w:after="240"/>
        <w:rPr>
          <w:lang w:val="el" w:eastAsia="el"/>
        </w:rPr>
      </w:pPr>
      <w:r>
        <w:rPr>
          <w:lang w:val="el" w:eastAsia="el"/>
        </w:rPr>
        <w:t>vii. 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 Θα αναρτηθούν σχετικές οδηγίες στον Δικτυακό Τόπο του προγράμματος</w:t>
      </w:r>
    </w:p>
    <w:p>
      <w:pPr>
        <w:spacing w:before="240" w:after="240"/>
        <w:rPr>
          <w:lang w:val="el" w:eastAsia="el"/>
        </w:rPr>
      </w:pPr>
      <w:r>
        <w:rPr>
          <w:lang w:val="el" w:eastAsia="el"/>
        </w:rPr>
        <w:t>viii. Να μην μεταβιβάζουν για οποιοδήποτε λόγο πάγια περιουσιακά στοιχεία που έχουν ενισχυθεί, εκτός εάν αυτά αντικατασταθούν από άλλα κυριότητας του φορέα και ανάλογης αξίας και ισοδυνάμου αποτελέσματος, ώστε να ανταποκρίνονται στην εξυπηρέτηση των στόχων της επένδυσης, (απαιτείται ενημέρωση του Φορέα Υλοποίησης).</w:t>
      </w:r>
    </w:p>
    <w:p>
      <w:pPr>
        <w:spacing w:before="240" w:after="240"/>
        <w:rPr>
          <w:lang w:val="el" w:eastAsia="el"/>
        </w:rPr>
      </w:pPr>
      <w:r>
        <w:rPr>
          <w:lang w:val="el" w:eastAsia="el"/>
        </w:rPr>
        <w:t>ix. Να μην αντικαταστήσουν οποιοδήποτε στοιχείο του εξοπλισμού, εκτός εάν η αντικατάσταση αφορά αγορά νέου παρομοίου εξοπλισμού (όμοιας ή καλύτερης τεχνολογίας), (απαιτείται ενημέρωση του Φορέα Υλοποίησης).</w:t>
      </w:r>
    </w:p>
    <w:p>
      <w:pPr>
        <w:spacing w:before="240" w:after="240"/>
        <w:rPr>
          <w:lang w:val="el" w:eastAsia="el"/>
        </w:rPr>
      </w:pPr>
      <w:r>
        <w:rPr>
          <w:lang w:val="el" w:eastAsia="el"/>
        </w:rPr>
        <w:t>x. Να γνωστοποιούν στον Φορέα Υλοποίησης κάθε μεταβολή των στοιχείων τους, όπως επωνυμία, έδρα, στοιχεία επικοινωνίας.</w:t>
      </w:r>
    </w:p>
    <w:p>
      <w:pPr>
        <w:spacing w:before="240" w:after="240"/>
        <w:rPr>
          <w:lang w:val="el" w:eastAsia="el"/>
        </w:rPr>
      </w:pPr>
      <w:r>
        <w:rPr>
          <w:lang w:val="el" w:eastAsia="el"/>
        </w:rPr>
        <w:t>xi. Να μην μεταβάλουν, κατά οποιοδήποτε τρόπο τη νομική μορφή τους, την εταιρική τους σύνθεση ως προς τα πρόσωπα ή τα ποσοστά συμμετοχής τους στο βαθμό που οι όποιες αλλαγές επηρεάζουν την επιλεξιμότητα και τα κριτήρια ένταξης του επενδυτικού σχεδίου.</w:t>
      </w:r>
    </w:p>
    <w:p>
      <w:pPr>
        <w:spacing w:before="240" w:after="240"/>
        <w:rPr>
          <w:lang w:val="el" w:eastAsia="el"/>
        </w:rPr>
      </w:pPr>
      <w:r>
        <w:rPr>
          <w:lang w:val="el" w:eastAsia="el"/>
        </w:rPr>
        <w:t>xii. Να μην διακόπτουν την υλοποίηση και λειτουργία της ενισχυθείσας επένδυσης, εκτός αν συντρέχουν λόγοι ανωτέρας βίας.</w:t>
      </w:r>
    </w:p>
    <w:p>
      <w:pPr>
        <w:spacing w:before="240" w:after="240"/>
        <w:rPr>
          <w:lang w:val="el" w:eastAsia="el"/>
        </w:rPr>
      </w:pPr>
      <w:r>
        <w:rPr>
          <w:lang w:val="el" w:eastAsia="el"/>
        </w:rPr>
        <w:t>xiii. Να μην συγχωνευθούν, απορροφήσουν ή απορροφηθούν από άλλη επιχείρηση.</w:t>
      </w:r>
    </w:p>
    <w:p>
      <w:pPr>
        <w:spacing w:before="240" w:after="240"/>
        <w:rPr>
          <w:lang w:val="el" w:eastAsia="el"/>
        </w:rPr>
      </w:pPr>
      <w:r>
        <w:rPr>
          <w:lang w:val="el" w:eastAsia="el"/>
        </w:rPr>
        <w:t>xiv. Να μην συστεγάζονται καθ’ όλη την διάρκεια υλοποίηση της πράξης.</w:t>
      </w:r>
    </w:p>
    <w:p>
      <w:pPr>
        <w:spacing w:before="240" w:after="240"/>
        <w:rPr>
          <w:lang w:val="el" w:eastAsia="el"/>
        </w:rPr>
      </w:pPr>
      <w:r>
        <w:rPr>
          <w:lang w:val="el" w:eastAsia="el"/>
        </w:rPr>
        <w:t>Στις περιπτώσεις υπό στοιχεία (xii) έως (xiii) οι δικαιούχοι οφείλουν πριν την ανάληψη οποιασδήποτε ενέργειας να υποβάλουν αίτημα τροποποίησης και εφόσον εγκριθεί να προβούν στις ανάλογες για κάθε περίπτωση ενέργειες.</w:t>
      </w:r>
    </w:p>
    <w:p>
      <w:pPr>
        <w:spacing w:before="240" w:after="240"/>
        <w:rPr>
          <w:lang w:val="el" w:eastAsia="el"/>
        </w:rPr>
      </w:pPr>
      <w:r>
        <w:rPr>
          <w:lang w:val="el" w:eastAsia="el"/>
        </w:rPr>
        <w:t>Επισημαίνεται ότι οι όροι υλοποίησης της Πράξης όπως ορίζονται στην απόφαση ένταξης είναι ουσιώδεις και οποιαδήποτε μονομερής αλλαγή από τον δικαιούχο χωρίς προηγούμενη έγκριση από τον Φορέα Υλοποίησης συνιστά βάσιμη αιτία διακοπής χρηματοδότησης της πράξης.</w:t>
      </w:r>
    </w:p>
    <w:p>
      <w:pPr>
        <w:spacing w:before="240" w:after="240"/>
        <w:rPr>
          <w:lang w:val="el" w:eastAsia="el"/>
        </w:rPr>
      </w:pPr>
      <w:r>
        <w:rPr>
          <w:lang w:val="el" w:eastAsia="el"/>
        </w:rPr>
        <w:t>Οι δαπάνες που πραγματοποιούνται συνεπεία αυτής της αλλαγής δεν είναι επιλέξιμες μέχρι την αναγνώρισή τους από τον Φορέα Υλοποίησης.</w:t>
      </w:r>
    </w:p>
    <w:p>
      <w:pPr>
        <w:spacing w:before="240" w:after="240"/>
        <w:rPr>
          <w:lang w:val="el" w:eastAsia="el"/>
        </w:rPr>
      </w:pPr>
      <w:r>
        <w:rPr>
          <w:lang w:val="el" w:eastAsia="el"/>
        </w:rPr>
        <w:t>Οι δικαιούχοι οφείλουν για δέκα (10) έτη από την ημερομηνία χορήγησης της τελευταίας μεμονωμένης ενίσχυσης δυνάμει του καθεστώτος να τηρούν και να φυλάσσουν τα δικαιολογητικά και παραστατικά στοιχεία της Πράξης, τα οποία τίθενται στη διάθεση των αρμοδίων οργάνων του Δημοσίου, της ΕΔΕΛ ή των αρμοδίων οργάνων της Ευρωπαϊκής Ένωσης, εφόσον ζητηθεί σχετικός έλεγχος και τούτο ανεξαρτήτως αν από άλλες διατάξεις της εθνικής νομοθεσίας δεν υποχρεούνται στη διατήρηση των δικαιολογητικών και παραστατικών της Πράξης.</w:t>
      </w:r>
    </w:p>
    <w:p>
      <w:pPr>
        <w:spacing w:before="240" w:after="240"/>
        <w:rPr>
          <w:lang w:val="el" w:eastAsia="el"/>
        </w:rPr>
      </w:pPr>
      <w:r>
        <w:rPr>
          <w:lang w:val="el" w:eastAsia="el"/>
        </w:rPr>
        <w:t>Τα ανωτέρω στοιχεία και δικαιολογητικά έγγραφα διατηρούνται είτε υπό τη μορφή πρωτοτύπων, ή επικαιροποιημένων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Υποχρεώσεις Δικαιούχων μετά την Ολοκλήρωση της</w:t>
      </w:r>
    </w:p>
    <w:p>
      <w:pPr>
        <w:spacing w:before="240" w:after="240"/>
        <w:rPr>
          <w:lang w:val="el" w:eastAsia="el"/>
        </w:rPr>
      </w:pPr>
      <w:r>
        <w:rPr>
          <w:lang w:val="el" w:eastAsia="el"/>
        </w:rPr>
        <w:t>Πράξης (Μακροχρόνιες Υποχρεώσεις)</w:t>
      </w:r>
    </w:p>
    <w:p>
      <w:pPr>
        <w:spacing w:before="240" w:after="240"/>
        <w:rPr>
          <w:lang w:val="el" w:eastAsia="el"/>
        </w:rPr>
      </w:pPr>
      <w:r>
        <w:rPr>
          <w:lang w:val="el" w:eastAsia="el"/>
        </w:rPr>
        <w:t>Ο Δικαιούχος, πέραν των υποχρεώσεων που αναλαμβάνει κατά τη διάρκεια υλοποίησης της Πράξης, υποχρεούται για τρία (3) έτη μετά από την τελική πληρωμή της δημόσιας δαπάνης στον Δικαιούχο, σε εφαρμογή του άρθρου 65 παρ. 1 του Κανονισμού (ΕΚ) αρ. 1060/2021 και των όρων της απόφασης ένταξης, να τηρεί τα ακόλουθα:</w:t>
      </w:r>
    </w:p>
    <w:p>
      <w:pPr>
        <w:pStyle w:val="StructureList1"/>
        <w:spacing w:before="120" w:after="0"/>
        <w:rPr>
          <w:lang w:val="el" w:eastAsia="el"/>
        </w:rPr>
      </w:pPr>
      <w:r>
        <w:rPr>
          <w:lang w:val="el" w:eastAsia="el"/>
        </w:rPr>
        <w:t>α)</w:t>
      </w:r>
      <w:r>
        <w:rPr>
          <w:lang w:val="en" w:eastAsia="en"/>
        </w:rPr>
        <w:tab/>
      </w:r>
      <w:r>
        <w:rPr>
          <w:lang w:val="el" w:eastAsia="el"/>
        </w:rPr>
        <w:t>Να μην προβεί σε παύση ή μετεγκατάσταση της παραγωγικής δραστηριότητας της ενισχυθείσας επένδυσης εκτός της Περιφέρειας εγκατάστασης εντός της οποίας χορηγήθηκε η ενίσχυση.</w:t>
      </w:r>
    </w:p>
    <w:p>
      <w:pPr>
        <w:pStyle w:val="StructureList1"/>
        <w:spacing w:before="120" w:after="0"/>
        <w:rPr>
          <w:lang w:val="el" w:eastAsia="el"/>
        </w:rPr>
      </w:pPr>
      <w:r>
        <w:rPr>
          <w:lang w:val="el" w:eastAsia="el"/>
        </w:rPr>
        <w:t>β)</w:t>
      </w:r>
      <w:r>
        <w:rPr>
          <w:lang w:val="en" w:eastAsia="en"/>
        </w:rPr>
        <w:tab/>
      </w:r>
      <w:r>
        <w:rPr>
          <w:lang w:val="el" w:eastAsia="el"/>
        </w:rPr>
        <w:t>Να μην προβεί σε αλλαγή του ιδιοκτησιακού καθεστώτος στοιχείου της επένδυσης, η οποία να παρέχει σε μια επιχείρηση αδικαιολόγητο πλεονέκτημα.</w:t>
      </w:r>
    </w:p>
    <w:p>
      <w:pPr>
        <w:pStyle w:val="StructureList1"/>
        <w:spacing w:before="120" w:after="0"/>
        <w:rPr>
          <w:lang w:val="el" w:eastAsia="el"/>
        </w:rPr>
      </w:pPr>
      <w:r>
        <w:rPr>
          <w:lang w:val="el" w:eastAsia="el"/>
        </w:rPr>
        <w:t>γ)</w:t>
      </w:r>
      <w:r>
        <w:rPr>
          <w:lang w:val="en" w:eastAsia="en"/>
        </w:rPr>
        <w:tab/>
      </w:r>
      <w:r>
        <w:rPr>
          <w:lang w:val="el" w:eastAsia="el"/>
        </w:rPr>
        <w:t>Να μην προβεί σε ουσιαστική μεταβολή που επηρεάζει τη φύση, τους στόχους ή την εφαρμογή των όρων που θα μπορούσαν να υπονομεύσουν τους αρχικούς στόχους χορήγησης της χρηματοδότησης.</w:t>
      </w:r>
    </w:p>
    <w:p>
      <w:pPr>
        <w:pStyle w:val="StructureList1"/>
        <w:spacing w:before="120" w:after="0"/>
        <w:rPr>
          <w:lang w:val="el" w:eastAsia="el"/>
        </w:rPr>
      </w:pPr>
      <w:r>
        <w:rPr>
          <w:lang w:val="el" w:eastAsia="el"/>
        </w:rPr>
        <w:t>δ)</w:t>
      </w:r>
      <w:r>
        <w:rPr>
          <w:lang w:val="en" w:eastAsia="en"/>
        </w:rPr>
        <w:tab/>
      </w:r>
      <w:r>
        <w:rPr>
          <w:lang w:val="el" w:eastAsia="el"/>
        </w:rPr>
        <w:t>Να διατηρεί τα πάγια περιουσιακά στοιχεία της επένδυσης που έχουν επιχορηγηθεί, εκτός αν αυτά έχουν αντικατασταθεί από άλλα τουλάχιστον ισοδύναμου αποτελέσματος.</w:t>
      </w:r>
    </w:p>
    <w:p>
      <w:pPr>
        <w:spacing w:before="240" w:after="240"/>
        <w:rPr>
          <w:lang w:val="el" w:eastAsia="el"/>
        </w:rPr>
      </w:pPr>
      <w:r>
        <w:rPr>
          <w:lang w:val="el" w:eastAsia="el"/>
        </w:rPr>
        <w:t>Επιπροσθέτως, η ενισχυθείσα επιχείρηση οφείλει να λειτουργεί πραγματικά για τρία (3) έτη (για τις ΜμΕ) μετά την πληρωμή της δημόσιας δαπάνης στον δικαιούχο (π.χ. απαιτούμενες άδειες, ηλεκτροδότηση ακινήτου, εγκατεστημένος εξοπλισμός, μισθωτήριο συμβόλαιο σε ισχύ και παρουσίαση οικονομικών συναλλαγών). Σε περίπτωση διακοπής της λειτουργίας της επιχειρηματικής δραστηριότητας της ενισχυθείσας επιχείρησης, καθώς και της παραγωγικής λειτουργίας της ενισχυθείσας επένδυσης στο διάστημα αυτό, επιβάλλεται ολική δημοσιονομική διόρθωση και ανάκτηση σύμφωνα με τις κείμενες διατάξεις.</w:t>
      </w:r>
    </w:p>
    <w:p>
      <w:pPr>
        <w:spacing w:before="240" w:after="240"/>
        <w:rPr>
          <w:lang w:val="el" w:eastAsia="el"/>
        </w:rPr>
      </w:pPr>
      <w:r>
        <w:rPr>
          <w:lang w:val="el" w:eastAsia="el"/>
        </w:rPr>
        <w:t>Για τον έλεγχο των μακροχρονίων υποχρεώσεων, ο δικαιούχος της ενίσχυσης, πρέπει να αποστέλλει στον Φορέα Υλοποίησης όλα τα σχετικά έγγραφα που ζητούνται να υποβληθούν εγγράφως ή μέσω ΟΠΣΚΕ. Σε περίπτωση μη προσκόμισης αυτών δύναται να επιβληθεί επιστροφή του συνόλου της δημόσιας επιχορήγησης.</w:t>
      </w:r>
    </w:p>
    <w:p>
      <w:pPr>
        <w:spacing w:before="240" w:after="240"/>
        <w:rPr>
          <w:lang w:val="el" w:eastAsia="el"/>
        </w:rPr>
      </w:pPr>
      <w:r>
        <w:rPr>
          <w:lang w:val="el" w:eastAsia="el"/>
        </w:rPr>
        <w:t>Δημοσιότητα-Υποχρεώσεις Δικαιούχων</w:t>
      </w:r>
    </w:p>
    <w:p>
      <w:pPr>
        <w:spacing w:before="240" w:after="240"/>
        <w:rPr>
          <w:lang w:val="el" w:eastAsia="el"/>
        </w:rPr>
      </w:pPr>
      <w:r>
        <w:rPr>
          <w:lang w:val="el" w:eastAsia="el"/>
        </w:rPr>
        <w:t>Οι αποδέκτες ενωσιακής χρηματοδότησης (δικαιούχοι) είναι υπεύθυνοι 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w:t>
      </w:r>
    </w:p>
    <w:p>
      <w:pPr>
        <w:spacing w:before="240" w:after="240"/>
        <w:rPr>
          <w:lang w:val="el" w:eastAsia="el"/>
        </w:rPr>
      </w:pPr>
      <w:r>
        <w:rPr>
          <w:lang w:val="el" w:eastAsia="el"/>
        </w:rPr>
        <w:t>Συγκεκριμένα υποχρεούνται να αναγνωρίζουν ρητώς την προέλευση των εν λόγω κονδυλίων και διασφαλίζουν την προβολή της ενωσιακής χρηματοδότησης ως εξής:</w:t>
      </w:r>
    </w:p>
    <w:p>
      <w:pPr>
        <w:pStyle w:val="MainText"/>
        <w:spacing w:before="120" w:after="0"/>
        <w:rPr>
          <w:lang w:val="el" w:eastAsia="el"/>
        </w:rPr>
      </w:pPr>
      <w:r>
        <w:rPr>
          <w:b/>
          <w:bCs/>
          <w:lang w:val="el" w:eastAsia="el"/>
        </w:rPr>
        <w:t>1.</w:t>
      </w:r>
      <w:r>
        <w:rPr>
          <w:lang w:val="el" w:eastAsia="el"/>
        </w:rPr>
        <w:t xml:space="preserve"> Εμφανίζουν το έμβλημα της Ένωσης και τη σχετική δήλωση χρηματοδότησης με την ένδειξη «Με τη χρηματοδότηση της Ευρωπαϊκής Ένωσης 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κ.α., πέραν της εμφάνισης των εμβλημάτων, γίνεται και λεκτική αναφορά της χρηματοδότησης εντός του κειμένου.</w:t>
      </w:r>
    </w:p>
    <w:p>
      <w:pPr>
        <w:pStyle w:val="MainText"/>
        <w:spacing w:before="120" w:after="0"/>
        <w:rPr>
          <w:lang w:val="el" w:eastAsia="el"/>
        </w:rPr>
      </w:pPr>
      <w:r>
        <w:rPr>
          <w:b/>
          <w:bCs/>
          <w:lang w:val="el" w:eastAsia="el"/>
        </w:rPr>
        <w:t>2.</w:t>
      </w:r>
      <w:r>
        <w:rPr>
          <w:lang w:val="el" w:eastAsia="el"/>
        </w:rPr>
        <w:t xml:space="preserve"> 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pStyle w:val="MainText"/>
        <w:spacing w:before="120" w:after="0"/>
        <w:rPr>
          <w:lang w:val="el" w:eastAsia="el"/>
        </w:rPr>
      </w:pPr>
      <w:r>
        <w:rPr>
          <w:b/>
          <w:bCs/>
          <w:lang w:val="el" w:eastAsia="el"/>
        </w:rPr>
        <w:t>3.</w:t>
      </w:r>
      <w:r>
        <w:rPr>
          <w:lang w:val="el" w:eastAsia="el"/>
        </w:rPr>
        <w:t xml:space="preserve"> 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την δράση/έργο και αναδεικνύοντας τη χρηματοδότηση από την Ευρωπαϊκή Ένωση.</w:t>
      </w:r>
    </w:p>
    <w:p>
      <w:pPr>
        <w:pStyle w:val="MainText"/>
        <w:spacing w:before="120" w:after="0"/>
        <w:rPr>
          <w:lang w:val="el" w:eastAsia="el"/>
        </w:rPr>
      </w:pPr>
      <w:r>
        <w:rPr>
          <w:b/>
          <w:bCs/>
          <w:lang w:val="el" w:eastAsia="el"/>
        </w:rPr>
        <w:t>4.</w:t>
      </w:r>
      <w:r>
        <w:rPr>
          <w:lang w:val="el" w:eastAsia="el"/>
        </w:rPr>
        <w:t xml:space="preserve"> Για τα μέσα χρηματοοικονομικής τεχνικής, οι συμβαλλόμενοι φορείς υλοποίησης διασφαλίζουν μέσω συμβατικών υποχρεώσεων ότι οι τελικοί αποδέκτες δηλαδή τα φυσικά ή νομικά πρόσωπα που ασκούν επιχειρηματική δραστηριότητα και κάνουν χρήση των κονδυλίων του ΤΑΑ συμμορφώνονται με τις απαιτήσεις που καθορίζονται παραπάνω.</w:t>
      </w:r>
    </w:p>
    <w:p>
      <w:pPr>
        <w:spacing w:before="240" w:after="240"/>
        <w:rPr>
          <w:lang w:val="el" w:eastAsia="el"/>
        </w:rPr>
      </w:pPr>
      <w:r>
        <w:rPr>
          <w:lang w:val="el" w:eastAsia="el"/>
        </w:rPr>
        <w:t>Οι υποχρεώσεις των δικαιούχων του παρόντος άρθρου δύναται να εξειδικευτούν από τον Φορέα Υλοποίησης, στην Πρόσκληση του Προγράμματος του άρθρου Α.12.</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Α.10 </w:t>
      </w:r>
    </w:p>
    <w:p>
      <w:pPr>
        <w:spacing w:before="240" w:after="240"/>
        <w:rPr>
          <w:lang w:val="el" w:eastAsia="el"/>
        </w:rPr>
      </w:pPr>
      <w:r>
        <w:rPr>
          <w:b/>
          <w:bCs/>
          <w:lang w:val="el" w:eastAsia="el"/>
        </w:rPr>
        <w:t>Αρμόδια Όργανα</w:t>
      </w:r>
    </w:p>
    <w:p>
      <w:pPr>
        <w:spacing w:before="240" w:after="240"/>
        <w:rPr>
          <w:lang w:val="el" w:eastAsia="el"/>
        </w:rPr>
      </w:pPr>
      <w:r>
        <w:rPr>
          <w:lang w:val="el" w:eastAsia="el"/>
        </w:rPr>
        <w:t>Φορέας Υλοποίησης: Φορέας Υλοποίησης του Προγράμματος είναι η «ΚτΠ Μ.Α.Ε.».</w:t>
      </w:r>
    </w:p>
    <w:p>
      <w:pPr>
        <w:spacing w:before="240" w:after="240"/>
        <w:rPr>
          <w:lang w:val="el" w:eastAsia="el"/>
        </w:rPr>
      </w:pPr>
      <w:r>
        <w:rPr>
          <w:lang w:val="el" w:eastAsia="el"/>
        </w:rPr>
        <w:t>Ο Φορέας Υλοποίησης εκπροσωπείται για τις επιμέρους πράξεις ή αποφάσεις του από το Διοικητικό του Συμβούλιο ή το εξουσιοδοτημένο προς τούτο από το Διοικητικό Συμβούλιο, όργανο.</w:t>
      </w:r>
    </w:p>
    <w:p>
      <w:pPr>
        <w:spacing w:before="240" w:after="240"/>
        <w:rPr>
          <w:lang w:val="el" w:eastAsia="el"/>
        </w:rPr>
      </w:pPr>
      <w:r>
        <w:rPr>
          <w:lang w:val="el" w:eastAsia="el"/>
        </w:rPr>
        <w:t>Αξιολογητές Έργων: Μεμονωμένα Φυσικά Πρόσωπα που αναλαμβάνουν, μετά από σχετική Απόφαση του Φορέα Υλοποίησης, την αξιολόγηση των υποβεβλημένων Αιτήσεων Χρηματοδότησης.</w:t>
      </w:r>
    </w:p>
    <w:p>
      <w:pPr>
        <w:spacing w:before="240" w:after="240"/>
        <w:rPr>
          <w:lang w:val="el" w:eastAsia="el"/>
        </w:rPr>
      </w:pPr>
      <w:r>
        <w:rPr>
          <w:lang w:val="el" w:eastAsia="el"/>
        </w:rPr>
        <w:t>Γνωμοδοτική Επιτροπή: Η Γνωμοδοτική Επιτροπή συστήνεται με απόφαση του Φορέα Υλοποίησης. Έχει ως αρμοδιότητα την υποβολή εισηγήσεων προς το Διοικητικό Συμβούλιο ή το εξουσιοδοτημένο προς τούτο από το Διοικητικό Συμβούλιο, όργανο του Φορέα Υλοποίησης, στις ακόλουθες περιπτώσεις:</w:t>
      </w:r>
    </w:p>
    <w:p>
      <w:pPr>
        <w:spacing w:before="240" w:after="240"/>
        <w:rPr>
          <w:lang w:val="el" w:eastAsia="el"/>
        </w:rPr>
      </w:pPr>
      <w:r>
        <w:rPr>
          <w:lang w:val="el" w:eastAsia="el"/>
        </w:rPr>
        <w:t>• Έκδοση αποτελεσμάτων Κατάταξης Επιχειρήσεων.</w:t>
      </w:r>
    </w:p>
    <w:p>
      <w:pPr>
        <w:spacing w:before="240" w:after="240"/>
        <w:rPr>
          <w:lang w:val="el" w:eastAsia="el"/>
        </w:rPr>
      </w:pPr>
      <w:r>
        <w:rPr>
          <w:lang w:val="el" w:eastAsia="el"/>
        </w:rPr>
        <w:t>• Έκδοση αποτελεσμάτων Ένταξης Επιχειρήσεων.</w:t>
      </w:r>
    </w:p>
    <w:p>
      <w:pPr>
        <w:spacing w:before="240" w:after="240"/>
        <w:rPr>
          <w:lang w:val="el" w:eastAsia="el"/>
        </w:rPr>
      </w:pPr>
      <w:r>
        <w:rPr>
          <w:lang w:val="el" w:eastAsia="el"/>
        </w:rPr>
        <w:t>• Έκδοση αποτελεσμάτων επί αιτημάτων τροποποιήσεων φυσικού και οικονομικού αντικειμένου ενισχυόμενων Έργων.</w:t>
      </w:r>
    </w:p>
    <w:p>
      <w:pPr>
        <w:spacing w:before="240" w:after="240"/>
        <w:rPr>
          <w:lang w:val="el" w:eastAsia="el"/>
        </w:rPr>
      </w:pPr>
      <w:r>
        <w:rPr>
          <w:lang w:val="el" w:eastAsia="el"/>
        </w:rPr>
        <w:t>• Έκδοση αποτελεσμάτων επί ολοκλήρωσης διαδικασιών Επαλήθευσης και αποδέσμευσης της αναλογούσας Επιχορήγησης.</w:t>
      </w:r>
    </w:p>
    <w:p>
      <w:pPr>
        <w:spacing w:before="240" w:after="240"/>
        <w:rPr>
          <w:lang w:val="el" w:eastAsia="el"/>
        </w:rPr>
      </w:pPr>
      <w:r>
        <w:rPr>
          <w:lang w:val="el" w:eastAsia="el"/>
        </w:rPr>
        <w:t>• Οριζόντιες αποφάσεις που αφορούν ειδικά θέματα ή συνολικά το Πρόγραμμα, από την ημερομηνία προκήρυξης μέχρι και την ολοκλήρωση του Προγράμματος.</w:t>
      </w:r>
    </w:p>
    <w:p>
      <w:pPr>
        <w:spacing w:before="240" w:after="240"/>
        <w:rPr>
          <w:lang w:val="el" w:eastAsia="el"/>
        </w:rPr>
      </w:pPr>
      <w:r>
        <w:rPr>
          <w:lang w:val="el" w:eastAsia="el"/>
        </w:rPr>
        <w:t>Η Γνωμοδοτική Επιτροπή είναι 5μελής και αποτελείται από στελέχη και εμπειρογνώμονες με τεχνογνωσία επί των θεματικών αντικειμένων που αφορούν το Πρόγραμμα:</w:t>
      </w:r>
    </w:p>
    <w:p>
      <w:pPr>
        <w:spacing w:before="240" w:after="240"/>
        <w:rPr>
          <w:lang w:val="el" w:eastAsia="el"/>
        </w:rPr>
      </w:pPr>
      <w:r>
        <w:rPr>
          <w:lang w:val="el" w:eastAsia="el"/>
        </w:rPr>
        <w:t>• Τρία (3) Μέλη, μεταξύ των οποίων ο Προεδρεύων, με τους αναπληρωτές τους, ορίζονται από τον Φορέα Υλοποίησης.</w:t>
      </w:r>
    </w:p>
    <w:p>
      <w:pPr>
        <w:spacing w:before="240" w:after="240"/>
        <w:rPr>
          <w:lang w:val="el" w:eastAsia="el"/>
        </w:rPr>
      </w:pPr>
      <w:r>
        <w:rPr>
          <w:lang w:val="el" w:eastAsia="el"/>
        </w:rPr>
        <w:t>• Δύο (2) Μέλη, με τους αναπληρωτές τους, ορίζονται από το Υπουργείο Ευθύνης.</w:t>
      </w:r>
    </w:p>
    <w:p>
      <w:pPr>
        <w:spacing w:before="240" w:after="240"/>
        <w:rPr>
          <w:lang w:val="el" w:eastAsia="el"/>
        </w:rPr>
      </w:pPr>
      <w:r>
        <w:rPr>
          <w:lang w:val="el" w:eastAsia="el"/>
        </w:rPr>
        <w:t>Επιτροπή Ενστάσεων:</w:t>
      </w:r>
    </w:p>
    <w:p>
      <w:pPr>
        <w:spacing w:before="240" w:after="240"/>
        <w:rPr>
          <w:lang w:val="el" w:eastAsia="el"/>
        </w:rPr>
      </w:pPr>
      <w:r>
        <w:rPr>
          <w:lang w:val="el" w:eastAsia="el"/>
        </w:rPr>
        <w:t>Η Επιτροπή Ενστάσεων συστήνεται με απόφαση του Φορέα Υλοποίησης. Η Επιτροπή Ενστάσεων έχει ως αρμοδιότητα την υποβολή εισηγήσεων προς το Διοικητικό Συμβούλιο ή το εξουσιοδοτημένο προς τούτο από το Διοικητικό Συμβούλιο, όργανο του Φορέα Υλοποίησης, επί ενστάσεων/Αιτήσεων επανεξέτασης που υποβάλλονται εκ μέρους των συμμετεχουσών επιχειρήσεων σε κάθε στάδιο υλοποίησης του Προγράμματος, όπως ενδεικτικά:</w:t>
      </w:r>
    </w:p>
    <w:p>
      <w:pPr>
        <w:spacing w:before="240" w:after="240"/>
        <w:rPr>
          <w:lang w:val="el" w:eastAsia="el"/>
        </w:rPr>
      </w:pPr>
      <w:r>
        <w:rPr>
          <w:lang w:val="el" w:eastAsia="el"/>
        </w:rPr>
        <w:t>• Αιτήματα επανεξέτασης εκ μέρους δυνητικών δικαιούχων που έχουν απορριφθεί από το Πρόγραμμα.</w:t>
      </w:r>
    </w:p>
    <w:p>
      <w:pPr>
        <w:spacing w:before="240" w:after="240"/>
        <w:rPr>
          <w:lang w:val="el" w:eastAsia="el"/>
        </w:rPr>
      </w:pPr>
      <w:r>
        <w:rPr>
          <w:lang w:val="el" w:eastAsia="el"/>
        </w:rPr>
        <w:t>• Αιτήματα επανεξέτασης αποφάσεων καταλογισμού ποινών στο πλαίσιο ελέγχων επαλήθευσης εκ μέρους του Φορέα Υλοποίησης.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Α.11</w:t>
      </w:r>
    </w:p>
    <w:p>
      <w:pPr>
        <w:spacing w:before="240" w:after="240"/>
        <w:rPr>
          <w:lang w:val="el" w:eastAsia="el"/>
        </w:rPr>
      </w:pPr>
      <w:r>
        <w:rPr>
          <w:b/>
          <w:bCs/>
          <w:lang w:val="el" w:eastAsia="el"/>
        </w:rPr>
        <w:t>Λήψη αποφάσεων που αφορούν στο Πρόγραμμα I</w:t>
      </w:r>
    </w:p>
    <w:p>
      <w:pPr>
        <w:spacing w:before="240" w:after="240"/>
        <w:rPr>
          <w:lang w:val="el" w:eastAsia="el"/>
        </w:rPr>
      </w:pPr>
      <w:r>
        <w:rPr>
          <w:lang w:val="el" w:eastAsia="el"/>
        </w:rPr>
        <w:t>Το σύνολο των αποφάσεων που αφορούν στο Πρόγραμμα εκδίδονται από το Διοικητικό Συμβούλιο ή το εξουσιοδοτημένο προς τούτο από το Διοικητικό Συμβούλιο, όργανο του Φορέα Υλοποίησης.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Α.12</w:t>
      </w:r>
    </w:p>
    <w:p>
      <w:pPr>
        <w:spacing w:before="240" w:after="240"/>
        <w:rPr>
          <w:lang w:val="el" w:eastAsia="el"/>
        </w:rPr>
      </w:pPr>
      <w:r>
        <w:rPr>
          <w:b/>
          <w:bCs/>
          <w:lang w:val="el" w:eastAsia="el"/>
        </w:rPr>
        <w:t>Πρόσκληση Προγράμματος - Χρονοδιάγραμμα</w:t>
      </w:r>
    </w:p>
    <w:p>
      <w:pPr>
        <w:spacing w:before="240" w:after="240"/>
        <w:rPr>
          <w:lang w:val="el" w:eastAsia="el"/>
        </w:rPr>
      </w:pPr>
      <w:r>
        <w:rPr>
          <w:lang w:val="el" w:eastAsia="el"/>
        </w:rPr>
        <w:t>Το Πρόγραμμα Ι θα ενεργοποιηθεί για υποβολή Αιτήσεων Χρηματοδότησης εκ μέρους των δυνητικών δικαιούχων με την έκδοση σχετικής Πρόσκλησης από τον Φορέα Υλοποίησης. Η Πρόσκληση του Προγράμματος Ι απευθύνεται στους ενδιαφερόμενους δυνητικούς δικαιούχους και μέσω αυτής εξειδικεύονται επιμέρους διαδικαστικά ζητήματα σχετικά με την υποβολή, τον έλεγχο και την έγκριση των αιτήσεων συμμετοχής στο Πρόγραμμα Ι, τα επιμέρους δικαιολογητικά που μπορεί να ζητηθούν κατά περίπτωση, τους τρόπους επικοινωνίας, τα αναλυτικά βήματα που θα πρέπει να ακολουθούνται σε κάθε στάδιο, τις διαδικασίες υλοποίησης, τους ελέγχους που θα διενεργούνται, τη χρονική διάρκεια και τα ορόσημα του προγράμματος καθώς και κάθε άλλο ζήτημα που αφορά στην εφαρμογή του προγράμματος, λαμβάνοντας υπόψη τα οριζόμενα στην παρούσα απόφαση.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Α.13</w:t>
      </w:r>
    </w:p>
    <w:p>
      <w:pPr>
        <w:spacing w:before="240" w:after="240"/>
        <w:rPr>
          <w:lang w:val="el" w:eastAsia="el"/>
        </w:rPr>
      </w:pPr>
      <w:r>
        <w:rPr>
          <w:b/>
          <w:bCs/>
          <w:lang w:val="el" w:eastAsia="el"/>
        </w:rPr>
        <w:t>Ρύθμιση διαδικαστικών ζητημάτων</w:t>
      </w:r>
    </w:p>
    <w:p>
      <w:pPr>
        <w:pStyle w:val="MainText"/>
        <w:spacing w:before="120" w:after="0"/>
        <w:rPr>
          <w:lang w:val="el" w:eastAsia="el"/>
        </w:rPr>
      </w:pPr>
      <w:r>
        <w:rPr>
          <w:b/>
          <w:bCs/>
          <w:lang w:val="el" w:eastAsia="el"/>
        </w:rPr>
        <w:t>1.</w:t>
      </w:r>
      <w:r>
        <w:rPr>
          <w:lang w:val="el" w:eastAsia="el"/>
        </w:rPr>
        <w:t xml:space="preserve"> Ο Φορέας Υλοποίησης μπορεί να εκδίδει, όταν κρίνεται αναγκαίο, περαιτέρω ενημερωτικό υλικό και πληροφορίες που εξειδικεύουν ή διευκρινίζουν τους όρους της Πρόσκλησης του Προγράμματος I. Οι επιπλέον πληροφορίες κατά κανόνα θα παρέχονται μέσω οργανωμένου help desk του Προγράμματος και εφόσον έχουν οριζόντια εφαρμογή (δεν αφορούν μεμονωμένες επενδύσεις) θα αναρτώνται στον δικτυακό τόπο του Προγράμματος I.</w:t>
      </w:r>
    </w:p>
    <w:p>
      <w:pPr>
        <w:pStyle w:val="MainText"/>
        <w:spacing w:before="120" w:after="0"/>
        <w:rPr>
          <w:lang w:val="el" w:eastAsia="el"/>
        </w:rPr>
      </w:pPr>
      <w:r>
        <w:rPr>
          <w:b/>
          <w:bCs/>
          <w:lang w:val="el" w:eastAsia="el"/>
        </w:rPr>
        <w:t>2.</w:t>
      </w:r>
      <w:r>
        <w:rPr>
          <w:lang w:val="el" w:eastAsia="el"/>
        </w:rPr>
        <w:t xml:space="preserve"> Ο Φορέας Υλοποίησης δύναται να εξειδικεύει και να τροποποιεί συγκεκριμένους όρους της Πρόσκλησης του Προγράμματος I, με σκοπό την αποτελεσματική και απρόσκοπτη υλοποίησή του, εφόσον οι αλλαγές αυτές δεν έρχονται σε αντίθεση με τους όρους της παρούσας Απόφασης. Τυχόν τροποποιήσεις της Πρόσκλησης του Προγράμματος, εγκρίνονται από το αρμόδιο όργανο του Φορέα Υλοποίησης, το οποίο μεριμνά:</w:t>
      </w:r>
    </w:p>
    <w:p>
      <w:pPr>
        <w:spacing w:before="240" w:after="240"/>
        <w:rPr>
          <w:lang w:val="el" w:eastAsia="el"/>
        </w:rPr>
      </w:pPr>
      <w:r>
        <w:rPr>
          <w:lang w:val="el" w:eastAsia="el"/>
        </w:rPr>
        <w:t>1) Για τη νέα έκδοση της τροποποίησης της Πρόσκλησης του Προγράμματος I και</w:t>
      </w:r>
    </w:p>
    <w:p>
      <w:pPr>
        <w:spacing w:before="240" w:after="240"/>
        <w:rPr>
          <w:lang w:val="el" w:eastAsia="el"/>
        </w:rPr>
      </w:pPr>
      <w:r>
        <w:rPr>
          <w:lang w:val="el" w:eastAsia="el"/>
        </w:rPr>
        <w:t>2) για την απαραίτητη δημοσιοποίηση αυτής, ώστε να ενημερωθεί κάθε ενδιαφερόμενο μέρος.</w:t>
      </w:r>
    </w:p>
    <w:p>
      <w:pPr>
        <w:pStyle w:val="MainText"/>
        <w:spacing w:before="120" w:after="0"/>
        <w:rPr>
          <w:lang w:val="el" w:eastAsia="el"/>
        </w:rPr>
      </w:pPr>
      <w:r>
        <w:rPr>
          <w:b/>
          <w:bCs/>
          <w:lang w:val="el" w:eastAsia="el"/>
        </w:rPr>
        <w:t>3.</w:t>
      </w:r>
      <w:r>
        <w:rPr>
          <w:lang w:val="el" w:eastAsia="el"/>
        </w:rPr>
        <w:t xml:space="preserve"> Ο Φορέας Υλοποίησης, σύμφωνα με τις διατάξεις του άρθρου 57Α του ν. 4314/2014 (Α’265), ελέγχει τη σώρευση των ενισχύσεων ήσσονος σημασίας των δυνητικών δικαιούχων μέσω του Πληροφοριακού Συστήματος Σώρευσης Κρατικών Ενισχύσεων Ήσσονος Σημασίας (ΠΣΣΚΕΗΣ), μεριμνά για την ενημέρωσή του, και τηρεί αρχείο με όλες τις πληροφορίες που είναι αναγκαίες για να αποδειχθεί ότι έχουν τηρηθεί οι όροι του Κανονισμού 2023/2831, για δέκα (10) έτη από την χορήγηση των ενισχύσεων.</w:t>
      </w:r>
    </w:p>
    <w:p>
      <w:pPr>
        <w:pStyle w:val="MainText"/>
        <w:spacing w:before="120" w:after="0"/>
        <w:rPr>
          <w:lang w:val="el" w:eastAsia="el"/>
        </w:rPr>
      </w:pPr>
      <w:r>
        <w:rPr>
          <w:b/>
          <w:bCs/>
          <w:lang w:val="el" w:eastAsia="el"/>
        </w:rPr>
        <w:t>4.</w:t>
      </w:r>
      <w:r>
        <w:rPr>
          <w:lang w:val="el" w:eastAsia="el"/>
        </w:rPr>
        <w:t xml:space="preserve"> Οι διαδικασίες Υλοποίησης του Προγράμματος εφαρμόζονται λαμβάνοντας υπόψη και τηρώντας πλήρως εκ μέρους του Φορέα Υλοποίησης τις εφαρμοζόμενες διαδικασίες υλοποίησης και τις απαιτήσεις ενημέρωσης της ΕΥΣΤΑ, όπως αποτυπώνονται στο Σύστημα Διαχείρισης και Ελέγχου του Ταμείου Ανάκαμψης και Ανθεκτικότητας (ΣΔΕ-ΤΑΑ), το οποίο έχει καθοριστεί με την απόφαση του σημείου 30 του προοιμίου της παρούσας. Ο Φορέας Υλοποίησης μεριμνά για την ενημέρωση του Ολοκληρωμένου Πληροφοριακού Συστήματος του Ταμείου Ανάκαμψης και Ανθεκτικότητας σε κάθε περίπτωση που αυτό απαιτείται σύμφωνα με το ΣΔΕ-ΤΑΑ.</w:t>
      </w:r>
    </w:p>
    <w:p>
      <w:pPr>
        <w:spacing w:before="240" w:after="240"/>
        <w:rPr>
          <w:lang w:val="el" w:eastAsia="el"/>
        </w:rPr>
      </w:pPr>
      <w:r>
        <w:rPr>
          <w:lang w:val="el" w:eastAsia="el"/>
        </w:rPr>
        <w:t>Επιπλέον, για τις ανάγκες παρακολούθησης και αξιολόγησης της Δράσης “Ο Πολιτισμός ως Κινητήριος Μοχλός Ανάπτυξης», του Εθνικού Σχεδίου Ανάκαμψης και Ανθεκτικότητας Ελλάδα 2.0 (κωδικός Δράσης 16293), ο Φορέας Υλοποίησης θα εφαρμόσει τους ακόλουθους δείκτες παρακολούθησης:</w:t>
      </w:r>
    </w:p>
    <w:p>
      <w:pPr>
        <w:pStyle w:val="StructureList1"/>
        <w:spacing w:before="120" w:after="0"/>
        <w:rPr>
          <w:lang w:val="el" w:eastAsia="el"/>
        </w:rPr>
      </w:pPr>
      <w:r>
        <w:rPr>
          <w:lang w:val="el" w:eastAsia="el"/>
        </w:rPr>
        <w:t>-</w:t>
      </w:r>
      <w:r>
        <w:rPr>
          <w:lang w:val="en" w:eastAsia="en"/>
        </w:rPr>
        <w:tab/>
      </w:r>
      <w:r>
        <w:rPr>
          <w:lang w:val="el" w:eastAsia="el"/>
        </w:rPr>
        <w:t>Πλήθος επιχειρήσεων που λαμβάνουν στήριξη για την ανάπτυξη ή την υιοθέτηση ψηφιακών προϊόντων, υπηρεσιών και διαδικασιών πολύ μικρές και μικρές επιχειρήσεις που λαμβάνουν στήριξη με σκοπό την ανάπτυξη ψηφιακών προϊόντων.</w:t>
      </w:r>
    </w:p>
    <w:p>
      <w:pPr>
        <w:pStyle w:val="MainText"/>
        <w:spacing w:before="120" w:after="0"/>
        <w:rPr>
          <w:lang w:val="el" w:eastAsia="el"/>
        </w:rPr>
      </w:pPr>
      <w:r>
        <w:rPr>
          <w:b/>
          <w:bCs/>
          <w:lang w:val="el" w:eastAsia="el"/>
        </w:rPr>
        <w:t>5.</w:t>
      </w:r>
      <w:r>
        <w:rPr>
          <w:lang w:val="el" w:eastAsia="el"/>
        </w:rPr>
        <w:t xml:space="preserve"> Σε περίπτωση που διαπιστωθεί μη τήρηση των όρων του Καν (ΕΕ) 2831/2023 (όπως υπέρβαση του ανώτατου ορίου ενίσχυσης ή υποβολή ψευδών στοιχείων), τότε είναι άμεσα απαιτητό το σύνολο της χορηγηθείσας ενίσχυσης, εντόκως από την ημερομηνία που τέθηκε στη διάθεση του δικαιούχου,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[Ανακοίνωση της Επιτροπής σχετικά με την αναθεώρηση της μεθόδου καθορισμού των επιτοκίων αναφοράς και προεξόφλησης (ΕΕ C 14 της 19.1.2008, σ. 6).], εφαρμοζόμενου κατά τα λοιπά του ΚΕΔΕ.</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Πρόγραμμα II: «Χρηματοδότηση για την Ενίσχυση του Ψηφιακού Μετασχηματισμού Επιχειρήσεων του κλάδου της Βιβλιοπαραγωγής»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Β.1</w:t>
      </w:r>
    </w:p>
    <w:p>
      <w:pPr>
        <w:spacing w:before="240" w:after="240"/>
        <w:rPr>
          <w:lang w:val="el" w:eastAsia="el"/>
        </w:rPr>
      </w:pPr>
      <w:r>
        <w:rPr>
          <w:b/>
          <w:bCs/>
          <w:lang w:val="el" w:eastAsia="el"/>
        </w:rPr>
        <w:t>Αντικείμενο - Σκοπός του προγράμματος</w:t>
      </w:r>
    </w:p>
    <w:p>
      <w:pPr>
        <w:spacing w:before="240" w:after="240"/>
        <w:rPr>
          <w:lang w:val="el" w:eastAsia="el"/>
        </w:rPr>
      </w:pPr>
      <w:r>
        <w:rPr>
          <w:lang w:val="el" w:eastAsia="el"/>
        </w:rPr>
        <w:t>Το Πρόγραμμα II: «Χρηματοδότηση για την ενίσχυση του ψηφιακού μετασχηματισμού επιχειρήσεων του κλάδου της Βιβλιοπαραγωγής» στοχεύει στην ενίσχυση των επιχειρήσεων του κλάδου της Βιβλιοπαραγωγής, μέσω του ψηφιακού τους μετασχηματισμού. Οι βασικοί στόχοι του προγράμματος θα επιτευχθούν μέσω της προώθησης διαδικασιών ψηφιακού μετασχηματισμού, οι οποίες θα διευκολύνουν τις επιχειρήσεις να προσαρμοστούν στις νέες τεχνολογικές εξελίξεις και τις απαιτήσεις της ψηφιακής εποχής. Με την ενθάρρυνση νέων/εναλλακτικών μοντέλων, παραγωγής, διανομής και προβολής ψηφιακού περιεχομένου, παρέχεται η δυνατότητα στις επιχειρήσεις του κλάδου να αποκτήσουν εναλλακτικές πηγές εσόδων, πέραν των παραδοσιακών μοντέλων εσόδων. Κρίνεται αναγκαία η στήριξη επενδύσεων σε υποδομές και τεχνογνωσία προκειμένου να διαμορφωθεί ένα περιβάλλον όπου οι εκδοτικές επιχειρήσεις θα μπορούν να αναπτύξουν και να διαδώσουν ψηφιακό περιεχόμενο. Τέλος είναι σημαντική και η αναδιάρθρωση των πόρων των εκδοτικών επιχειρήσεων αποβλέποντας στην αύξηση της αποτελεσματικότητάς τους μέσω της ψηφιοποίησης διαδικασιών.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Β.2 </w:t>
      </w:r>
    </w:p>
    <w:p>
      <w:pPr>
        <w:spacing w:before="240" w:after="240"/>
        <w:rPr>
          <w:lang w:val="el" w:eastAsia="el"/>
        </w:rPr>
      </w:pPr>
      <w:r>
        <w:rPr>
          <w:b/>
          <w:bCs/>
          <w:lang w:val="el" w:eastAsia="el"/>
        </w:rPr>
        <w:t>Ορισμοί</w:t>
      </w:r>
    </w:p>
    <w:p>
      <w:pPr>
        <w:spacing w:before="240" w:after="240"/>
        <w:rPr>
          <w:lang w:val="el" w:eastAsia="el"/>
        </w:rPr>
      </w:pPr>
      <w:r>
        <w:rPr>
          <w:lang w:val="el" w:eastAsia="el"/>
        </w:rPr>
        <w:t>Στο πλαίσιο του Προγράμματος II υιοθετούνται οι κάτωθι ορισμοί:</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7"/>
        <w:gridCol w:w="69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Ακαθάριστο Ισοδύναμο Επιχορήγησης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Επαλήθευσης - Πιστοποίησης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του Δικαιούχου που αποστέλλεται στον Φορέα Υλοποίησης για την επαλήθευση και πιστοποίηση του φυσικού και οικονομικού αντικειμένου του έργου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του Δικαιούχου που υποβάλλεται στο ΟΠΣΚΕ και ελέγχεται από τον Φορέα Υλοποίησης ως προς την πληρότητα και ορθότητα για την ένταξη στη Δράση και την καταβολή δημόσιας χρηματοδότησης.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 Ο όρος αναφέρεται σε άτομα με κινητική ή/και αισθητηριακή αναπηρία (προβλήματα όρασης και ακοής) ή/και ψυχική/νοητική/γνωστική κ.λπ.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επιστροφή των αχρεωστήτως ή παρανόμως καταβληθέντων ποσών από τον λαβόντα για μη νόμιμη αιτία.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Απόδειξη Παροχής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Αρχή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 περιφερειακή ή τοπική δημόσια αρχή ή οντότητα, λειτουργικά ανεξάρτητη από τη Διαχειριστική Αρχή και την Αρχή Πιστοποίησης, η οποία ορίζεται από το κράτος μέλος για κάθε Επιχειρησιακό Πρόγραμμα και είναι υπεύθυνη για τον έλεγχο της ουσιαστικής λειτουργίας του Συστήματος Διαχείρισης και Ελέγχου. Στην Ελλάδα είναι η Επιτροπή Δημοσιονομικού Ελέγχου (ΕΔΕΛ).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Φορολογικού Μητρώου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στοιχεία του ενεργητικού που δεν έχουν φυσική ή χρηματοοικονομική υπόσταση, όπως δικαιώματα ευρεσιτεχνίας, άδειες εκμετάλλευσης, τεχνογνωσία ή άλλη διανοητική ιδιοκτησία.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Αχρεωστήτως Καταβληθέν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δαπάνη στην οποία δεν αντιστοιχεί ίσης αξίας παραδοθέν προϊόν, έργο ή υπηρεσία, σύμφωνα με τους όρους της σχετικής απόφασης ένταξης με την οποία αναλήφθηκε η υποχρέωση υλοποίησης του επενδυτικού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Κάθε δημόσια συνεισφορά στη χρηματοδότηση πράξεων από τον κρατικό προϋπολογισμό, τον προϋπολογισμό περιφερειακών ή τοπικών αρχών ή τον προϋπολογισμό των Ευρωπαϊκών Κοινοτήτων στο πλαίσιο των διαρθρωτικών ταμείων και του Ταμείου Συνοχής, καθώς και κάθε παρόμοια δαπάνη.</w:t>
            </w:r>
          </w:p>
          <w:p>
            <w:pPr>
              <w:spacing w:before="240"/>
              <w:rPr>
                <w:b w:val="0"/>
                <w:bCs w:val="0"/>
                <w:i w:val="0"/>
                <w:iCs w:val="0"/>
                <w:smallCaps w:val="0"/>
                <w:color w:val="000000"/>
                <w:lang w:val="el" w:eastAsia="el"/>
              </w:rPr>
            </w:pPr>
            <w:r>
              <w:rPr>
                <w:b w:val="0"/>
                <w:bCs w:val="0"/>
                <w:i w:val="0"/>
                <w:iCs w:val="0"/>
                <w:smallCaps w:val="0"/>
                <w:color w:val="000000"/>
                <w:lang w:val="el" w:eastAsia="el"/>
              </w:rPr>
              <w:t>Κάθε συμμετοχή στη χρηματοδότηση από τον προϋπολογισμό πράξεων φορέων ή ενώσεων του δημόσιου τομέα, ενός ή περισσοτέρων περιφερειακών ή τοπικών αρχών ή φορέων του δημόσιου τομέα που ενεργούν σύμφωνα με την οδηγία 2004/18/EΚ του Ευρωπαϊκού Κοινοβουλίου και του Συμβουλίου, της 31ης Μαρτίου 2004, περί συντονισμού των διαδικασιών σύναψης δημοσίων συμβάσεων έργων, προμηθειών και υπηρεσιών νοείται ως παρεμφερής δαπάνη.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Δημοσιονομική Διόρθωση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ακύρωση του συνόλου ή μέρους της ενωσιακής ή και εθνικής συμμετοχής σε ένα έργο ή πράξη, στο πλαίσιο της συγχρηματοδότησής του από τα Προγράμματα της προγραμματικής περιόδου η οποία είναι ανάλογη της παράτυπης δαπάνης που διαπιστώνεται.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ιδιωτικές επιχειρήσεις που συμμετέχουν στο Πρόγραμμα και λαμβάνουν την προβλεπόμενη κατά περίπτωση ενίσχυση.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ενεργειών που πραγματοποιούνται για την υλοποίηση των στόχων που τίθενται από την Δράση 16293 «Ο Πολιτισμός ως Κινητήριος Μοχλός Ανάπτυξης». Κάθε Δράση, μπορεί να υλοποιείται μέσω μίας ή περισσότερων 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Επιτροπή Δημοσιονομικού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Ένωση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ΕΜΕ (Ετήσια Μονάδα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Μονάδα Μέτρησης της Απασχόλησης σε μία επιχείρηση η οποία ισοδυναμεί με έναν (1) εργαζόμενο πλήρους απασχόλησης σε ετήσια βάση.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Ενιαία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«ενιαία επιχείρηση» περιλαμβάνονται, όλες οι επιχειρήσεις που έχουν τουλάχιστον μία από τις ακόλουθες σχέσεις μεταξύ τους: α) 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Ενισχύσεις Ήσσονος Σημασίας (αφορά επενδύσεις σύμφωνα με τον Ευρωπαϊκό κανονισμό De minimis 2831/2023)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των ενισχύσεων ήσσονος σημασίας που χορηγούνται ανά κράτος μέλος σε μία ενιαία επιχείρηση δεν υπερβαίνει το ποσό των 300.000 ευρώ σε κυλιόμενη ημερολογιακή βάση.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Επενδυτικό σχέδιο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των στοιχείων που συμπεριλαμβάνονται στην αίτηση χρηματοδότησης του Δικαιούχου στο πλαίσιο της Πρόσκλησης του Προγράμματος.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Επιχορηγούμενος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και Ιδιωτική Συμμετοχή, άνευ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ΕΣΑΑ Ελλάδα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Εθνικό Σχέδιο Ανάκαμψης και Ανθεκτικότητας Ελλάδα 2.0 εγκρίθηκε στις 13 Ιουλίου 2021 από το Συμβούλιο Οικονομικών Δημοσιονομικών Θεμάτων της Ευρωπαϊκής Ένωσης (Ecofin) και αναθεωρήθηκε με την από 7/12/2023 εκτελεστική απόφαση του Συμβουλίου της Ευρωπαϊκής Ένωσης.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Ευρωπαϊκό Ταμείο Περιφερειακής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Υπηρεσία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ΕΥΚΕ-ΧΕ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Υπηρεσία Κρατικών Ενισχύσεων και Χρηματοδοτικών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Ιδιωτική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συμμετοχή από ιδιωτικά κεφάλαια για την υλοποίηση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Αριθμός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Κεντρική Μονάδα Κρατικών Ενισχύσεων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Κρατική 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που εμπίπτει στο πεδίο του άρθρου 107 της Συνθήκης για τη Λειτουργία της Ευρωπαϊκής Ένωσης (ΣΛΕΕ)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Μικρές και μεσαίες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ΟΠΣΚΕ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Ολοκληρωμένο Πληροφοριακό Σύστημα Διαχείρισης Κρατικών Ενισχύσεων: το πληροφοριακό σύστημα του Υπουργείου Εθνικής Οικονομίας και Οικονομικών που περιλαμβάνει τις διαδικασίες και τα δεδομένα που απαιτούνται για τη διαχείριση, έλεγχο και υλοποίηση των δράσεων κρατικών ενισχύσεων και ήσσονος σημασίας.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Διαχείρισης και Ελέγχου (ΣΔΕ) των Δράσεων και Έργων του Ταμείου Ανάκαμψης και Ανθεκτικότητας (TAA) στο πλαίσιο του Κανονισμού (ΕΕ) 2021/241, όπως έχει καθοριστεί με την υπ' αρ. 119126 ΕΞ 28-9-2021 (Β' 4498) απόφαση του αρμόδιου Υπουργού για την Ειδική Υπηρεσία Συντονισμού του ΤAA,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Τεχνολογίες Πληροφορικής και 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Παροχής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Πραγματικός 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ή τα φυσικά πρόσωπα στα οποία τελικά ανήκει ένα νομικό πρόσωπο (εταιρεία) ή τα οποία ελέγχουν αυτή δια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και Οικονομικό Αντικείμενο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«Κοινωνία της Πληροφορίας Μονοπρόσωπη Α.Ε.» (ΚτΠ ΜΑΕ)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Ευρώ</w:t>
            </w:r>
          </w:p>
        </w:tc>
      </w:tr>
    </w:tbl>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Β.3</w:t>
      </w:r>
    </w:p>
    <w:p>
      <w:pPr>
        <w:spacing w:before="240" w:after="240"/>
        <w:rPr>
          <w:lang w:val="el" w:eastAsia="el"/>
        </w:rPr>
      </w:pPr>
      <w:r>
        <w:rPr>
          <w:b/>
          <w:bCs/>
          <w:lang w:val="el" w:eastAsia="el"/>
        </w:rPr>
        <w:t>Δυνητικοί Δικαιούχοι του Προγράμματος II - Κριτήρια επιλεξιμότητας</w:t>
      </w:r>
    </w:p>
    <w:p>
      <w:pPr>
        <w:spacing w:before="240" w:after="240"/>
        <w:rPr>
          <w:lang w:val="el" w:eastAsia="el"/>
        </w:rPr>
      </w:pPr>
      <w:r>
        <w:rPr>
          <w:lang w:val="el" w:eastAsia="el"/>
        </w:rPr>
        <w:t>Στο πλαίσιο του Προγράμματος δικαιούχοι των ενισχύσεων δύναται να είναι υφιστάμενες Μεσαίες, Μικρές, Πολύ Μικρές και Ατομικές Επιχειρήσεις, όπως αυτές ορίζονται στη Σύσταση της Επιτροπής 2003/361/ΕΚ, οι οποίες πριν την ημερομηνία ηλεκτρονικής υποβολής της αίτησης χρηματοδότησης:</w:t>
      </w:r>
    </w:p>
    <w:p>
      <w:pPr>
        <w:spacing w:before="240" w:after="240"/>
        <w:rPr>
          <w:lang w:val="el" w:eastAsia="el"/>
        </w:rPr>
      </w:pPr>
      <w:r>
        <w:rPr>
          <w:lang w:val="el" w:eastAsia="el"/>
        </w:rPr>
        <w:t>1) Έχουν την έδρα τους ή υποκατάστημα στην Ελληνική Επικράτεια με ελληνικό ΑΦΜ.</w:t>
      </w:r>
    </w:p>
    <w:p>
      <w:pPr>
        <w:spacing w:before="240" w:after="240"/>
        <w:rPr>
          <w:lang w:val="el" w:eastAsia="el"/>
        </w:rPr>
      </w:pPr>
      <w:r>
        <w:rPr>
          <w:lang w:val="el" w:eastAsia="el"/>
        </w:rPr>
        <w:t>2) Έχουν τουλάχιστον μία (1) πλήρη κλεισμένη διαχειριστική χρήση.</w:t>
      </w:r>
    </w:p>
    <w:p>
      <w:pPr>
        <w:spacing w:before="240" w:after="240"/>
        <w:rPr>
          <w:lang w:val="el" w:eastAsia="el"/>
        </w:rPr>
      </w:pPr>
      <w:r>
        <w:rPr>
          <w:lang w:val="el" w:eastAsia="el"/>
        </w:rPr>
        <w:t>3) Δραστηριοποιούνται ουσιωδώς (Κύριος Κωδικός Δραστηριότητας ή Κωδικός Δραστηριότητας με τα μεγαλύτερα έσοδα) σε έναν (1) επιλέξιμο ΚΑΔ δραστηριότητας.</w:t>
      </w:r>
    </w:p>
    <w:p>
      <w:pPr>
        <w:spacing w:before="240" w:after="240"/>
        <w:rPr>
          <w:lang w:val="el" w:eastAsia="el"/>
        </w:rPr>
      </w:pPr>
      <w:r>
        <w:rPr>
          <w:lang w:val="el" w:eastAsia="el"/>
        </w:rPr>
        <w:t>4) Διαθέτουν τον/τους επιλέξιμους ΚΑΔ επένδυσης πριν τις 3 Απριλίου 2023.</w:t>
      </w:r>
    </w:p>
    <w:p>
      <w:pPr>
        <w:spacing w:before="240" w:after="240"/>
        <w:rPr>
          <w:lang w:val="el" w:eastAsia="el"/>
        </w:rPr>
      </w:pPr>
      <w:r>
        <w:rPr>
          <w:lang w:val="el" w:eastAsia="el"/>
        </w:rPr>
        <w:t>5) Δραστηριοποιούνται σε επιλέξιμη δραστηριότητα.</w:t>
      </w:r>
    </w:p>
    <w:p>
      <w:pPr>
        <w:pStyle w:val="StructureList1"/>
        <w:spacing w:before="120" w:after="0"/>
        <w:rPr>
          <w:lang w:val="el" w:eastAsia="el"/>
        </w:rPr>
      </w:pPr>
      <w:r>
        <w:rPr>
          <w:lang w:val="el" w:eastAsia="el"/>
        </w:rPr>
        <w:t>-</w:t>
      </w:r>
      <w:r>
        <w:rPr>
          <w:lang w:val="en" w:eastAsia="en"/>
        </w:rPr>
        <w:tab/>
      </w:r>
      <w:r>
        <w:rPr>
          <w:lang w:val="el" w:eastAsia="el"/>
        </w:rPr>
        <w:t>Ως επιλέξιμη δραστηριότητα για τους σκοπούς του Προγράμματος ΙΙ, νοείται κάθε οικονομική δραστηριότητα που εμπίπτει στους επιλέξιμους από το Πρόγραμμα ΚΑΔ δραστηριότητας όπως αυτοί θα οριστούν από τον Φορέα Υλοποίηση στην Πρόσκληση του Προγράμματος του άρθρου Β.12.</w:t>
      </w:r>
    </w:p>
    <w:p>
      <w:pPr>
        <w:pStyle w:val="StructureList1"/>
        <w:spacing w:before="120" w:after="0"/>
        <w:rPr>
          <w:lang w:val="el" w:eastAsia="el"/>
        </w:rPr>
      </w:pPr>
      <w:r>
        <w:rPr>
          <w:lang w:val="el" w:eastAsia="el"/>
        </w:rPr>
        <w:t>-</w:t>
      </w:r>
      <w:r>
        <w:rPr>
          <w:lang w:val="en" w:eastAsia="en"/>
        </w:rPr>
        <w:tab/>
      </w:r>
      <w:r>
        <w:rPr>
          <w:lang w:val="el" w:eastAsia="el"/>
        </w:rPr>
        <w:t>Στις περιπτώσεις μικτής δραστηριότητας (δηλαδή επιχειρήσεις που δραστηριοποιούνται σε επιλέξιμους και σε μη επιλέξιμους προς ενίσχυση τομείς), ο δικαιούχος υποχρεούται σε διακριτή λογιστική παρακολούθηση, ώστε να μην ενισχύονται μη επιλέξιμες δραστηριότητες.</w:t>
      </w:r>
    </w:p>
    <w:p>
      <w:pPr>
        <w:spacing w:before="240" w:after="240"/>
        <w:rPr>
          <w:lang w:val="el" w:eastAsia="el"/>
        </w:rPr>
      </w:pPr>
      <w:r>
        <w:rPr>
          <w:lang w:val="el" w:eastAsia="el"/>
        </w:rPr>
        <w:t>6) Λειτουργούν νόμιμα και συμμορφώνονται με τη σχετική ενωσιακή και εθνική περιβαλλοντική νομοθεσία, διαθέτοντας, εφόσον τους ζητηθεί, το κατάλληλο έγγραφο τεκμηρίωσης, σύμφωνα με την κείμενη νομοθεσία και την ασκούμενη δραστηριότητά τους (π.χ. άδεια λειτουργίας, απαλλακτικό άδειας λειτουργίας, γνωστοποίηση έναρξης λειτουργίας, την τυχόν κατά περίπτωση προβλεπόμενη περιβαλλοντική αδειοδότηση, κ.λπ.). Στην περίπτωση που η άδεια δεν έχει εκδοθεί ή έχει λήξει χρονικά, απαιτείται η προσκόμιση σχετικής αίτησης έκδοσης/ανανέωσης αυτής.</w:t>
      </w:r>
    </w:p>
    <w:p>
      <w:pPr>
        <w:spacing w:before="240" w:after="240"/>
        <w:rPr>
          <w:lang w:val="el" w:eastAsia="el"/>
        </w:rPr>
      </w:pPr>
      <w:r>
        <w:rPr>
          <w:lang w:val="el" w:eastAsia="el"/>
        </w:rPr>
        <w:t>7) Λειτουργούν αποκλειστικά με μία από τις ακόλουθες μορφές επιχειρήσεων εταιρικού/εμπορικού χαρακτήρα [π.χ Ανώνυμη Εταιρία, Εταιρία Περιορισμένης Ευθύνης, Ομόρρυθμη Εταιρία ή Ετερόρρυθμη Εταιρία, Ι.Κ.Ε, Ατομική Επιχείρηση, Κοινωνική Συνεταιριστική Επιχείρηση του ν. 4430/2016 (Α’ 205), Συνεταιρισμός] και να τηρούν απλογραφικά ή διπλογραφικά βιβλία του ν. 4308/2014 (Α’ 251).</w:t>
      </w:r>
    </w:p>
    <w:p>
      <w:pPr>
        <w:spacing w:before="240" w:after="240"/>
        <w:rPr>
          <w:lang w:val="el" w:eastAsia="el"/>
        </w:rPr>
      </w:pPr>
      <w:r>
        <w:rPr>
          <w:lang w:val="el" w:eastAsia="el"/>
        </w:rPr>
        <w:t>8) Έχουν την ιδιότητα της Μεσαίας, Μικρής ή πολύ Μικρής Επιχείρησης σύμφωνα με το Παράρτημα VI - ΟΡΙΣΜΟΣ ΜμΕ της Σύστασης αυτής ΕΕ 2003/361/ΕΚ, λαμβανομένων υπόψη των όρων για τη διατήρηση αυτής ιδιότητας αυτής.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9) Δεσμεύονται ότι οι δαπάνες που περιλαμβάνονται στη συγκεκριμένη αίτηση χρηματοδότησης δεν έχουν χρηματοδοτηθεί, ενταχθεί ή δεν έχουν υποβληθεί για ένταξη και δεν θα υποβληθούν προς έγκριση χρηματοδότησης σε άλλο πρόγραμμα που χρηματοδοτείται από εθνικούς ή κοινοτικούς πόρους.</w:t>
      </w:r>
    </w:p>
    <w:p>
      <w:pPr>
        <w:spacing w:before="240" w:after="240"/>
        <w:rPr>
          <w:lang w:val="el" w:eastAsia="el"/>
        </w:rPr>
      </w:pPr>
      <w:r>
        <w:rPr>
          <w:lang w:val="el" w:eastAsia="el"/>
        </w:rPr>
        <w:t>10) Υποβάλλουν επενδυτικό σχέδιο με επιχορηγούμενο προϋπολογισμό που δεν υπερβαίνει το τριπλάσιο του υψηλότερου κύκλου εργασιών που επετεύχθη σε μία από τις τρεις (ή λιγότερες εφόσον η επιχείρηση δεν διαθέτει τρεις) κλεισμένες διαχειριστικές περιόδους που προηγούνται του έτους της υποβολής της αίτησης χρηματοδότησης.</w:t>
      </w:r>
    </w:p>
    <w:p>
      <w:pPr>
        <w:spacing w:before="240" w:after="240"/>
        <w:rPr>
          <w:lang w:val="el" w:eastAsia="el"/>
        </w:rPr>
      </w:pPr>
      <w:r>
        <w:rPr>
          <w:lang w:val="el" w:eastAsia="el"/>
        </w:rPr>
        <w:t>11) Πληρούν τις προϋποθέσεις εφαρμογής του Ευρωπαϊκού Κανονισμού 2831/2023 (De Minimis) και δραστηριοποιούνται σε επιλέξιμη δραστηριότητα.</w:t>
      </w:r>
    </w:p>
    <w:p>
      <w:pPr>
        <w:spacing w:before="240" w:after="240"/>
        <w:rPr>
          <w:lang w:val="el" w:eastAsia="el"/>
        </w:rPr>
      </w:pPr>
      <w:r>
        <w:rPr>
          <w:lang w:val="el" w:eastAsia="el"/>
        </w:rPr>
        <w:t>12) Να μην έχουν λάβει σε οποιαδήποτε περίοδο τριών (3) ετών, σε επίπεδο ενιαίας επιχείρησης, ενισχύσεις ήσσονος σημασίας που υπερβαίνουν το ποσό των 300.000 ευρώ, συμπεριλαμβανομένης της ενίσχυσης από αυτό το πρόγραμμα. Όταν σημειωθεί υπέρβαση του σχετικού ανώτατου ορίου, μέσω σχετικής πράξης χορήγησης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Κανονισμού.</w:t>
      </w:r>
    </w:p>
    <w:p>
      <w:pPr>
        <w:spacing w:before="240" w:after="240"/>
        <w:rPr>
          <w:lang w:val="el" w:eastAsia="el"/>
        </w:rPr>
      </w:pPr>
      <w:r>
        <w:rPr>
          <w:lang w:val="el" w:eastAsia="el"/>
        </w:rPr>
        <w:t>13) Δεν βρίσκονται υπό πτώχευση, εκκαθάριση ή αναγκαστική διαχείριση ή να μην έχουν καταθέσει αίτηση εξυγίανσης οι πιστωτές της επιχείρησης.</w:t>
      </w:r>
    </w:p>
    <w:p>
      <w:pPr>
        <w:spacing w:before="240" w:after="240"/>
        <w:rPr>
          <w:lang w:val="el" w:eastAsia="el"/>
        </w:rPr>
      </w:pPr>
      <w:r>
        <w:rPr>
          <w:lang w:val="el" w:eastAsia="el"/>
        </w:rPr>
        <w:t>14) Δεν εκκρεμεί εις βάρος τους διαδικασία ανάκτησης κρατικής ενίσχυσης έπειτα από απόφαση της Ευρωπαϊκής Επιτροπής με την οποία μια ενίσχυση κηρύσσεται παράνομη και ασυμβίβαστη με την εσωτερική αγορά.</w:t>
      </w:r>
    </w:p>
    <w:p>
      <w:pPr>
        <w:spacing w:before="240" w:after="240"/>
        <w:rPr>
          <w:lang w:val="el" w:eastAsia="el"/>
        </w:rPr>
      </w:pPr>
      <w:r>
        <w:rPr>
          <w:lang w:val="el" w:eastAsia="el"/>
        </w:rPr>
        <w:t>15) Δεν έχουν λάβει ενίσχυση διάσωσης ή αναδιάρθρωσης ή έχουν λάβει ενίσχυση διάσωσης και έχουν αποπληρώσει το δάνειο ή λύσει τη σύμβαση εγγύησης ή έχουν λάβει ενίσχυση αναδιάρθρωσης και δεν υπόκεινται ακόμη σε σχέδιο αναδιάρθρωσης.</w:t>
      </w:r>
    </w:p>
    <w:p>
      <w:pPr>
        <w:spacing w:before="240" w:after="240"/>
        <w:rPr>
          <w:lang w:val="el" w:eastAsia="el"/>
        </w:rPr>
      </w:pPr>
      <w:r>
        <w:rPr>
          <w:lang w:val="el" w:eastAsia="el"/>
        </w:rPr>
        <w:t>16) Δεν συντρέχουν οι λόγοι αποκλεισμού του άρθρου 39, παρ. 1-4 και του άρθρου 40 του ν. 4488/2017 (Α’ 137).</w:t>
      </w:r>
    </w:p>
    <w:p>
      <w:pPr>
        <w:spacing w:before="240" w:after="240"/>
        <w:rPr>
          <w:lang w:val="el" w:eastAsia="el"/>
        </w:rPr>
      </w:pPr>
      <w:r>
        <w:rPr>
          <w:lang w:val="el" w:eastAsia="el"/>
        </w:rPr>
        <w:t>17) Δεν συντρέχουν οι λόγοι αποκλεισμού του άρθρου 40 του ν. 4488/2017 (Α’ 137), βάσει του οποίου: οι δυνητικοί δικαιούχοι αποκλείονται από την ένταξη σε πρόγραμμα ή την υπαγωγή σε καθεστώτα ενίσχυσης που χρηματοδοτούνται από ενωσιακούς ή εθνικούς πόρους, εάν έχουν επιβληθεί σε βάρος τους, μέσα σε χρονικό διάστημα δύο (2) ετών πριν από την ημερομηνία λήξης της προθεσμίας υποβολής αίτησης συμμετοχής:</w:t>
      </w:r>
    </w:p>
    <w:p>
      <w:pPr>
        <w:pStyle w:val="StructureList1"/>
        <w:spacing w:before="120" w:after="0"/>
        <w:rPr>
          <w:lang w:val="el" w:eastAsia="el"/>
        </w:rPr>
      </w:pPr>
      <w:r>
        <w:rPr>
          <w:lang w:val="el" w:eastAsia="el"/>
        </w:rPr>
        <w:t>α)</w:t>
      </w:r>
      <w:r>
        <w:rPr>
          <w:lang w:val="en" w:eastAsia="en"/>
        </w:rPr>
        <w:tab/>
      </w:r>
      <w:r>
        <w:rPr>
          <w:lang w:val="el" w:eastAsia="el"/>
        </w:rPr>
        <w:t>Τρεις (3) πράξεις επιβολής προστίμου από τα αρμόδια ελεγκτικά όργανα του τ. Σώματος Επιθεώρησης Εργασίας, νυν Επιθεώρηση Εργασίας για παραβάσεις της εργατικής νομοθεσίας που χαρακτηρίζονται, σύμφωνα με την υπό στοιχεία 2063/Δ1632/2011 (Β’ 266) υπουργική απόφαση όπως εκάστοτε ισχύει, ως «υψηλής» ή «πολύ υψηλής» σοβαρότητας, οι οποίες προκύπτουν αθροιστικά από τρεις (3) διενεργηθέντες ελέγχους, ή</w:t>
      </w:r>
    </w:p>
    <w:p>
      <w:pPr>
        <w:pStyle w:val="StructureList1"/>
        <w:spacing w:before="120" w:after="0"/>
        <w:rPr>
          <w:lang w:val="el" w:eastAsia="el"/>
        </w:rPr>
      </w:pPr>
      <w:r>
        <w:rPr>
          <w:lang w:val="el" w:eastAsia="el"/>
        </w:rPr>
        <w:t>β)</w:t>
      </w:r>
      <w:r>
        <w:rPr>
          <w:lang w:val="en" w:eastAsia="en"/>
        </w:rPr>
        <w:tab/>
      </w:r>
      <w:r>
        <w:rPr>
          <w:lang w:val="el" w:eastAsia="el"/>
        </w:rPr>
        <w:t>δύο (2) πράξεις επιβολής προστίμου από τα αρμόδια ελεγκτικά όργανα του τ. Σώματος Επιθεώρησης Εργασίας, νυν Επιθεώρηση Εργασίας για παραβάσεις της εργατικής νομοθεσίας που αφορούν την αδήλωτη εργασία, οι οποίες προκύπτουν αθροιστικά από δύο (2) διενεργούντες ελέγχους.</w:t>
      </w:r>
    </w:p>
    <w:p>
      <w:pPr>
        <w:spacing w:before="240" w:after="240"/>
        <w:rPr>
          <w:lang w:val="el" w:eastAsia="el"/>
        </w:rPr>
      </w:pPr>
      <w:r>
        <w:rPr>
          <w:lang w:val="el" w:eastAsia="el"/>
        </w:rPr>
        <w:t>Οι υπό α’ και β’ κυρώσεις πρέπει να έχουν αποκτήσει τελεσίδικη και δεσμευτική ισχύ.</w:t>
      </w:r>
    </w:p>
    <w:p>
      <w:pPr>
        <w:spacing w:before="240" w:after="240"/>
        <w:rPr>
          <w:lang w:val="el" w:eastAsia="el"/>
        </w:rPr>
      </w:pPr>
      <w:r>
        <w:rPr>
          <w:lang w:val="el" w:eastAsia="el"/>
        </w:rPr>
        <w:t>18) Υποβάλλουν μια και μοναδική αίτηση χρηματοδότησης στο πλαίσιο του Προγράμματος Ι.</w:t>
      </w:r>
    </w:p>
    <w:p>
      <w:pPr>
        <w:spacing w:before="240" w:after="240"/>
        <w:rPr>
          <w:lang w:val="el" w:eastAsia="el"/>
        </w:rPr>
      </w:pPr>
      <w:r>
        <w:rPr>
          <w:lang w:val="el" w:eastAsia="el"/>
        </w:rPr>
        <w:t>19) Οι παραπάνω προϋποθέσεις πρέπει να πληρούνται στο σύνολό τους, κατά περίπτωση. Η μη ικανοποίηση μιας ή περισσότερων εξ αυτών αποτελεί συνθήκη αποκλεισμού του επενδυτικού σχεδίου και συνεπώς λόγο απόρριψης.</w:t>
      </w:r>
    </w:p>
    <w:p>
      <w:pPr>
        <w:spacing w:before="240" w:after="240"/>
        <w:rPr>
          <w:lang w:val="el" w:eastAsia="el"/>
        </w:rPr>
      </w:pPr>
      <w:r>
        <w:rPr>
          <w:lang w:val="el" w:eastAsia="el"/>
        </w:rPr>
        <w:t>Τα κριτήρια επιλεξιμότητας Δικαιούχων του παρόντος, άρθρου δύναται να εξειδικευτούν από τον Φορέα Υλοποίησης, στην Πρόσκληση του Προγράμματος του άρθρου Β.12.</w:t>
      </w:r>
    </w:p>
    <w:p>
      <w:pPr>
        <w:spacing w:before="240" w:after="240"/>
        <w:rPr>
          <w:lang w:val="el" w:eastAsia="el"/>
        </w:rPr>
      </w:pPr>
      <w:r>
        <w:rPr>
          <w:lang w:val="el" w:eastAsia="el"/>
        </w:rPr>
        <w:t>Τα κριτήρια επιλεξιμότητας ελέγχονται με τέσσερις (4) διακριτούς τρόπους:</w:t>
      </w:r>
    </w:p>
    <w:p>
      <w:pPr>
        <w:pStyle w:val="StructureList1"/>
        <w:spacing w:before="120" w:after="0"/>
        <w:rPr>
          <w:lang w:val="el" w:eastAsia="el"/>
        </w:rPr>
      </w:pPr>
      <w:r>
        <w:rPr>
          <w:lang w:val="el" w:eastAsia="el"/>
        </w:rPr>
        <w:t>-</w:t>
      </w:r>
      <w:r>
        <w:rPr>
          <w:lang w:val="en" w:eastAsia="en"/>
        </w:rPr>
        <w:tab/>
      </w:r>
      <w:r>
        <w:rPr>
          <w:lang w:val="el" w:eastAsia="el"/>
        </w:rPr>
        <w:t>Μέσω ελέγχου υποβαλλόμενων δικαιολογητικών.</w:t>
      </w:r>
    </w:p>
    <w:p>
      <w:pPr>
        <w:pStyle w:val="StructureList1"/>
        <w:spacing w:before="120" w:after="0"/>
        <w:rPr>
          <w:lang w:val="el" w:eastAsia="el"/>
        </w:rPr>
      </w:pPr>
      <w:r>
        <w:rPr>
          <w:lang w:val="el" w:eastAsia="el"/>
        </w:rPr>
        <w:t>-</w:t>
      </w:r>
      <w:r>
        <w:rPr>
          <w:lang w:val="en" w:eastAsia="en"/>
        </w:rPr>
        <w:tab/>
      </w:r>
      <w:r>
        <w:rPr>
          <w:lang w:val="el" w:eastAsia="el"/>
        </w:rPr>
        <w:t>Μέσω άντλησης των αναγκαίων πληροφοριών από τρίτα συστήματα του Δημοσίου, όπως Taxisnet e-ΕΦΚΑ, ΕΡΓΑΝΗ, ΠΣΣΕΗΣ κ.ά. Για τον σκοπό αυτό, με τη συμμετοχή των ενδιαφερομένων επιχειρήσεων στο Πρόγραμμα δίνεται η συγκατάθεση για την αναζήτηση των αναγκαίων στοιχείων εκ μέρους του Προγράμματος μέσω άντλησης των αναγκαίων πληροφοριών από τρίτα συστήματα του Δημοσίου.</w:t>
      </w:r>
    </w:p>
    <w:p>
      <w:pPr>
        <w:pStyle w:val="StructureList1"/>
        <w:spacing w:before="120" w:after="0"/>
        <w:rPr>
          <w:lang w:val="el" w:eastAsia="el"/>
        </w:rPr>
      </w:pPr>
      <w:r>
        <w:rPr>
          <w:lang w:val="el" w:eastAsia="el"/>
        </w:rPr>
        <w:t>-</w:t>
      </w:r>
      <w:r>
        <w:rPr>
          <w:lang w:val="en" w:eastAsia="en"/>
        </w:rPr>
        <w:tab/>
      </w:r>
      <w:r>
        <w:rPr>
          <w:lang w:val="el" w:eastAsia="el"/>
        </w:rPr>
        <w:t>Μέσω υποβολής σχετικής Υπεύθυνης Δήλωσης σε ηλεκτρονική μορφή κατά τη φάση υποβολής Αίτησης Χρηματοδότησης.</w:t>
      </w:r>
    </w:p>
    <w:p>
      <w:pPr>
        <w:pStyle w:val="StructureList1"/>
        <w:spacing w:before="120" w:after="0"/>
        <w:rPr>
          <w:lang w:val="el" w:eastAsia="el"/>
        </w:rPr>
      </w:pPr>
      <w:r>
        <w:rPr>
          <w:lang w:val="el" w:eastAsia="el"/>
        </w:rPr>
        <w:t>-</w:t>
      </w:r>
      <w:r>
        <w:rPr>
          <w:lang w:val="en" w:eastAsia="en"/>
        </w:rPr>
        <w:tab/>
      </w:r>
      <w:r>
        <w:rPr>
          <w:lang w:val="el" w:eastAsia="el"/>
        </w:rPr>
        <w:t>Μέσω Κατάλληλων δειγματοληπτικών ελέγχων σε Ωφελούμενες επιχειρήσεις, στο πλαίσιο των οποίων υποβάλλονται από τις τελευταίες τα αναγκαία κατά περίπτωση δικαιολογητικά τεκμηρίωσης της ορθότητας των υποβληθέντων στοιχείων.</w:t>
      </w:r>
    </w:p>
    <w:p>
      <w:pPr>
        <w:spacing w:before="240" w:after="240"/>
        <w:rPr>
          <w:lang w:val="el" w:eastAsia="el"/>
        </w:rPr>
      </w:pPr>
      <w:r>
        <w:rPr>
          <w:lang w:val="el" w:eastAsia="el"/>
        </w:rPr>
        <w:t>Ο υποβάλλων την Αίτηση Χρηματοδότησης για λογαριασμό της επιχείρησης, είναι αποκλειστικά υπεύθυνος για την ορθότητα και ακρίβεια των στοιχείων που υποβάλλει, ιδιαίτερα:</w:t>
      </w:r>
    </w:p>
    <w:p>
      <w:pPr>
        <w:pStyle w:val="StructureList1"/>
        <w:spacing w:before="120" w:after="0"/>
        <w:rPr>
          <w:lang w:val="el" w:eastAsia="el"/>
        </w:rPr>
      </w:pPr>
      <w:r>
        <w:rPr>
          <w:lang w:val="el" w:eastAsia="el"/>
        </w:rPr>
        <w:t>-</w:t>
      </w:r>
      <w:r>
        <w:rPr>
          <w:lang w:val="en" w:eastAsia="en"/>
        </w:rPr>
        <w:tab/>
      </w:r>
      <w:r>
        <w:rPr>
          <w:lang w:val="el" w:eastAsia="el"/>
        </w:rPr>
        <w:t>Τα στοιχεία ταυτοποίησης της επιχείρησης,</w:t>
      </w:r>
    </w:p>
    <w:p>
      <w:pPr>
        <w:pStyle w:val="StructureList1"/>
        <w:spacing w:before="120" w:after="0"/>
        <w:rPr>
          <w:lang w:val="el" w:eastAsia="el"/>
        </w:rPr>
      </w:pPr>
      <w:r>
        <w:rPr>
          <w:lang w:val="el" w:eastAsia="el"/>
        </w:rPr>
        <w:t>-</w:t>
      </w:r>
      <w:r>
        <w:rPr>
          <w:lang w:val="en" w:eastAsia="en"/>
        </w:rPr>
        <w:tab/>
      </w:r>
      <w:r>
        <w:rPr>
          <w:lang w:val="el" w:eastAsia="el"/>
        </w:rPr>
        <w:t>την κάλυψη των αναγκαίων προϋποθέσεων συμμετοχής,</w:t>
      </w:r>
    </w:p>
    <w:p>
      <w:pPr>
        <w:pStyle w:val="StructureList1"/>
        <w:spacing w:before="120" w:after="0"/>
        <w:rPr>
          <w:lang w:val="el" w:eastAsia="el"/>
        </w:rPr>
      </w:pPr>
      <w:r>
        <w:rPr>
          <w:lang w:val="el" w:eastAsia="el"/>
        </w:rPr>
        <w:t>-</w:t>
      </w:r>
      <w:r>
        <w:rPr>
          <w:lang w:val="en" w:eastAsia="en"/>
        </w:rPr>
        <w:tab/>
      </w:r>
      <w:r>
        <w:rPr>
          <w:lang w:val="el" w:eastAsia="el"/>
        </w:rPr>
        <w:t>την επιλεξιμότητα του επενδυτικού σχεδίου και των κατηγοριών δαπάνης</w:t>
      </w:r>
    </w:p>
    <w:p>
      <w:pPr>
        <w:spacing w:before="240" w:after="240"/>
        <w:rPr>
          <w:lang w:val="el" w:eastAsia="el"/>
        </w:rPr>
      </w:pPr>
      <w:r>
        <w:rPr>
          <w:lang w:val="el" w:eastAsia="el"/>
        </w:rPr>
        <w:t>σύμφωνα με τους όρους της παρούσας ενότητας.</w:t>
      </w:r>
    </w:p>
    <w:p>
      <w:pPr>
        <w:spacing w:before="240" w:after="240"/>
        <w:rPr>
          <w:lang w:val="el" w:eastAsia="el"/>
        </w:rPr>
      </w:pPr>
      <w:r>
        <w:rPr>
          <w:lang w:val="el" w:eastAsia="el"/>
        </w:rPr>
        <w:t>Η υποβολή της Αίτησης Χρηματοδότησης επέχει θέση υπεύθυνης δήλωσης του ν. 1599/1986, ως προς την ακρίβεια των στοιχείων που αναγράφονται σε αυτήν. Οποιαδήποτε ψευδής αναφορά ή αναντιστοιχία με τα πραγματικά στοιχεία, πέραν των οικονομικών επιπτώσεων, ενδέχεται να επιφέρει και ποινικές κυρώσεις.</w:t>
      </w:r>
    </w:p>
    <w:p>
      <w:pPr>
        <w:spacing w:before="240" w:after="240"/>
        <w:rPr>
          <w:lang w:val="el" w:eastAsia="el"/>
        </w:rPr>
      </w:pPr>
      <w:r>
        <w:rPr>
          <w:lang w:val="el" w:eastAsia="el"/>
        </w:rPr>
        <w:t>Δεν έχουν δικαίωμα υποβολής αίτησης χρηματοδότησης:</w:t>
      </w:r>
    </w:p>
    <w:p>
      <w:pPr>
        <w:spacing w:before="240" w:after="240"/>
        <w:rPr>
          <w:lang w:val="el" w:eastAsia="el"/>
        </w:rPr>
      </w:pPr>
      <w:r>
        <w:rPr>
          <w:lang w:val="el" w:eastAsia="el"/>
        </w:rPr>
        <w:t>vi. Οι δημόσιες επιχειρήσεις, οι δημόσιοι φορείς ή δημόσιοι οργανισμοί ή/και οι θυγατρικές τους, τα Νομικά Πρόσωπα Δημοσίου Δικαίου (ΝΠΔΔ), καθώς και οι εταιρείες στο κεφάλαιο ή τα δικαιώματα ψήφου των οποίων συμμετέχουν, άμεσα ή έμμεσα, με ποσοστό μεγαλύτερο του είκοσι πέντε τοις εκατό (25%) οι ΟΤΑ και όλοι οι παραπάνω δημόσιοι φορείς μεμονωμένα ή από κοινού (καθώς και επιχειρήσεις που εξομοιώνονται με αυτές, ως κύριοι εταίροι).</w:t>
      </w:r>
    </w:p>
    <w:p>
      <w:pPr>
        <w:spacing w:before="240" w:after="240"/>
        <w:rPr>
          <w:lang w:val="el" w:eastAsia="el"/>
        </w:rPr>
      </w:pPr>
      <w:r>
        <w:rPr>
          <w:lang w:val="el" w:eastAsia="el"/>
        </w:rPr>
        <w:t>vii. Οι εξωχώριες (offshore), οι χρηματοπιστωτικοί και ασφαλιστικοί οργανισμοί, καθώς και οι πάσης φύσεως αθλητικοί σύλλογοι, σωματεία, αθλητικές ανώνυμες εταιρείες, καθώς και οι επιχειρήσεις που σχετίζονται με τις προαναφερθείσες κατηγορίες με οποιονδήποτε τρόπο (ενδεικτικά: μητρική, θυγατρική, συνδεδεμένη, συνεργαζόμενη, κοινή ιδιοκτησία/διαχείριση μέσω φυσικών προσώπων κ.λπ.)».</w:t>
      </w:r>
    </w:p>
    <w:p>
      <w:pPr>
        <w:spacing w:before="240" w:after="240"/>
        <w:rPr>
          <w:lang w:val="el" w:eastAsia="el"/>
        </w:rPr>
      </w:pPr>
      <w:r>
        <w:rPr>
          <w:lang w:val="el" w:eastAsia="el"/>
        </w:rPr>
        <w:t>viii. Οι επιχειρήσεις που εντάσσονται σε ήδη οργανωμένο ομοιόμορφο δίκτυο διανομής προϊόντων ή παροχής υπηρεσιών και οι οποίες εκμεταλλεύονται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 χρήση και τη διανομή αγαθών ή υπηρεσιών (π.χ. franchising, Shop in shop, δίκτυο πρακτόρευσης κ.λπ.).</w:t>
      </w:r>
    </w:p>
    <w:p>
      <w:pPr>
        <w:spacing w:before="240" w:after="240"/>
        <w:rPr>
          <w:lang w:val="el" w:eastAsia="el"/>
        </w:rPr>
      </w:pPr>
      <w:r>
        <w:rPr>
          <w:lang w:val="el" w:eastAsia="el"/>
        </w:rPr>
        <w:t>ix. Οι επιχειρήσεις που εμπίπτουν στις αποκλειόμενες δραστηριότητες των υποπερ. α), β), γ) και δ) της περ. ΙΙ της παρ. 9 του άρθρου 6 της υπό στοιχεία 159337 ΕΞ 2021/13.12.2021 (Β’ 5886) υπουργικής απόφασης, ήτοι δραστηριότητες που αντίκεινται στην εφαρμογή της αρχής της «μη πρόκλησης σημαντικής βλάβης» (2021/C 58/01).</w:t>
      </w:r>
    </w:p>
    <w:p>
      <w:pPr>
        <w:spacing w:before="240" w:after="240"/>
        <w:rPr>
          <w:lang w:val="el" w:eastAsia="el"/>
        </w:rPr>
      </w:pPr>
      <w:r>
        <w:rPr>
          <w:lang w:val="el" w:eastAsia="el"/>
        </w:rPr>
        <w:t>x. Επιχειρήσεις που περιλαμβάνονται στους εξαιρούμενους τομείς του άρθρου 1 του ΕΚ 2831/2023.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Β.4</w:t>
      </w:r>
    </w:p>
    <w:p>
      <w:pPr>
        <w:spacing w:before="240" w:after="240"/>
        <w:rPr>
          <w:lang w:val="el" w:eastAsia="el"/>
        </w:rPr>
      </w:pPr>
      <w:r>
        <w:rPr>
          <w:b/>
          <w:bCs/>
          <w:lang w:val="el" w:eastAsia="el"/>
        </w:rPr>
        <w:t>Δυνητικοί Δικαιούχοι του Προγράμματος ΙΙ - Κριτήρια επιλογής</w:t>
      </w:r>
    </w:p>
    <w:p>
      <w:pPr>
        <w:spacing w:before="240" w:after="240"/>
        <w:rPr>
          <w:lang w:val="el" w:eastAsia="el"/>
        </w:rPr>
      </w:pPr>
      <w:r>
        <w:rPr>
          <w:lang w:val="el" w:eastAsia="el"/>
        </w:rPr>
        <w:t>Η συμμετοχή στο Πρόγραμμα καθίσταται εφικτή για τις επιχειρήσεις που πληρούν τις προϋποθέσεις συμμετοχής στο άρθρο Β.3 του παρόντος.</w:t>
      </w:r>
    </w:p>
    <w:p>
      <w:pPr>
        <w:spacing w:before="240" w:after="240"/>
        <w:rPr>
          <w:lang w:val="el" w:eastAsia="el"/>
        </w:rPr>
      </w:pPr>
      <w:r>
        <w:rPr>
          <w:lang w:val="el" w:eastAsia="el"/>
        </w:rPr>
        <w:t>Η διαδικασία αξιολόγησης των προτάσεων γίνεται με την ευθύνη του Φορέα Υλοποίησης. Η μεθοδολογία αξιολόγησης που θα εφαρμοστεί είναι άμεση με δυνατότητα υποβολής προτάσεων για διάστημα όπως ορίζεται στην Πρόσκληση του Προγράμματος του άρθρου Β.12 και έως εξαντλήσεως του διαθέσιμου προϋπολογισμού.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Β.5</w:t>
      </w:r>
    </w:p>
    <w:p>
      <w:pPr>
        <w:spacing w:before="240" w:after="240"/>
        <w:rPr>
          <w:lang w:val="el" w:eastAsia="el"/>
        </w:rPr>
      </w:pPr>
      <w:r>
        <w:rPr>
          <w:b/>
          <w:bCs/>
          <w:lang w:val="el" w:eastAsia="el"/>
        </w:rPr>
        <w:t>Επιλέξιμες Ενέργειες και Δαπάνες</w:t>
      </w:r>
    </w:p>
    <w:p>
      <w:pPr>
        <w:spacing w:before="240" w:after="240"/>
        <w:rPr>
          <w:lang w:val="el" w:eastAsia="el"/>
        </w:rPr>
      </w:pPr>
      <w:r>
        <w:rPr>
          <w:lang w:val="el" w:eastAsia="el"/>
        </w:rPr>
        <w:t>Οι επιλέξιμες δαπάνες λαμβάνουν ενίσχυση με τη μορφή της επιχορήγησης. Η διαμόρφωση του προτεινόμενου προϋπολογισμού από την επιχείρηση δυνητικό δικαιούχο, απαιτεί τη σύνδεση των υπό υλοποίηση ενεργειών του επενδυτικού σχεδίου με τις παρακάτω κατηγορίες επιλέξιμων δαπανών:</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775"/>
        <w:gridCol w:w="48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ΔΑΠΑΝΗΣ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ΟΡΙΑ ΔΑΠΑΝΩΝ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ΕΞΟΠΛΙΣΜΟΣ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Ψηφιακού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Υποστηρικτικού Παραγωγικού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20% του Επιχορηγούμενου Προϋπολογισμού</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ΛΟΓΙΣΜΙΚΑ ΚΑΙ ΥΠΗΡΕΣΙΕΣ ΛΟΓΙΣΜΙΚΟΥ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 του Επιχορηγούμενου Προϋπολογισμού</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ΥΠΗΡΕΣΙΕΣ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Αναβάθμισης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Προβολής και Εξωστρέφειας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Συμβουλευτικές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 του Επιχορηγούμενου Προϋπολογισμού και έως 4.000,00 €</w:t>
            </w:r>
          </w:p>
        </w:tc>
      </w:tr>
    </w:tbl>
    <w:p>
      <w:pPr>
        <w:spacing w:before="240" w:after="240"/>
        <w:rPr>
          <w:lang w:val="el" w:eastAsia="el"/>
        </w:rPr>
      </w:pPr>
      <w:r>
        <w:rPr>
          <w:lang w:val="el" w:eastAsia="el"/>
        </w:rPr>
        <w:t>Οι Κατηγορίες Δαπανών 1.1 και 2 θα πρέπει να αποτελούν τουλάχιστον το 50% του Επιχορηγούμενου Προϋπολογισμού.</w:t>
      </w:r>
    </w:p>
    <w:p>
      <w:pPr>
        <w:spacing w:before="240" w:after="240"/>
        <w:rPr>
          <w:lang w:val="el" w:eastAsia="el"/>
        </w:rPr>
      </w:pPr>
      <w:r>
        <w:rPr>
          <w:lang w:val="el" w:eastAsia="el"/>
        </w:rPr>
        <w:t>Οι επιλέξιμες ενέργειες και Δαπάνες του παρόντος άρθρου δύναται να εξειδικευτούν από τον Φορέα Υλοποίησης, στην Πρόσκληση του Προγράμματος του άρθρου Β.12.</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Β.6</w:t>
      </w:r>
    </w:p>
    <w:p>
      <w:pPr>
        <w:spacing w:before="240" w:after="240"/>
        <w:rPr>
          <w:lang w:val="el" w:eastAsia="el"/>
        </w:rPr>
      </w:pPr>
      <w:r>
        <w:rPr>
          <w:b/>
          <w:bCs/>
          <w:lang w:val="el" w:eastAsia="el"/>
        </w:rPr>
        <w:t>Προϋπολογισμός Προγράμματος II - Ύψος και ένταση της Ενίσχυσης</w:t>
      </w:r>
    </w:p>
    <w:p>
      <w:pPr>
        <w:spacing w:before="240" w:after="240"/>
        <w:rPr>
          <w:lang w:val="el" w:eastAsia="el"/>
        </w:rPr>
      </w:pPr>
      <w:r>
        <w:rPr>
          <w:lang w:val="el" w:eastAsia="el"/>
        </w:rPr>
        <w:t>Sub | 410709/2025 | 19.09.2025</w:t>
      </w:r>
    </w:p>
    <w:p>
      <w:pPr>
        <w:pStyle w:val="MainText"/>
        <w:spacing w:before="120" w:after="0"/>
        <w:rPr>
          <w:lang w:val="el" w:eastAsia="el"/>
        </w:rPr>
      </w:pPr>
      <w:r>
        <w:rPr>
          <w:b/>
          <w:bCs/>
          <w:lang w:val="el" w:eastAsia="el"/>
        </w:rPr>
        <w:t>1.</w:t>
      </w:r>
      <w:r>
        <w:rPr>
          <w:lang w:val="el" w:eastAsia="el"/>
        </w:rPr>
        <w:t xml:space="preserve"> Οι ενισχύσεις που χορηγούνται στο πλαίσιο του Προγράμματος, συνιστούν επιχορηγήσεις και θα διατεθούν στις επιχειρήσεις στο πλαίσιο του Ευρωπαϊκού Κανονισμού 2831/2023 (De Minimis), που αφορά στην εφαρμογή των άρθρων 107 και 108 της συνθήκης στις ενισχύσεις ήσσονος σημασίας (De Minimis).</w:t>
      </w:r>
    </w:p>
    <w:p>
      <w:pPr>
        <w:pStyle w:val="MainText"/>
        <w:spacing w:before="120" w:after="0"/>
        <w:rPr>
          <w:lang w:val="el" w:eastAsia="el"/>
        </w:rPr>
      </w:pPr>
      <w:r>
        <w:rPr>
          <w:b/>
          <w:bCs/>
          <w:lang w:val="el" w:eastAsia="el"/>
        </w:rPr>
        <w:t>2.</w:t>
      </w:r>
      <w:r>
        <w:rPr>
          <w:lang w:val="el" w:eastAsia="el"/>
        </w:rPr>
        <w:t xml:space="preserve"> Το ποσοστό ενίσχυσης του επενδυτικού σχεδίου για το σύνολο των επιλέξιμων δαπανών στο πλαίσιο της παρούσας αναλυτικής πρόσκλησης είναι 70% του Επιχορηγούμενου Προϋπολογισμού και έχει τη μορφή μη επιστρεπτέας επιχορήγησης, η οποία καλύπτει μέρος των επιλέξιμων προς ενίσχυση δαπανών.</w:t>
      </w:r>
    </w:p>
    <w:p>
      <w:pPr>
        <w:pStyle w:val="MainText"/>
        <w:spacing w:before="120" w:after="0"/>
        <w:rPr>
          <w:lang w:val="el" w:eastAsia="el"/>
        </w:rPr>
      </w:pPr>
      <w:r>
        <w:rPr>
          <w:b/>
          <w:bCs/>
          <w:lang w:val="el" w:eastAsia="el"/>
        </w:rPr>
        <w:t>3.</w:t>
      </w:r>
      <w:r>
        <w:rPr>
          <w:lang w:val="el" w:eastAsia="el"/>
        </w:rPr>
        <w:t xml:space="preserve"> Ο προϋπολογισμός του Προγράμματος (συνολική Δημόσια Δαπάνη) ανέρχεται σε δύο εκατομμύρια είκοσι δύο χιλιάδες εκατόν δεκαοκτώ ευρώ και μηδέν λεπτά (2.022.118,00 €).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ύψος των εγκεκριμένων αιτήσεων δε δύναται να υπερβαίνει τον προϋπολογισμό του Προγράμματος, όπως κάθε φορά τροποποιείται και ισχύει.</w:t>
      </w:r>
    </w:p>
    <w:p>
      <w:pPr>
        <w:pStyle w:val="MainText"/>
        <w:spacing w:before="120" w:after="0"/>
        <w:rPr>
          <w:lang w:val="el" w:eastAsia="el"/>
        </w:rPr>
      </w:pPr>
      <w:r>
        <w:rPr>
          <w:b/>
          <w:bCs/>
          <w:lang w:val="el" w:eastAsia="el"/>
        </w:rPr>
        <w:t>5.</w:t>
      </w:r>
      <w:r>
        <w:rPr>
          <w:lang w:val="el" w:eastAsia="el"/>
        </w:rPr>
        <w:t xml:space="preserve"> Τα έργα που θα προταθούν προς ενίσχυση στο πλαίσιο του Προγράμματος μπορούν να έχουν επιχορηγούμενο προϋπολογισμό από πέντε χιλιάδες ευρώ (5.000,00 €) έως εβδομήντα χιλιάδες ευρώ (70.000,00 €.).</w:t>
      </w:r>
    </w:p>
    <w:p>
      <w:pPr>
        <w:pStyle w:val="MainText"/>
        <w:spacing w:before="120" w:after="0"/>
        <w:rPr>
          <w:lang w:val="el" w:eastAsia="el"/>
        </w:rPr>
      </w:pPr>
      <w:r>
        <w:rPr>
          <w:b/>
          <w:bCs/>
          <w:lang w:val="el" w:eastAsia="el"/>
        </w:rPr>
        <w:t>6.</w:t>
      </w:r>
      <w:r>
        <w:rPr>
          <w:lang w:val="el" w:eastAsia="el"/>
        </w:rPr>
        <w:t xml:space="preserve"> Σε περίπτωση που το υποβαλλόμενο επενδυτικό σχέδιο θα έχει προϋπολογισμό μικρότερο από πέντε χιλιάδες ευρώ (€5.000), τότε αυτό θα κρίνεται μη επιλέξιμο εξ αρχής και δεν θα μπορεί να υποβληθεί.</w:t>
      </w:r>
    </w:p>
    <w:p>
      <w:pPr>
        <w:pStyle w:val="MainText"/>
        <w:spacing w:before="120" w:after="0"/>
        <w:rPr>
          <w:lang w:val="el" w:eastAsia="el"/>
        </w:rPr>
      </w:pPr>
      <w:r>
        <w:rPr>
          <w:b/>
          <w:bCs/>
          <w:lang w:val="el" w:eastAsia="el"/>
        </w:rPr>
        <w:t>7.</w:t>
      </w:r>
      <w:r>
        <w:rPr>
          <w:lang w:val="el" w:eastAsia="el"/>
        </w:rPr>
        <w:t xml:space="preserve"> Στην περίπτωση που το επενδυτικό σχέδιο θα έχει προϋπολογισμό μεγαλύτερο του ανώτατου ορίου που ορίζονται παραπάνω, το υπερβάλλον ποσό θα θεωρείται ιδιωτική συμμετοχή 100% για την υλοποίηση του σχεδίου. Στην περίπτωση αυτή, παρόλο που οι υπερβάλλουσες δαπάνες δεν επιχορηγούνται, αντικείμενο αξιολόγησης και παρακολούθησης-ελέγχου αποτελεί το σύνολο του επενδυτικού σχεδίου συμπεριλαμβανομένου και του υπερβάλλοντος κόστους.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Β.7</w:t>
      </w:r>
    </w:p>
    <w:p>
      <w:pPr>
        <w:spacing w:before="240" w:after="240"/>
        <w:rPr>
          <w:lang w:val="el" w:eastAsia="el"/>
        </w:rPr>
      </w:pPr>
      <w:r>
        <w:rPr>
          <w:b/>
          <w:bCs/>
          <w:lang w:val="el" w:eastAsia="el"/>
        </w:rPr>
        <w:t>Αιτήσεις Χρηματοδότησης, έλεγχοι και διασταυρώσεις</w:t>
      </w:r>
    </w:p>
    <w:p>
      <w:pPr>
        <w:pStyle w:val="MainText"/>
        <w:spacing w:before="120" w:after="0"/>
        <w:rPr>
          <w:lang w:val="el" w:eastAsia="el"/>
        </w:rPr>
      </w:pPr>
      <w:r>
        <w:rPr>
          <w:b/>
          <w:bCs/>
          <w:lang w:val="el" w:eastAsia="el"/>
        </w:rPr>
        <w:t>1.</w:t>
      </w:r>
      <w:r>
        <w:rPr>
          <w:lang w:val="el" w:eastAsia="el"/>
        </w:rPr>
        <w:t xml:space="preserve"> Οι δικαιούχοι που επιθυμούν να συμμετέχουν στο Πρόγραμμα, υποβάλλουν Αίτηση Χρηματοδότησης ηλεκτρονικά αποκλειστικά μέσω του Ολοκληρωμένου Πληροφοριακού Συστήματος Διαχείρισης Κρατικών Ενισχύσεων (ΟΠΣΚΕ) κάνοντας χρήση του τυποποιημένου στο ΟΠΣΚΕ Εντύπου Υποβολής Αίτησης Χρηματοδότησης. Αιτήσεις χρηματοδότησης στις οποίες δεν έχουν συμπληρωθεί όλα τα υποχρεωτικά προς συμπλήρωση πεδία του ΟΠΣΚΕ, δεν θα είναι δυνατό να υποβληθούν και να προχωρήσουν στο επόμενο στάδιο.</w:t>
      </w:r>
    </w:p>
    <w:p>
      <w:pPr>
        <w:spacing w:before="240" w:after="240"/>
        <w:rPr>
          <w:lang w:val="el" w:eastAsia="el"/>
        </w:rPr>
      </w:pPr>
      <w:r>
        <w:rPr>
          <w:lang w:val="el" w:eastAsia="el"/>
        </w:rPr>
        <w:t>Η διαδικασία υποβολής αιτήσεων εκ μέρους των δυνητικών Δικαιούχων, οι διενεργούμενοι έλεγχοι εκ μέρους του Φορέα Υλοποίησης, καθορίζονται από τον Φορέα Υλοποίησης στην Πρόσκληση του Προγράμματος, λαμβάνοντας υπόψη τα κριτήρια επιλεξιμότητας και επιλογής των άρθρων Β.3 και Β.4 της παρούσας Απόφασης.</w:t>
      </w:r>
    </w:p>
    <w:p>
      <w:pPr>
        <w:spacing w:before="240" w:after="240"/>
        <w:rPr>
          <w:lang w:val="el" w:eastAsia="el"/>
        </w:rPr>
      </w:pPr>
      <w:r>
        <w:rPr>
          <w:lang w:val="el" w:eastAsia="el"/>
        </w:rPr>
        <w:t>Για την αυθεντικοποίηση των χρηστών που υποβάλλουν Αιτήσεις Χρηματοδότησης από το Πρόγραμμα, την επιβεβαίωση των στοιχείων τους και των στοιχείων του Πραγματικού Δικαιούχου, σύμφωνα με το άρθρο 20 του ν. 4557/2018 (Α’ 139), τον έλεγχο της επιλεξιμότητας των δυνητικών Δικαιούχων, είναι δυνατή η άντληση δεδομένων από τρίτα μητρώα του δημοσίου και η διενέργεια διασταυρώσεων με στοιχεία των δυνητικών Δικαιούχων που τηρούνται:</w:t>
      </w:r>
    </w:p>
    <w:p>
      <w:pPr>
        <w:spacing w:before="240" w:after="240"/>
        <w:rPr>
          <w:lang w:val="el" w:eastAsia="el"/>
        </w:rPr>
      </w:pPr>
      <w:r>
        <w:rPr>
          <w:lang w:val="el" w:eastAsia="el"/>
        </w:rPr>
        <w:t>• Στο Π.Σ. taxisnet της ΑΑΔΕ, συμπεριλαμβανομένου του Φορολογικού Μητρώου νομικών προσώπων,</w:t>
      </w:r>
    </w:p>
    <w:p>
      <w:pPr>
        <w:spacing w:before="240" w:after="240"/>
        <w:rPr>
          <w:lang w:val="el" w:eastAsia="el"/>
        </w:rPr>
      </w:pPr>
      <w:r>
        <w:rPr>
          <w:lang w:val="el" w:eastAsia="el"/>
        </w:rPr>
        <w:t>• στο Π.Σ. ΕΡΓΑΝΗ του Υπουργείου Εργασίας και Κοινωνικής Ασφάλισης,</w:t>
      </w:r>
    </w:p>
    <w:p>
      <w:pPr>
        <w:spacing w:before="240" w:after="240"/>
        <w:rPr>
          <w:lang w:val="el" w:eastAsia="el"/>
        </w:rPr>
      </w:pPr>
      <w:r>
        <w:rPr>
          <w:lang w:val="el" w:eastAsia="el"/>
        </w:rPr>
        <w:t>• στο Κεντρικό Μητρώο Πραγματικών Δικαιούχων της Γενικής Γραμματείας Πληροφοριακών Συστημάτων και Ψηφιακής Διακυβέρνησης (Γ.Γ.Π.Σ.Ψ.Δ.) του Υπουργείου Ψηφιακής Διακυβέρνησης.</w:t>
      </w:r>
    </w:p>
    <w:p>
      <w:pPr>
        <w:spacing w:before="240" w:after="240"/>
        <w:rPr>
          <w:lang w:val="el" w:eastAsia="el"/>
        </w:rPr>
      </w:pPr>
      <w:r>
        <w:rPr>
          <w:lang w:val="el" w:eastAsia="el"/>
        </w:rPr>
        <w:t>• Στο Πληροφοριακό Σύστημα Σώρευσης Κρατικών Ενισχύσεων Ήσσονος Σημασίας (ΠΣΣΚΕΗΣ) της τ. Γενικής Γραμματείας Δημοσίων Επενδύσεων και ΕΣΠΑ, όπως αυτό λειτουργεί μετά τη δημοσίευση του π.δ. 50/2024, καθώς και με χρήση λοιπών πληροφοριακών συστημάτων της Δημόσιας Διοίκησης ή εποπτευόμενων από αυτήν Φορέων. Η διασταύρωση στοιχείων θα γίνεται με χρήση διαδικτυακών υπηρεσιών, όπου αυτές προβλέπονται, ειδάλλως με άντληση δεδομένων από τα αντίστοιχα πληροφοριακά συστήματα. Η άντληση και διασταύρωση δεδομένων διενεργείται σύμφωνα με το ισχύον Πλαίσιο Ασφάλειας Πληροφοριακών Συστημάτων του Υπουργείου Ψηφιακής Διακυβέρνησης, την Πολιτική ορθής χρήσης των διαδικτυακών υπηρεσιών και τις διατάξεις περί προστασίας των δεδομένων προσωπικού χαρακτήρα.</w:t>
      </w:r>
    </w:p>
    <w:p>
      <w:pPr>
        <w:pStyle w:val="MainText"/>
        <w:spacing w:before="120" w:after="0"/>
        <w:rPr>
          <w:lang w:val="el" w:eastAsia="el"/>
        </w:rPr>
      </w:pPr>
      <w:r>
        <w:rPr>
          <w:b/>
          <w:bCs/>
          <w:lang w:val="el" w:eastAsia="el"/>
        </w:rPr>
        <w:t>2.</w:t>
      </w:r>
      <w:r>
        <w:rPr>
          <w:lang w:val="el" w:eastAsia="el"/>
        </w:rPr>
        <w:t xml:space="preserve"> Η αίτηση χρηματοδότησης επέχει θέση υπεύθυνης δήλωσης του άρθρου 8 του ν. 1599/1986 (Α’ 75) για τα στοιχεία που αναφέρονται σε αυτήν. Η ανακρίβεια των στοιχείων που δηλώνονται στην αίτηση επισύρει τις προβλεπόμενες ποινικές και διοικητικές κυρώσεις. Συνεπώς, θα πρέπει να εμφανίζει ταυτότητα περιεχομένου με τα υποβαλλόμενα ψηφιακά δικαιολογητικά. Διόρθωση ή τροποποίηση ή συμπλήρωση των αιτήσεων,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 και την έναρξη της επόμενης ενέργειας.</w:t>
      </w:r>
    </w:p>
    <w:p>
      <w:pPr>
        <w:pStyle w:val="MainText"/>
        <w:spacing w:before="120" w:after="0"/>
        <w:rPr>
          <w:lang w:val="el" w:eastAsia="el"/>
        </w:rPr>
      </w:pPr>
      <w:r>
        <w:rPr>
          <w:b/>
          <w:bCs/>
          <w:lang w:val="el" w:eastAsia="el"/>
        </w:rPr>
        <w:t>3.</w:t>
      </w:r>
      <w:r>
        <w:rPr>
          <w:lang w:val="el" w:eastAsia="el"/>
        </w:rPr>
        <w:t xml:space="preserve"> Διευκρινίζεται ότι μέσω της διαλειτουργικότητας του ΟΠΣΚΕ με άλλες βάσεις δεδομένων του Δημοσίου (όπως της ΑΑΔΕ) τα αντίστοιχα επιμέρους πεδία του ΟΠΣΚΕ (πχ ΚΑΔ, Κύκλος Εργασιών, κ.α.) θα εμφανίζονται αυτομάτως προσυμπληρωμένα χωρίς δυνατότητα επεξεργασίας εκ μέρους του Δικαιούχου. Σε περίπτωση που από τα ληφθέντα στοιχεία από λοιπές βάσεις δεδομένων του Δημοσίου προκύπτει μη ικανοποίηση μιας τουλάχιστον εκ των τυπικών προϋποθέσεων συμμετοχής, δεν θα είναι δυνατή η ολοκλήρωση της υποβολής της αίτησης χρηματοδότησης στο ΟΠΣΚΕ.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Β.8</w:t>
      </w:r>
    </w:p>
    <w:p>
      <w:pPr>
        <w:spacing w:before="240" w:after="240"/>
        <w:rPr>
          <w:lang w:val="el" w:eastAsia="el"/>
        </w:rPr>
      </w:pPr>
      <w:r>
        <w:rPr>
          <w:b/>
          <w:bCs/>
          <w:lang w:val="el" w:eastAsia="el"/>
        </w:rPr>
        <w:t>Διαδικασίες Υλοποίησης του Προγράμματος II</w:t>
      </w:r>
    </w:p>
    <w:p>
      <w:pPr>
        <w:spacing w:before="240" w:after="240"/>
        <w:rPr>
          <w:lang w:val="el" w:eastAsia="el"/>
        </w:rPr>
      </w:pPr>
      <w:r>
        <w:rPr>
          <w:lang w:val="el" w:eastAsia="el"/>
        </w:rPr>
        <w:t>Οι διαδικασίες υλοποίησης του Προγράμματος IΙ, και ειδικότερα σε ό,τι αφορά:</w:t>
      </w:r>
    </w:p>
    <w:p>
      <w:pPr>
        <w:pStyle w:val="StructureList1"/>
        <w:spacing w:before="120" w:after="0"/>
        <w:rPr>
          <w:lang w:val="el" w:eastAsia="el"/>
        </w:rPr>
      </w:pPr>
      <w:r>
        <w:rPr>
          <w:lang w:val="el" w:eastAsia="el"/>
        </w:rPr>
        <w:t>-</w:t>
      </w:r>
      <w:r>
        <w:rPr>
          <w:lang w:val="en" w:eastAsia="en"/>
        </w:rPr>
        <w:tab/>
      </w:r>
      <w:r>
        <w:rPr>
          <w:lang w:val="el" w:eastAsia="el"/>
        </w:rPr>
        <w:t>Την υποβολή αιτήσεων χρηματοδότησης εκ μέρους των δυνητικών Δικαιούχων,</w:t>
      </w:r>
    </w:p>
    <w:p>
      <w:pPr>
        <w:pStyle w:val="StructureList1"/>
        <w:spacing w:before="120" w:after="0"/>
        <w:rPr>
          <w:lang w:val="el" w:eastAsia="el"/>
        </w:rPr>
      </w:pPr>
      <w:r>
        <w:rPr>
          <w:lang w:val="el" w:eastAsia="el"/>
        </w:rPr>
        <w:t>-</w:t>
      </w:r>
      <w:r>
        <w:rPr>
          <w:lang w:val="en" w:eastAsia="en"/>
        </w:rPr>
        <w:tab/>
      </w:r>
      <w:r>
        <w:rPr>
          <w:lang w:val="el" w:eastAsia="el"/>
        </w:rPr>
        <w:t>την αξιολόγηση των αιτήσεων χρηματοδότησης,</w:t>
      </w:r>
    </w:p>
    <w:p>
      <w:pPr>
        <w:pStyle w:val="StructureList1"/>
        <w:spacing w:before="120" w:after="0"/>
        <w:rPr>
          <w:lang w:val="el" w:eastAsia="el"/>
        </w:rPr>
      </w:pPr>
      <w:r>
        <w:rPr>
          <w:lang w:val="el" w:eastAsia="el"/>
        </w:rPr>
        <w:t>-</w:t>
      </w:r>
      <w:r>
        <w:rPr>
          <w:lang w:val="en" w:eastAsia="en"/>
        </w:rPr>
        <w:tab/>
      </w:r>
      <w:r>
        <w:rPr>
          <w:lang w:val="el" w:eastAsia="el"/>
        </w:rPr>
        <w:t>την έκδοση των αποτελεσμάτων ένταξης και τη διαδικασία ενστάσεων,</w:t>
      </w:r>
    </w:p>
    <w:p>
      <w:pPr>
        <w:pStyle w:val="StructureList1"/>
        <w:spacing w:before="120" w:after="0"/>
        <w:rPr>
          <w:lang w:val="el" w:eastAsia="el"/>
        </w:rPr>
      </w:pPr>
      <w:r>
        <w:rPr>
          <w:lang w:val="el" w:eastAsia="el"/>
        </w:rPr>
        <w:t>-</w:t>
      </w:r>
      <w:r>
        <w:rPr>
          <w:lang w:val="en" w:eastAsia="en"/>
        </w:rPr>
        <w:tab/>
      </w:r>
      <w:r>
        <w:rPr>
          <w:lang w:val="el" w:eastAsia="el"/>
        </w:rPr>
        <w:t>την έγγραφη ενημέρωση των Δικαιούχων για το ποσό την ενίσχυσης,</w:t>
      </w:r>
    </w:p>
    <w:p>
      <w:pPr>
        <w:pStyle w:val="StructureList1"/>
        <w:spacing w:before="120" w:after="0"/>
        <w:rPr>
          <w:lang w:val="el" w:eastAsia="el"/>
        </w:rPr>
      </w:pPr>
      <w:r>
        <w:rPr>
          <w:lang w:val="el" w:eastAsia="el"/>
        </w:rPr>
        <w:t>-</w:t>
      </w:r>
      <w:r>
        <w:rPr>
          <w:lang w:val="en" w:eastAsia="en"/>
        </w:rPr>
        <w:tab/>
      </w:r>
      <w:r>
        <w:rPr>
          <w:lang w:val="el" w:eastAsia="el"/>
        </w:rPr>
        <w:t>την παρακολούθηση των έργων,</w:t>
      </w:r>
    </w:p>
    <w:p>
      <w:pPr>
        <w:pStyle w:val="StructureList1"/>
        <w:spacing w:before="120" w:after="0"/>
        <w:rPr>
          <w:lang w:val="el" w:eastAsia="el"/>
        </w:rPr>
      </w:pPr>
      <w:r>
        <w:rPr>
          <w:lang w:val="el" w:eastAsia="el"/>
        </w:rPr>
        <w:t>-</w:t>
      </w:r>
      <w:r>
        <w:rPr>
          <w:lang w:val="en" w:eastAsia="en"/>
        </w:rPr>
        <w:tab/>
      </w:r>
      <w:r>
        <w:rPr>
          <w:lang w:val="el" w:eastAsia="el"/>
        </w:rPr>
        <w:t>την υποβολή των αιτημάτων επαλήθευσης και πιστοποίησης,</w:t>
      </w:r>
    </w:p>
    <w:p>
      <w:pPr>
        <w:pStyle w:val="StructureList1"/>
        <w:spacing w:before="120" w:after="0"/>
        <w:rPr>
          <w:lang w:val="el" w:eastAsia="el"/>
        </w:rPr>
      </w:pPr>
      <w:r>
        <w:rPr>
          <w:lang w:val="el" w:eastAsia="el"/>
        </w:rPr>
        <w:t>-</w:t>
      </w:r>
      <w:r>
        <w:rPr>
          <w:lang w:val="en" w:eastAsia="en"/>
        </w:rPr>
        <w:tab/>
      </w:r>
      <w:r>
        <w:rPr>
          <w:lang w:val="el" w:eastAsia="el"/>
        </w:rPr>
        <w:t>την επαλήθευση υλοποίησης του φυσικού και οικονομικού αντικειμένου,</w:t>
      </w:r>
    </w:p>
    <w:p>
      <w:pPr>
        <w:pStyle w:val="StructureList1"/>
        <w:spacing w:before="120" w:after="0"/>
        <w:rPr>
          <w:lang w:val="el" w:eastAsia="el"/>
        </w:rPr>
      </w:pPr>
      <w:r>
        <w:rPr>
          <w:lang w:val="el" w:eastAsia="el"/>
        </w:rPr>
        <w:t>-</w:t>
      </w:r>
      <w:r>
        <w:rPr>
          <w:lang w:val="en" w:eastAsia="en"/>
        </w:rPr>
        <w:tab/>
      </w:r>
      <w:r>
        <w:rPr>
          <w:lang w:val="el" w:eastAsia="el"/>
        </w:rPr>
        <w:t>την παραλαβή των αποτελεσμάτων επαλήθευσης,</w:t>
      </w:r>
    </w:p>
    <w:p>
      <w:pPr>
        <w:pStyle w:val="StructureList1"/>
        <w:spacing w:before="120" w:after="0"/>
        <w:rPr>
          <w:lang w:val="el" w:eastAsia="el"/>
        </w:rPr>
      </w:pPr>
      <w:r>
        <w:rPr>
          <w:lang w:val="el" w:eastAsia="el"/>
        </w:rPr>
        <w:t>-</w:t>
      </w:r>
      <w:r>
        <w:rPr>
          <w:lang w:val="en" w:eastAsia="en"/>
        </w:rPr>
        <w:tab/>
      </w:r>
      <w:r>
        <w:rPr>
          <w:lang w:val="el" w:eastAsia="el"/>
        </w:rPr>
        <w:t>την επαλήθευση της εξόφλησης των δαπανών και την καταβολή των ενισχύσεων,</w:t>
      </w:r>
    </w:p>
    <w:p>
      <w:pPr>
        <w:pStyle w:val="StructureList1"/>
        <w:spacing w:before="120" w:after="0"/>
        <w:rPr>
          <w:lang w:val="el" w:eastAsia="el"/>
        </w:rPr>
      </w:pPr>
      <w:r>
        <w:rPr>
          <w:lang w:val="el" w:eastAsia="el"/>
        </w:rPr>
        <w:t>-</w:t>
      </w:r>
      <w:r>
        <w:rPr>
          <w:lang w:val="en" w:eastAsia="en"/>
        </w:rPr>
        <w:tab/>
      </w:r>
      <w:r>
        <w:rPr>
          <w:lang w:val="el" w:eastAsia="el"/>
        </w:rPr>
        <w:t>τη διαδικασία τροποποιήσεων και ολοκλήρωσης του φυσικού και οικονομικού αντικειμένου</w:t>
      </w:r>
    </w:p>
    <w:p>
      <w:pPr>
        <w:spacing w:before="240" w:after="240"/>
        <w:rPr>
          <w:lang w:val="el" w:eastAsia="el"/>
        </w:rPr>
      </w:pPr>
      <w:r>
        <w:rPr>
          <w:lang w:val="el" w:eastAsia="el"/>
        </w:rPr>
        <w:t>εμπεριέχονται στην Πρόσκληση του Προγράμματος του άρθρου Β.12 που εκδίδει ο Φορέας Υλοποίησης.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Β.9</w:t>
      </w:r>
    </w:p>
    <w:p>
      <w:pPr>
        <w:spacing w:before="240" w:after="240"/>
        <w:rPr>
          <w:lang w:val="el" w:eastAsia="el"/>
        </w:rPr>
      </w:pPr>
      <w:r>
        <w:rPr>
          <w:b/>
          <w:bCs/>
          <w:lang w:val="el" w:eastAsia="el"/>
        </w:rPr>
        <w:t>Υποχρεώσεις δικαιούχων</w:t>
      </w:r>
    </w:p>
    <w:p>
      <w:pPr>
        <w:pStyle w:val="StructureList1"/>
        <w:spacing w:before="120" w:after="0"/>
        <w:rPr>
          <w:lang w:val="el" w:eastAsia="el"/>
        </w:rPr>
      </w:pPr>
      <w:r>
        <w:rPr>
          <w:lang w:val="el" w:eastAsia="el"/>
        </w:rPr>
        <w:t>-</w:t>
      </w:r>
      <w:r>
        <w:rPr>
          <w:lang w:val="en" w:eastAsia="en"/>
        </w:rPr>
        <w:tab/>
      </w:r>
      <w:r>
        <w:rPr>
          <w:lang w:val="el" w:eastAsia="el"/>
        </w:rPr>
        <w:t>Κατά το διάστημα υλοποίησης του επενδυτικού σχεδίου τους και για τρία (3) έτη (για τις ΜμΕ) μετά την τελική πληρωμή της δημόσιας χρηματοδότησης, οι δικαιούχοι είναι υποχρεωμένοι να παρέχουν οποιαδήποτε πληροφορία καταστεί αναγκαία σχετικά με την πράξη προς τον Φορέα Υλοποίησης με τη μορφή αναφορών ή παροχής συγκεκριμένων στοιχείων.</w:t>
      </w:r>
    </w:p>
    <w:p>
      <w:pPr>
        <w:pStyle w:val="StructureList1"/>
        <w:spacing w:before="120" w:after="0"/>
        <w:rPr>
          <w:lang w:val="el" w:eastAsia="el"/>
        </w:rPr>
      </w:pPr>
      <w:r>
        <w:rPr>
          <w:lang w:val="el" w:eastAsia="el"/>
        </w:rPr>
        <w:t>-</w:t>
      </w:r>
      <w:r>
        <w:rPr>
          <w:lang w:val="en" w:eastAsia="en"/>
        </w:rPr>
        <w:tab/>
      </w:r>
      <w:r>
        <w:rPr>
          <w:lang w:val="el" w:eastAsia="el"/>
        </w:rPr>
        <w:t>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 Θα αναρτηθούν σχετικές οδηγίες στον Δικτυακό Τόπο του προγράμματος.</w:t>
      </w:r>
    </w:p>
    <w:p>
      <w:pPr>
        <w:pStyle w:val="StructureList1"/>
        <w:spacing w:before="120" w:after="0"/>
        <w:rPr>
          <w:lang w:val="el" w:eastAsia="el"/>
        </w:rPr>
      </w:pPr>
      <w:r>
        <w:rPr>
          <w:lang w:val="el" w:eastAsia="el"/>
        </w:rPr>
        <w:t>-</w:t>
      </w:r>
      <w:r>
        <w:rPr>
          <w:lang w:val="en" w:eastAsia="en"/>
        </w:rPr>
        <w:tab/>
      </w:r>
      <w:r>
        <w:rPr>
          <w:lang w:val="el" w:eastAsia="el"/>
        </w:rPr>
        <w:t>Οι δικαιούχοι ενδέχεται να συμπεριλαμβάνονται σε δείγμα διενέργειας έρευνας για την αξιολόγηση/αποτίμηση του προγράμματος στο οποίο συμμετείχαν και στο πλαίσιο του οποίου χρηματοδοτήθηκαν παρέχοντας οποιαδήποτε πληροφορία καταστεί αναγκαία.</w:t>
      </w:r>
    </w:p>
    <w:p>
      <w:pPr>
        <w:spacing w:before="240" w:after="240"/>
        <w:rPr>
          <w:lang w:val="el" w:eastAsia="el"/>
        </w:rPr>
      </w:pPr>
      <w:r>
        <w:rPr>
          <w:lang w:val="el" w:eastAsia="el"/>
        </w:rPr>
        <w:t>Η επεξεργασία των προσωπικών δεδομένων για τους ανωτέρω σκοπούς, πραγματοποιείται ιδίως υπό τις προϋποθέσεις των διατάξεων των περ. γ’ και ε’ της παρ. 1 του άρθρου 6 και της περ. ζ’ της παρ. 2 του άρθρου 9 του Γενικού Κανονισμού για την Προστασία Δεδομένων (ΕΕ) 2016/679.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τα φυσικά πρόσωπα υποκείμενα των δεδομένωνδιατηρούν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υποβολής καταγγελίας στην Αρχή Προστασίας Δεδομένων Προσωπικού Χαρακτήρα (www.dpa.gr).</w:t>
      </w:r>
    </w:p>
    <w:p>
      <w:pPr>
        <w:spacing w:before="240" w:after="240"/>
        <w:rPr>
          <w:lang w:val="el" w:eastAsia="el"/>
        </w:rPr>
      </w:pPr>
      <w:r>
        <w:rPr>
          <w:lang w:val="el" w:eastAsia="el"/>
        </w:rPr>
        <w:t>Υποχρεώσεις Δικαιούχων κατά την Υλοποίηση της Πράξης</w:t>
      </w:r>
    </w:p>
    <w:p>
      <w:pPr>
        <w:spacing w:before="240" w:after="240"/>
        <w:rPr>
          <w:lang w:val="el" w:eastAsia="el"/>
        </w:rPr>
      </w:pPr>
      <w:r>
        <w:rPr>
          <w:lang w:val="el" w:eastAsia="el"/>
        </w:rPr>
        <w:t>Οι δικαιούχοι των οποίων επενδύσεις θα υπαχθούν στο παρόν Πρόγραμμα κρατικής ενίσχυσης, μετά την ένταξή τους και μέχρι και την τελική πληρωμή της δημόσιας δαπάνης σε αυτούς, οφείλουν να τηρούν τους όρους της απόφασης ένταξης και τις εφαρμοζόμενες διατάξεις του ενωσιακού δικαίου.</w:t>
      </w:r>
    </w:p>
    <w:p>
      <w:pPr>
        <w:spacing w:before="240" w:after="240"/>
        <w:rPr>
          <w:lang w:val="el" w:eastAsia="el"/>
        </w:rPr>
      </w:pPr>
      <w:r>
        <w:rPr>
          <w:lang w:val="el" w:eastAsia="el"/>
        </w:rPr>
        <w:t>Ειδικότερα οι δικαιούχοι οφείλουν να τηρούν τις παρακάτω ενδεικτικά αναφερόμενες υποχρεώσεις:</w:t>
      </w:r>
    </w:p>
    <w:p>
      <w:pPr>
        <w:spacing w:before="240" w:after="240"/>
        <w:rPr>
          <w:lang w:val="el" w:eastAsia="el"/>
        </w:rPr>
      </w:pPr>
      <w:r>
        <w:rPr>
          <w:lang w:val="el" w:eastAsia="el"/>
        </w:rPr>
        <w:t>i. Να τηρούν τους όρους της χρηματοδότησης (απόφασης ένταξης).</w:t>
      </w:r>
    </w:p>
    <w:p>
      <w:pPr>
        <w:spacing w:before="240" w:after="240"/>
        <w:rPr>
          <w:lang w:val="el" w:eastAsia="el"/>
        </w:rPr>
      </w:pPr>
      <w:r>
        <w:rPr>
          <w:lang w:val="el" w:eastAsia="el"/>
        </w:rPr>
        <w:t>ii. Να μην εκμισθώνουν μέρος ή το σύνολο της ενισχυθείσας επένδυσης και της εκμετάλλευσης της λειτουργίας της.</w:t>
      </w:r>
    </w:p>
    <w:p>
      <w:pPr>
        <w:spacing w:before="240" w:after="240"/>
        <w:rPr>
          <w:lang w:val="el" w:eastAsia="el"/>
        </w:rPr>
      </w:pPr>
      <w:r>
        <w:rPr>
          <w:lang w:val="el" w:eastAsia="el"/>
        </w:rPr>
        <w:t>iii. Να παρέχουν στοιχεία για την αποτίμηση της επίτευξης των γενικών και ειδικών στόχων της ενισχυθείσας επένδυσης.</w:t>
      </w:r>
    </w:p>
    <w:p>
      <w:pPr>
        <w:spacing w:before="240" w:after="240"/>
        <w:rPr>
          <w:lang w:val="el" w:eastAsia="el"/>
        </w:rPr>
      </w:pPr>
      <w:r>
        <w:rPr>
          <w:lang w:val="el" w:eastAsia="el"/>
        </w:rPr>
        <w:t>iv. Να τηρούν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Αναπηρίες.</w:t>
      </w:r>
    </w:p>
    <w:p>
      <w:pPr>
        <w:spacing w:before="240" w:after="240"/>
        <w:rPr>
          <w:lang w:val="el" w:eastAsia="el"/>
        </w:rPr>
      </w:pPr>
      <w:r>
        <w:rPr>
          <w:lang w:val="el" w:eastAsia="el"/>
        </w:rPr>
        <w:t>v. Να πραγματοποιούν όλες τις απαραίτητες ενέργειες, για την ενημέρωση του ΟΠΣΚΕ με τα δεδομένα και έγγραφα της Πράξης που υλοποιούν, διασφαλίζοντας την ακρίβεια, την ποιότητα και πληρότητα των στοιχείων που υποβάλλουν στο ΟΠΣΚΕ.</w:t>
      </w:r>
    </w:p>
    <w:p>
      <w:pPr>
        <w:spacing w:before="240" w:after="240"/>
        <w:rPr>
          <w:lang w:val="el" w:eastAsia="el"/>
        </w:rPr>
      </w:pPr>
      <w:r>
        <w:rPr>
          <w:lang w:val="el" w:eastAsia="el"/>
        </w:rPr>
        <w:t>vi. Να τηρούν ξεχωριστή λογιστική μερίδα για την Πράξη ή να διαθέτουν επαρκή λογιστική κωδικοποίηση από την οποία να προκύπτει η καταχώρηση όλων των δαπανών που αντιστοιχούν πλήρως προς τις δαπάνες που δηλώνονται στον Φορέα Υλοποίησης.</w:t>
      </w:r>
    </w:p>
    <w:p>
      <w:pPr>
        <w:spacing w:before="240" w:after="240"/>
        <w:rPr>
          <w:lang w:val="el" w:eastAsia="el"/>
        </w:rPr>
      </w:pPr>
      <w:r>
        <w:rPr>
          <w:lang w:val="el" w:eastAsia="el"/>
        </w:rPr>
        <w:t>vii. 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 Θα αναρτηθούν σχετικές οδηγίες στον Δικτυακό Τόπο του προγράμματος.</w:t>
      </w:r>
    </w:p>
    <w:p>
      <w:pPr>
        <w:spacing w:before="240" w:after="240"/>
        <w:rPr>
          <w:lang w:val="el" w:eastAsia="el"/>
        </w:rPr>
      </w:pPr>
      <w:r>
        <w:rPr>
          <w:lang w:val="el" w:eastAsia="el"/>
        </w:rPr>
        <w:t>viii. Να μην μεταβιβάζουν για οποιοδήποτε λόγο πάγια περιουσιακά στοιχεία που έχουν ενισχυθεί, εκτός εάν αυτά αντικατασταθούν από άλλα κυριότητας του φορέα και ανάλογης αξίας και ισοδυνάμου αποτελέσματος, ώστε να ανταποκρίνονται στην εξυπηρέτηση των στόχων της επένδυσης, (απαιτείται ενημέρωση του Φορέα Υλοποίησης).</w:t>
      </w:r>
    </w:p>
    <w:p>
      <w:pPr>
        <w:spacing w:before="240" w:after="240"/>
        <w:rPr>
          <w:lang w:val="el" w:eastAsia="el"/>
        </w:rPr>
      </w:pPr>
      <w:r>
        <w:rPr>
          <w:lang w:val="el" w:eastAsia="el"/>
        </w:rPr>
        <w:t>ix. Να μην αντικαταστήσουν οποιοδήποτε στοιχείο του εξοπλισμού, εκτός εάν η αντικατάσταση αφορά αγορά νέου παρομοίου εξοπλισμού (όμοιας ή καλύτερης τεχνολογίας), (απαιτείται ενημέρωση του Φορέα Υλοποίησης).</w:t>
      </w:r>
    </w:p>
    <w:p>
      <w:pPr>
        <w:spacing w:before="240" w:after="240"/>
        <w:rPr>
          <w:lang w:val="el" w:eastAsia="el"/>
        </w:rPr>
      </w:pPr>
      <w:r>
        <w:rPr>
          <w:lang w:val="el" w:eastAsia="el"/>
        </w:rPr>
        <w:t>x. Να γνωστοποιούν στον Φορέα Υλοποίησης κάθε μεταβολή των στοιχείων τους, όπως επωνυμία, έδρα, στοιχεία επικοινωνίας.</w:t>
      </w:r>
    </w:p>
    <w:p>
      <w:pPr>
        <w:spacing w:before="240" w:after="240"/>
        <w:rPr>
          <w:lang w:val="el" w:eastAsia="el"/>
        </w:rPr>
      </w:pPr>
      <w:r>
        <w:rPr>
          <w:lang w:val="el" w:eastAsia="el"/>
        </w:rPr>
        <w:t>xi. Να μην μεταβάλουν, κατά οποιοδήποτε τρόπο τη νομική μορφή τους, την εταιρική τους σύνθεση ως προς τα πρόσωπα ή τα ποσοστά συμμετοχής τους στο βαθμό που οι όποιες αλλαγές επηρεάζουν την επιλεξιμότητα και τα κριτήρια ένταξης του επενδυτικού σχεδίου.</w:t>
      </w:r>
    </w:p>
    <w:p>
      <w:pPr>
        <w:spacing w:before="240" w:after="240"/>
        <w:rPr>
          <w:lang w:val="el" w:eastAsia="el"/>
        </w:rPr>
      </w:pPr>
      <w:r>
        <w:rPr>
          <w:lang w:val="el" w:eastAsia="el"/>
        </w:rPr>
        <w:t>xii. Να μην διακόπτουν την υλοποίηση και λειτουργία της ενισχυθείσας επένδυσης, εκτός αν συντρέχουν λόγοι ανωτέρας βίας.</w:t>
      </w:r>
    </w:p>
    <w:p>
      <w:pPr>
        <w:spacing w:before="240" w:after="240"/>
        <w:rPr>
          <w:lang w:val="el" w:eastAsia="el"/>
        </w:rPr>
      </w:pPr>
      <w:r>
        <w:rPr>
          <w:lang w:val="el" w:eastAsia="el"/>
        </w:rPr>
        <w:t>xiii. Να μην συγχωνευθούν, απορροφήσουν ή απορροφηθούν από άλλη επιχείρηση.</w:t>
      </w:r>
    </w:p>
    <w:p>
      <w:pPr>
        <w:spacing w:before="240" w:after="240"/>
        <w:rPr>
          <w:lang w:val="el" w:eastAsia="el"/>
        </w:rPr>
      </w:pPr>
      <w:r>
        <w:rPr>
          <w:lang w:val="el" w:eastAsia="el"/>
        </w:rPr>
        <w:t>xiv. Να μην συστεγάζονται καθ’ όλη την διάρκεια υλοποίηση της πράξης.</w:t>
      </w:r>
    </w:p>
    <w:p>
      <w:pPr>
        <w:spacing w:before="240" w:after="240"/>
        <w:rPr>
          <w:lang w:val="el" w:eastAsia="el"/>
        </w:rPr>
      </w:pPr>
      <w:r>
        <w:rPr>
          <w:lang w:val="el" w:eastAsia="el"/>
        </w:rPr>
        <w:t>Στις περιπτώσεις υπό στοιχεία (xii) έως (xiii) οι δικαιούχοι οφείλουν πριν την ανάληψη οποιασδήποτε ενέργειας να υποβάλουν αίτημα τροποποίησης και εφόσον εγκριθεί να προβούν στις ανάλογες για κάθε περίπτωση ενέργειες.</w:t>
      </w:r>
    </w:p>
    <w:p>
      <w:pPr>
        <w:spacing w:before="240" w:after="240"/>
        <w:rPr>
          <w:lang w:val="el" w:eastAsia="el"/>
        </w:rPr>
      </w:pPr>
      <w:r>
        <w:rPr>
          <w:lang w:val="el" w:eastAsia="el"/>
        </w:rPr>
        <w:t>Επισημαίνεται ότι οι όροι υλοποίησης της πράξης όπως ορίζονται στην απόφαση ένταξης είναι ουσιώδεις και οποιαδήποτε μονομερής αλλαγή από τον δικαιούχο χωρίς προηγούμενη έγκριση από τον Φορέα Υλοποίησης συνιστά βάσιμη αιτία διακοπής χρηματοδότησης της πράξης.</w:t>
      </w:r>
    </w:p>
    <w:p>
      <w:pPr>
        <w:spacing w:before="240" w:after="240"/>
        <w:rPr>
          <w:lang w:val="el" w:eastAsia="el"/>
        </w:rPr>
      </w:pPr>
      <w:r>
        <w:rPr>
          <w:lang w:val="el" w:eastAsia="el"/>
        </w:rPr>
        <w:t>Οι δαπάνες που πραγματοποιούνται συνεπεία αυτής της αλλαγής δεν είναι επιλέξιμες μέχρι την αναγνώρισή τους από τον Φορέα Υλοποίησης.</w:t>
      </w:r>
    </w:p>
    <w:p>
      <w:pPr>
        <w:spacing w:before="240" w:after="240"/>
        <w:rPr>
          <w:lang w:val="el" w:eastAsia="el"/>
        </w:rPr>
      </w:pPr>
      <w:r>
        <w:rPr>
          <w:lang w:val="el" w:eastAsia="el"/>
        </w:rPr>
        <w:t>Οι δικαιούχοι οφείλουν για δέκα (10) έτη από την ημερομηνία χορήγησης της τελευταίας μεμονωμένης ενίσχυσης δυνάμει του καθεστώτος να τηρούν και να φυλάσσουν τα δικαιολογητικά και παραστατικά στοιχεία της Πράξης, τα οποία τίθενται στη διάθεση των αρμοδίων οργάνων του Δημοσίου, της ΕΔΕΛ ή των αρμοδίων οργάνων της Ευρωπαϊκής Ένωσης, εφόσον ζητηθεί σχετικός έλεγχος και τούτο ανεξαρτήτως αν από άλλες διατάξεις της εθνικής νομοθεσίας δεν υποχρεούνται στη διατήρηση των δικαιολογητικών και παραστατικών της Πράξης.</w:t>
      </w:r>
    </w:p>
    <w:p>
      <w:pPr>
        <w:spacing w:before="240" w:after="240"/>
        <w:rPr>
          <w:lang w:val="el" w:eastAsia="el"/>
        </w:rPr>
      </w:pPr>
      <w:r>
        <w:rPr>
          <w:lang w:val="el" w:eastAsia="el"/>
        </w:rPr>
        <w:t>Τα ανωτέρω στοιχεία και δικαιολογητικά έγγραφα διατηρούνται είτε υπό τη μορφή πρωτοτύπων, ή επικαιροποιημένων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Υποχρεώσεις Δικαιούχων μετά την Ολοκλήρωση της Πράξης (Μακροχρόνιες Υποχρεώσεις).</w:t>
      </w:r>
    </w:p>
    <w:p>
      <w:pPr>
        <w:spacing w:before="240" w:after="240"/>
        <w:rPr>
          <w:lang w:val="el" w:eastAsia="el"/>
        </w:rPr>
      </w:pPr>
      <w:r>
        <w:rPr>
          <w:lang w:val="el" w:eastAsia="el"/>
        </w:rPr>
        <w:t>Ο Δικαιούχος, πέραν των υποχρεώσεων που αναλαμβάνει κατά τη διάρκεια υλοποίησης της Πράξης, υποχρεούται για τρία (3) έτη μετά από την τελική πληρωμή της δημόσιας δαπάνης στον Δικαιούχο, σε εφαρμογή της παρ. 1 του άρθρου 65 του Κανονισμού (ΕΚ) αρ. 1060/2021 και των όρων της απόφασης ένταξης, να τηρεί τα ακόλουθα:</w:t>
      </w:r>
    </w:p>
    <w:p>
      <w:pPr>
        <w:pStyle w:val="StructureList1"/>
        <w:spacing w:before="120" w:after="0"/>
        <w:rPr>
          <w:lang w:val="el" w:eastAsia="el"/>
        </w:rPr>
      </w:pPr>
      <w:r>
        <w:rPr>
          <w:lang w:val="el" w:eastAsia="el"/>
        </w:rPr>
        <w:t>α)</w:t>
      </w:r>
      <w:r>
        <w:rPr>
          <w:lang w:val="en" w:eastAsia="en"/>
        </w:rPr>
        <w:tab/>
      </w:r>
      <w:r>
        <w:rPr>
          <w:lang w:val="el" w:eastAsia="el"/>
        </w:rPr>
        <w:t>Να μην προβεί σε παύση ή μετεγκατάσταση της παραγωγικής δραστηριότητας της ενισχυθείσας επένδυσης εκτός της Περιφέρειας εγκατάστασης εντός της οποίας χορηγήθηκε η ενίσχυση,</w:t>
      </w:r>
    </w:p>
    <w:p>
      <w:pPr>
        <w:pStyle w:val="StructureList1"/>
        <w:spacing w:before="120" w:after="0"/>
        <w:rPr>
          <w:lang w:val="el" w:eastAsia="el"/>
        </w:rPr>
      </w:pPr>
      <w:r>
        <w:rPr>
          <w:lang w:val="el" w:eastAsia="el"/>
        </w:rPr>
        <w:t>β)</w:t>
      </w:r>
      <w:r>
        <w:rPr>
          <w:lang w:val="en" w:eastAsia="en"/>
        </w:rPr>
        <w:tab/>
      </w:r>
      <w:r>
        <w:rPr>
          <w:lang w:val="el" w:eastAsia="el"/>
        </w:rPr>
        <w:t>να μην προβεί σε αλλαγή του ιδιοκτησιακού καθεστώτος στοιχείου της επένδυσης, η οποία να παρέχει σε μια επιχείρηση αδικαιολόγητο πλεονέκτημα,</w:t>
      </w:r>
    </w:p>
    <w:p>
      <w:pPr>
        <w:pStyle w:val="StructureList1"/>
        <w:spacing w:before="120" w:after="0"/>
        <w:rPr>
          <w:lang w:val="el" w:eastAsia="el"/>
        </w:rPr>
      </w:pPr>
      <w:r>
        <w:rPr>
          <w:lang w:val="el" w:eastAsia="el"/>
        </w:rPr>
        <w:t>γ)</w:t>
      </w:r>
      <w:r>
        <w:rPr>
          <w:lang w:val="en" w:eastAsia="en"/>
        </w:rPr>
        <w:tab/>
      </w:r>
      <w:r>
        <w:rPr>
          <w:lang w:val="el" w:eastAsia="el"/>
        </w:rPr>
        <w:t>να μην προβεί σε ουσιαστική μεταβολή που επηρεάζει τη φύση, τους στόχους ή την εφαρμογή των όρων που θα μπορούσαν να υπονομεύσουν τους αρχικούς στόχους χορήγησης της χρηματοδότησης,</w:t>
      </w:r>
    </w:p>
    <w:p>
      <w:pPr>
        <w:pStyle w:val="StructureList1"/>
        <w:spacing w:before="120" w:after="0"/>
        <w:rPr>
          <w:lang w:val="el" w:eastAsia="el"/>
        </w:rPr>
      </w:pPr>
      <w:r>
        <w:rPr>
          <w:lang w:val="el" w:eastAsia="el"/>
        </w:rPr>
        <w:t>δ)</w:t>
      </w:r>
      <w:r>
        <w:rPr>
          <w:lang w:val="en" w:eastAsia="en"/>
        </w:rPr>
        <w:tab/>
      </w:r>
      <w:r>
        <w:rPr>
          <w:lang w:val="el" w:eastAsia="el"/>
        </w:rPr>
        <w:t>να διατηρεί τα πάγια περιουσιακά στοιχεία της επένδυσης που έχουν επιχορηγηθεί, εκτός αν αυτά έχουν αντικατασταθεί από άλλα τουλάχιστον ισοδύναμου αποτελέσματος.</w:t>
      </w:r>
    </w:p>
    <w:p>
      <w:pPr>
        <w:spacing w:before="240" w:after="240"/>
        <w:rPr>
          <w:lang w:val="el" w:eastAsia="el"/>
        </w:rPr>
      </w:pPr>
      <w:r>
        <w:rPr>
          <w:lang w:val="el" w:eastAsia="el"/>
        </w:rPr>
        <w:t>Επιπροσθέτως, η ενισχυθείσα επιχείρηση οφείλει να λειτουργεί πραγματικά για τρία (3) έτη (για τις ΜμΕ) μετά την πληρωμή της δημόσιας δαπάνης στον δικαιούχο (π.χ. απαιτούμενες άδειες, ηλεκτροδότηση ακινήτου, εγκατεστημένος εξοπλισμός, μισθωτήριο συμβόλαιο σε ισχύ και παρουσίαση οικονομικών συναλλαγών). Σε περίπτωση διακοπής της λειτουργίας της επιχειρηματικής δραστηριότητας της ενισχυθείσας επιχείρησης, καθώς και της παραγωγικής λειτουργίας της ενισχυθείσας επένδυσης στο διάστημα αυτό, επιβάλλεται ολική δημοσιονομική διόρθωση και ανάκτηση σύμφωνα με τις κείμενες διατάξεις.</w:t>
      </w:r>
    </w:p>
    <w:p>
      <w:pPr>
        <w:spacing w:before="240" w:after="240"/>
        <w:rPr>
          <w:lang w:val="el" w:eastAsia="el"/>
        </w:rPr>
      </w:pPr>
      <w:r>
        <w:rPr>
          <w:lang w:val="el" w:eastAsia="el"/>
        </w:rPr>
        <w:t>Για τον έλεγχο των μακροχρονίων υποχρεώσεων, ο δικαιούχος της ενίσχυσης, πρέπει να αποστέλλει στον Φορέα Υλοποίησης όλα τα σχετικά έγγραφα που ζητούνται να υποβληθούν εγγράφως ή μέσω ΟΠΣΚΕ. Σε περίπτωση μη προσκόμισης αυτών δύναται να επιβληθεί επιστροφή του συνόλου της δημόσιας επιχορήγησης.</w:t>
      </w:r>
    </w:p>
    <w:p>
      <w:pPr>
        <w:spacing w:before="240" w:after="240"/>
        <w:rPr>
          <w:lang w:val="el" w:eastAsia="el"/>
        </w:rPr>
      </w:pPr>
      <w:r>
        <w:rPr>
          <w:lang w:val="el" w:eastAsia="el"/>
        </w:rPr>
        <w:t>Δημοσιότητα-Υποχρεώσεις Δικαιούχων</w:t>
      </w:r>
    </w:p>
    <w:p>
      <w:pPr>
        <w:spacing w:before="240" w:after="240"/>
        <w:rPr>
          <w:lang w:val="el" w:eastAsia="el"/>
        </w:rPr>
      </w:pPr>
      <w:r>
        <w:rPr>
          <w:lang w:val="el" w:eastAsia="el"/>
        </w:rPr>
        <w:t>Οι αποδέκτες ενωσιακής χρηματοδότησης (δικαιούχοι) είναι υπεύθυνοι 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w:t>
      </w:r>
    </w:p>
    <w:p>
      <w:pPr>
        <w:spacing w:before="240" w:after="240"/>
        <w:rPr>
          <w:lang w:val="el" w:eastAsia="el"/>
        </w:rPr>
      </w:pPr>
      <w:r>
        <w:rPr>
          <w:lang w:val="el" w:eastAsia="el"/>
        </w:rPr>
        <w:t>Συγκεκριμένα υποχρεούνται να αναγνωρίζουν ρητώς την προέλευση των εν λόγω κονδυλίων και διασφαλίζουν την προβολή της ενωσιακής χρηματοδότησης ως εξής:</w:t>
      </w:r>
    </w:p>
    <w:p>
      <w:pPr>
        <w:spacing w:before="240" w:after="240"/>
        <w:rPr>
          <w:lang w:val="el" w:eastAsia="el"/>
        </w:rPr>
      </w:pPr>
      <w:r>
        <w:rPr>
          <w:lang w:val="el" w:eastAsia="el"/>
        </w:rPr>
        <w:t>1) Εμφανίζουν το έμβλημα της Ένωσης και τη σχετική δήλωση χρηματοδότησης με την ένδειξη «Με τη χρηματοδότηση της Ευρωπαϊκής Ένωσης 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πέραν της εμφάνισης των εμβλημάτων γίνεται και λεκτική αναφορά της χρηματοδότησης εντός του κειμένου.</w:t>
      </w:r>
    </w:p>
    <w:p>
      <w:pPr>
        <w:spacing w:before="240" w:after="240"/>
        <w:rPr>
          <w:lang w:val="el" w:eastAsia="el"/>
        </w:rPr>
      </w:pPr>
      <w:r>
        <w:rPr>
          <w:lang w:val="el" w:eastAsia="el"/>
        </w:rPr>
        <w:t>2) 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spacing w:before="240" w:after="240"/>
        <w:rPr>
          <w:lang w:val="el" w:eastAsia="el"/>
        </w:rPr>
      </w:pPr>
      <w:r>
        <w:rPr>
          <w:lang w:val="el" w:eastAsia="el"/>
        </w:rPr>
        <w:t>3) 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την δράση/έργο και αναδεικνύοντας τη χρηματοδότηση από την Ευρωπαϊκή Ένωση.</w:t>
      </w:r>
    </w:p>
    <w:p>
      <w:pPr>
        <w:spacing w:before="240" w:after="240"/>
        <w:rPr>
          <w:lang w:val="el" w:eastAsia="el"/>
        </w:rPr>
      </w:pPr>
      <w:r>
        <w:rPr>
          <w:lang w:val="el" w:eastAsia="el"/>
        </w:rPr>
        <w:t>4) Για τα μέσα χρηματοοικονομικής τεχνικής, οι συμβαλλόμενοι φορείς υλοποίησης διασφαλίζουν μέσω συμβατικών υποχρεώσεων ότι οι τελικοί αποδέκτες δηλαδή τα φυσικά ή νομικά πρόσωπα που ασκούν επιχειρηματική δραστηριότητα και κάνουν χρήση των κονδυλίων του Ταμείου Ανάκαμψης και Ανθεκτικότητας συμμορφώνονται με τις απαιτήσεις που καθορίζονται παραπάνω.</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Β.10 </w:t>
      </w:r>
    </w:p>
    <w:p>
      <w:pPr>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Φορέας Υλοποίησης: Φορέας Υλοποίησης του Προγράμματος είναι η «ΚτΠ Μ.Α.Ε.».</w:t>
      </w:r>
    </w:p>
    <w:p>
      <w:pPr>
        <w:spacing w:before="240" w:after="240"/>
        <w:rPr>
          <w:lang w:val="el" w:eastAsia="el"/>
        </w:rPr>
      </w:pPr>
      <w:r>
        <w:rPr>
          <w:lang w:val="el" w:eastAsia="el"/>
        </w:rPr>
        <w:t>Ο Φορέας Υλοποίησης εκπροσωπείται για τις επιμέρους πράξεις ή αποφάσεις του από το Διοικητικό του Συμβούλιο ή το εξουσιοδοτημένο προς τούτο από το Διοικητικό Συμβούλιο, όργανο.</w:t>
      </w:r>
    </w:p>
    <w:p>
      <w:pPr>
        <w:pStyle w:val="MainText"/>
        <w:spacing w:before="120" w:after="0"/>
        <w:rPr>
          <w:lang w:val="el" w:eastAsia="el"/>
        </w:rPr>
      </w:pPr>
      <w:r>
        <w:rPr>
          <w:b/>
          <w:bCs/>
          <w:lang w:val="el" w:eastAsia="el"/>
        </w:rPr>
        <w:t>2.</w:t>
      </w:r>
      <w:r>
        <w:rPr>
          <w:lang w:val="el" w:eastAsia="el"/>
        </w:rPr>
        <w:t xml:space="preserve"> Αξιολογητές Έργων: Μεμονωμένα Φυσικά Πρόσωπα που αναλαμβάνουν, μετά από σχετική Απόφαση του Φορέα Υλοποίησης, την αξιολόγηση των υποβεβλημένων Αιτήσεων Χρηματοδότησης.</w:t>
      </w:r>
    </w:p>
    <w:p>
      <w:pPr>
        <w:pStyle w:val="MainText"/>
        <w:spacing w:before="120" w:after="0"/>
        <w:rPr>
          <w:lang w:val="el" w:eastAsia="el"/>
        </w:rPr>
      </w:pPr>
      <w:r>
        <w:rPr>
          <w:b/>
          <w:bCs/>
          <w:lang w:val="el" w:eastAsia="el"/>
        </w:rPr>
        <w:t>3.</w:t>
      </w:r>
      <w:r>
        <w:rPr>
          <w:lang w:val="el" w:eastAsia="el"/>
        </w:rPr>
        <w:t xml:space="preserve"> Η Γνωμοδοτική Επιτροπή είναι 5μελής και αποτελείται από στελέχη και εμπειρογνώμονες με τεχνογνωσία επί των θεματικών αντικειμένων που αφορούν το Πρόγραμμα:</w:t>
      </w:r>
    </w:p>
    <w:p>
      <w:pPr>
        <w:pStyle w:val="StructureList1"/>
        <w:spacing w:before="120" w:after="0"/>
        <w:rPr>
          <w:lang w:val="el" w:eastAsia="el"/>
        </w:rPr>
      </w:pPr>
      <w:r>
        <w:rPr>
          <w:lang w:val="el" w:eastAsia="el"/>
        </w:rPr>
        <w:t>-</w:t>
      </w:r>
      <w:r>
        <w:rPr>
          <w:lang w:val="en" w:eastAsia="en"/>
        </w:rPr>
        <w:tab/>
      </w:r>
      <w:r>
        <w:rPr>
          <w:lang w:val="el" w:eastAsia="el"/>
        </w:rPr>
        <w:t>Τρία (3) Μέλη, μεταξύ των οποίων ο Προεδρεύων, με τους αναπληρωτές τους, ορίζονται από τον Φορέα Υλοποίησης.</w:t>
      </w:r>
    </w:p>
    <w:p>
      <w:pPr>
        <w:pStyle w:val="StructureList1"/>
        <w:spacing w:before="120" w:after="0"/>
        <w:rPr>
          <w:lang w:val="el" w:eastAsia="el"/>
        </w:rPr>
      </w:pPr>
      <w:r>
        <w:rPr>
          <w:lang w:val="el" w:eastAsia="el"/>
        </w:rPr>
        <w:t>-</w:t>
      </w:r>
      <w:r>
        <w:rPr>
          <w:lang w:val="en" w:eastAsia="en"/>
        </w:rPr>
        <w:tab/>
      </w:r>
      <w:r>
        <w:rPr>
          <w:lang w:val="el" w:eastAsia="el"/>
        </w:rPr>
        <w:t>Δύο (2) Μέλη, με τους αναπληρωτές τους, ορίζονται από το Νομικό Πρόσωπο Ιδιωτικού Δικαίου με την επωνυμία «Ελληνικό Ίδρυμα Βιβλίου και Πολιτισμού».</w:t>
      </w:r>
    </w:p>
    <w:p>
      <w:pPr>
        <w:spacing w:before="240" w:after="240"/>
        <w:rPr>
          <w:lang w:val="el" w:eastAsia="el"/>
        </w:rPr>
      </w:pPr>
      <w:r>
        <w:rPr>
          <w:lang w:val="el" w:eastAsia="el"/>
        </w:rPr>
        <w:t>Η Γνωμοδοτική Επιτροπή συστήνεται με απόφαση του Φορέα Υλοποίησης. Έχει ως αρμοδιότητα την υποβολή εισηγήσεων προς το Διοικητικό Συμβούλιο ή το εξουσιοδοτημένο προς τούτο από το Διοικητικό Συμβούλιο, όργανο του Φορέα Υλοποίησης, στις ακόλουθες περιπτώσεις:</w:t>
      </w:r>
    </w:p>
    <w:p>
      <w:pPr>
        <w:spacing w:before="240" w:after="240"/>
        <w:rPr>
          <w:lang w:val="el" w:eastAsia="el"/>
        </w:rPr>
      </w:pPr>
      <w:r>
        <w:rPr>
          <w:lang w:val="el" w:eastAsia="el"/>
        </w:rPr>
        <w:t>• Έκδοση αποτελεσμάτων Κατάταξης Επιχειρήσεων.</w:t>
      </w:r>
    </w:p>
    <w:p>
      <w:pPr>
        <w:spacing w:before="240" w:after="240"/>
        <w:rPr>
          <w:lang w:val="el" w:eastAsia="el"/>
        </w:rPr>
      </w:pPr>
      <w:r>
        <w:rPr>
          <w:lang w:val="el" w:eastAsia="el"/>
        </w:rPr>
        <w:t>• Έκδοση αποτελεσμάτων Ένταξης Επιχειρήσεων.</w:t>
      </w:r>
    </w:p>
    <w:p>
      <w:pPr>
        <w:spacing w:before="240" w:after="240"/>
        <w:rPr>
          <w:lang w:val="el" w:eastAsia="el"/>
        </w:rPr>
      </w:pPr>
      <w:r>
        <w:rPr>
          <w:lang w:val="el" w:eastAsia="el"/>
        </w:rPr>
        <w:t>• Έκδοση αποτελεσμάτων επί αιτημάτων τροποποιήσεων φυσικού και οικονομικού αντικειμένου ενισχυόμενων Έργων.</w:t>
      </w:r>
    </w:p>
    <w:p>
      <w:pPr>
        <w:spacing w:before="240" w:after="240"/>
        <w:rPr>
          <w:lang w:val="el" w:eastAsia="el"/>
        </w:rPr>
      </w:pPr>
      <w:r>
        <w:rPr>
          <w:lang w:val="el" w:eastAsia="el"/>
        </w:rPr>
        <w:t>• Έκδοση αποτελεσμάτων επί ολοκλήρωσης διαδικασιών Επαλήθευσης και αποδέσμευσης της αναλογούσας Επιχορήγησης.</w:t>
      </w:r>
    </w:p>
    <w:p>
      <w:pPr>
        <w:spacing w:before="240" w:after="240"/>
        <w:rPr>
          <w:lang w:val="el" w:eastAsia="el"/>
        </w:rPr>
      </w:pPr>
      <w:r>
        <w:rPr>
          <w:lang w:val="el" w:eastAsia="el"/>
        </w:rPr>
        <w:t>• Οριζόντιες αποφάσεις που αφορούν ειδικά θέματα ή συνολικά το Πρόγραμμα, από την ημερομηνία προκήρυξης μέχρι και την ολοκλήρωση του Προγράμματος.</w:t>
      </w:r>
    </w:p>
    <w:p>
      <w:pPr>
        <w:pStyle w:val="MainText"/>
        <w:spacing w:before="120" w:after="0"/>
        <w:rPr>
          <w:lang w:val="el" w:eastAsia="el"/>
        </w:rPr>
      </w:pPr>
      <w:r>
        <w:rPr>
          <w:b/>
          <w:bCs/>
          <w:lang w:val="el" w:eastAsia="el"/>
        </w:rPr>
        <w:t>4.</w:t>
      </w:r>
      <w:r>
        <w:rPr>
          <w:lang w:val="el" w:eastAsia="el"/>
        </w:rPr>
        <w:t xml:space="preserve"> Επιτροπή Ενστάσεων:</w:t>
      </w:r>
    </w:p>
    <w:p>
      <w:pPr>
        <w:spacing w:before="240" w:after="240"/>
        <w:rPr>
          <w:lang w:val="el" w:eastAsia="el"/>
        </w:rPr>
      </w:pPr>
      <w:r>
        <w:rPr>
          <w:lang w:val="el" w:eastAsia="el"/>
        </w:rPr>
        <w:t>Η Επιτροπή Ενστάσεων συστήνεται με απόφαση του Φορέα Υλοποίησης. Η Επιτροπή Ενστάσεων έχει ως αρμοδιότητα την υποβολή εισηγήσεων προς το Διοικητικό Συμβούλιο ή το εξουσιοδοτημένο προς τούτο από το Διοικητικό Συμβούλιο, όργανο του Φορέα Υλοποίησης, επί ενστάσεων/Αιτήσεων επανεξέτασης που υποβάλλονται εκ μέρους των συμμετεχουσών επιχειρήσεων σε κάθε στάδιο υλοποίησης του Προγράμματος, όπως ενδεικτικά:</w:t>
      </w:r>
    </w:p>
    <w:p>
      <w:pPr>
        <w:spacing w:before="240" w:after="240"/>
        <w:rPr>
          <w:lang w:val="el" w:eastAsia="el"/>
        </w:rPr>
      </w:pPr>
      <w:r>
        <w:rPr>
          <w:lang w:val="el" w:eastAsia="el"/>
        </w:rPr>
        <w:t>• Αιτήματα επανεξέτασης εκ μέρους δυνητικών δικαιούχων που έχουν απορριφθεί από το Πρόγραμμα.</w:t>
      </w:r>
    </w:p>
    <w:p>
      <w:pPr>
        <w:spacing w:before="240" w:after="240"/>
        <w:rPr>
          <w:lang w:val="el" w:eastAsia="el"/>
        </w:rPr>
      </w:pPr>
      <w:r>
        <w:rPr>
          <w:lang w:val="el" w:eastAsia="el"/>
        </w:rPr>
        <w:t>• Αιτήματα επανεξέτασης αποφάσεων καταλογισμού ποινών στο πλαίσιο ελέγχων επαλήθευσης εκ μέρους του Φορέα Υλοποίησης.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Β.11</w:t>
      </w:r>
    </w:p>
    <w:p>
      <w:pPr>
        <w:spacing w:before="240" w:after="240"/>
        <w:rPr>
          <w:lang w:val="el" w:eastAsia="el"/>
        </w:rPr>
      </w:pPr>
      <w:r>
        <w:rPr>
          <w:b/>
          <w:bCs/>
          <w:lang w:val="el" w:eastAsia="el"/>
        </w:rPr>
        <w:t>Λήψη Αποφάσεων που αφορούν στο Πρόγραμμα ΙΙ</w:t>
      </w:r>
    </w:p>
    <w:p>
      <w:pPr>
        <w:spacing w:before="240" w:after="240"/>
        <w:rPr>
          <w:lang w:val="el" w:eastAsia="el"/>
        </w:rPr>
      </w:pPr>
      <w:r>
        <w:rPr>
          <w:lang w:val="el" w:eastAsia="el"/>
        </w:rPr>
        <w:t>Το σύνολο των αποφάσεων που αφορούν στο Πρόγραμμα εκδίδονται από το Διοικητικό Συμβούλιο ή το εξουσιοδοτημένο προς τούτο από το Διοικητικό Συμβούλιο, όργανο του Φορέα Υλοποίησης.</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Β.12</w:t>
      </w:r>
    </w:p>
    <w:p>
      <w:pPr>
        <w:spacing w:before="240" w:after="240"/>
        <w:rPr>
          <w:lang w:val="el" w:eastAsia="el"/>
        </w:rPr>
      </w:pPr>
      <w:r>
        <w:rPr>
          <w:b/>
          <w:bCs/>
          <w:lang w:val="el" w:eastAsia="el"/>
        </w:rPr>
        <w:t>Πρόσκληση Προγράμματος - Χρονοδιάγραμμα</w:t>
      </w:r>
    </w:p>
    <w:p>
      <w:pPr>
        <w:spacing w:before="240" w:after="240"/>
        <w:rPr>
          <w:lang w:val="el" w:eastAsia="el"/>
        </w:rPr>
      </w:pPr>
      <w:r>
        <w:rPr>
          <w:lang w:val="el" w:eastAsia="el"/>
        </w:rPr>
        <w:t>Το Πρόγραμμα ΙΙ θα ενεργοποιηθεί για υποβολή Αιτήσεων Χρηματοδότησης εκ μέρους των δυνητικών δικαιούχων με την έκδοση σχετικής Πρόσκλησης από τον Φορέα Υλοποίησης. Η Πρόσκληση του Προγράμματος ΙΙ απευθύνεται στους ενδιαφερόμενους δυνητικούς δικαιούχους και μέσω αυτής εξειδικεύονται επιμέρους διαδικαστικά ζητήματα σχετικά με την υποβολή, τον έλεγχο και την έγκριση των αιτήσεων συμμετοχής στο Πρόγραμμα, τα επιμέρους δικαιολογητικά που μπορεί να ζητηθούν κατά περίπτωση, τους τρόπους επικοινωνίας, τα αναλυτικά βήματα που θα πρέπει να ακολουθούνται σε κάθε στάδιο, τις διαδικασίες υλοποίησης, τους ελέγχους που θα διενεργούνται, τη χρονική διάρκεια και τα ορόσημα του προγράμματος καθώς και κάθε άλλο ζήτημα που αφορά στην εφαρμογή του προγράμματος, λαμβάνοντας υπόψη τα οριζόμενα στην παρούσα Απόφαση.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Β.13</w:t>
      </w:r>
    </w:p>
    <w:p>
      <w:pPr>
        <w:spacing w:before="240" w:after="240"/>
        <w:rPr>
          <w:lang w:val="el" w:eastAsia="el"/>
        </w:rPr>
      </w:pPr>
      <w:r>
        <w:rPr>
          <w:b/>
          <w:bCs/>
          <w:lang w:val="el" w:eastAsia="el"/>
        </w:rPr>
        <w:t>Ρύθμιση διαδικαστικών ζητημάτων</w:t>
      </w:r>
    </w:p>
    <w:p>
      <w:pPr>
        <w:pStyle w:val="MainText"/>
        <w:spacing w:before="120" w:after="0"/>
        <w:rPr>
          <w:lang w:val="el" w:eastAsia="el"/>
        </w:rPr>
      </w:pPr>
      <w:r>
        <w:rPr>
          <w:b/>
          <w:bCs/>
          <w:lang w:val="el" w:eastAsia="el"/>
        </w:rPr>
        <w:t>1.</w:t>
      </w:r>
      <w:r>
        <w:rPr>
          <w:lang w:val="el" w:eastAsia="el"/>
        </w:rPr>
        <w:t xml:space="preserve"> Ο Φορέας Υλοποίησης μπορεί να εκδίδει όταν κρίνεται αναγκαίο περαιτέρω ενημερωτικό υλικό και πληροφορίες που εξειδικεύουν ή διευκρινίζουν τους όρους της Πρόσκλησης του Προγράμματος IΙ. Οι επιπλέον πληροφορίες κατά κανόνα θα παρέχονται μέσω οργανωμένου help desk του Προγράμματος και εφόσον έχουν οριζόντια εφαρμογή (δεν αφορούν μεμονωμένες επενδύσεις) θα αναρτώνται στον δικτυακό τόπο του Προγράμματος IΙ.</w:t>
      </w:r>
    </w:p>
    <w:p>
      <w:pPr>
        <w:pStyle w:val="MainText"/>
        <w:spacing w:before="120" w:after="0"/>
        <w:rPr>
          <w:lang w:val="el" w:eastAsia="el"/>
        </w:rPr>
      </w:pPr>
      <w:r>
        <w:rPr>
          <w:b/>
          <w:bCs/>
          <w:lang w:val="el" w:eastAsia="el"/>
        </w:rPr>
        <w:t>2.</w:t>
      </w:r>
      <w:r>
        <w:rPr>
          <w:lang w:val="el" w:eastAsia="el"/>
        </w:rPr>
        <w:t xml:space="preserve"> Ο Φορέας Υλοποίησης δύναται να εξειδικεύει και να τροποποιεί συγκεκριμένους όρους της Πρόσκλησης του Προγράμματος ΙI, με σκοπό την αποτελεσματική και απρόσκοπτη υλοποίηση του, εφόσον οι αλλαγές αυτές δεν έρχονται σε αντίθεση με τους όρους της παρούσας Απόφασης. Τυχόν τροποποιήσεις της Πρόσκλησης του Προγράμματος, εγκρίνονται από το αρμόδιο όργανο του Φορέα Υλοποίησης, το οποίο μεριμνά:</w:t>
      </w:r>
    </w:p>
    <w:p>
      <w:pPr>
        <w:spacing w:before="240" w:after="240"/>
        <w:rPr>
          <w:lang w:val="el" w:eastAsia="el"/>
        </w:rPr>
      </w:pPr>
      <w:r>
        <w:rPr>
          <w:lang w:val="el" w:eastAsia="el"/>
        </w:rPr>
        <w:t>1) Για τη νέα έκδοση της τροποποίησης της Πρόσκλησης του Προγράμματος IΙ και</w:t>
      </w:r>
    </w:p>
    <w:p>
      <w:pPr>
        <w:spacing w:before="240" w:after="240"/>
        <w:rPr>
          <w:lang w:val="el" w:eastAsia="el"/>
        </w:rPr>
      </w:pPr>
      <w:r>
        <w:rPr>
          <w:lang w:val="el" w:eastAsia="el"/>
        </w:rPr>
        <w:t>2) για την απαραίτητη δημοσιοποίηση αυτής, ώστε να ενημερωθεί κάθε ενδιαφερόμενο μέρος.</w:t>
      </w:r>
    </w:p>
    <w:p>
      <w:pPr>
        <w:pStyle w:val="MainText"/>
        <w:spacing w:before="120" w:after="0"/>
        <w:rPr>
          <w:lang w:val="el" w:eastAsia="el"/>
        </w:rPr>
      </w:pPr>
      <w:r>
        <w:rPr>
          <w:b/>
          <w:bCs/>
          <w:lang w:val="el" w:eastAsia="el"/>
        </w:rPr>
        <w:t>3.</w:t>
      </w:r>
      <w:r>
        <w:rPr>
          <w:lang w:val="el" w:eastAsia="el"/>
        </w:rPr>
        <w:t xml:space="preserve"> Ο Φορέας Υλοποίησης, σύμφωνα με το άρθρο 57Α του ν. 4314/2014, ελέγχει τη σώρευση των ενισχύσεων ήσσονος σημασίας των δυνητικών δικαιούχων μέσω του Πληροφοριακού Συστήματος Σώρευσης Κρατικών Ενισχύσεων Ήσσονος Σημασίας (ΠΣΣΚΕΗΣ), μεριμνά για την ενημέρωσή του, και τηρεί αρχείο με όλες τις πληροφορίες που είναι αναγκαίες για να αποδειχθεί ότι έχουν τηρηθεί οι όροι του Κανονισμού 2023/2831, για 10 έτη από την χορήγηση των ενισχύσεων.</w:t>
      </w:r>
    </w:p>
    <w:p>
      <w:pPr>
        <w:pStyle w:val="MainText"/>
        <w:spacing w:before="120" w:after="0"/>
        <w:rPr>
          <w:lang w:val="el" w:eastAsia="el"/>
        </w:rPr>
      </w:pPr>
      <w:r>
        <w:rPr>
          <w:b/>
          <w:bCs/>
          <w:lang w:val="el" w:eastAsia="el"/>
        </w:rPr>
        <w:t>4.</w:t>
      </w:r>
      <w:r>
        <w:rPr>
          <w:lang w:val="el" w:eastAsia="el"/>
        </w:rPr>
        <w:t xml:space="preserve"> Οι διαδικασίες Υλοποίησης του Προγράμματος εφαρμόζονται λαμβάνοντας υπόψη και τηρώντας πλήρως εκ μέρους του Φορέα Υλοποίησης τις εφαρμοζόμενες διαδικασίες υλοποίησης και τις απαιτήσεις ενημέρωσης της ΕΥΣΤΑ, όπως αποτυπώνονται στο Σύστημα Διαχείρισης και Ελέγχου του Ταμείου Ανάκαμψης και Ανθεκτικότητας (ΣΔΕ-ΤΑΑ), το οποίο έχει καθοριστεί με την απόφαση του σημείου 30 του προοιμίου της παρούσας. Ο Φορέας Υλοποίησης μεριμνά για την ενημέρωση του Ολοκληρωμένου Πληροφοριακού Συστήματος του Ταμείου Ανάκαμψης και Ανθεκτικότητας σε κάθε περίπτωση που αυτό απαιτείται σύμφωνα με το ΣΔΕ-ΤΑΑ.</w:t>
      </w:r>
    </w:p>
    <w:p>
      <w:pPr>
        <w:spacing w:before="240" w:after="240"/>
        <w:rPr>
          <w:lang w:val="el" w:eastAsia="el"/>
        </w:rPr>
      </w:pPr>
      <w:r>
        <w:rPr>
          <w:lang w:val="el" w:eastAsia="el"/>
        </w:rPr>
        <w:t>Επιπλέον, για τις ανάγκες παρακολούθησης και αξιολόγησης της Δράσης “Ο Πολιτισμός ως Κινητήριος Μοχλός Ανάπτυξης», του Εθνικού Σχεδίου Ανάκαμψης και Ανθεκτικότητας Ελλάδα 2.0 (κωδικός Δράσης 16293), ο Φορέας Υλοποίησης θα εφαρμόσει τους ακόλουθους δείκτες παρακολούθησης:</w:t>
      </w:r>
    </w:p>
    <w:p>
      <w:pPr>
        <w:pStyle w:val="StructureList1"/>
        <w:spacing w:before="120" w:after="0"/>
        <w:rPr>
          <w:lang w:val="el" w:eastAsia="el"/>
        </w:rPr>
      </w:pPr>
      <w:r>
        <w:rPr>
          <w:lang w:val="el" w:eastAsia="el"/>
        </w:rPr>
        <w:t>-</w:t>
      </w:r>
      <w:r>
        <w:rPr>
          <w:lang w:val="en" w:eastAsia="en"/>
        </w:rPr>
        <w:tab/>
      </w:r>
      <w:r>
        <w:rPr>
          <w:lang w:val="el" w:eastAsia="el"/>
        </w:rPr>
        <w:t>Πλήθος επιχειρήσεων που λαμβάνουν στήριξη για την ανάπτυξη ή την υιοθέτηση ψηφιακών προϊόντων, υπηρεσιών και διαδικασιών πολύ μικρές και μικρές επιχειρήσεις που λαμβάνουν στήριξη με σκοπό την ανάπτυξη ψηφιακών προϊόντων.</w:t>
      </w:r>
    </w:p>
    <w:p>
      <w:pPr>
        <w:pStyle w:val="StructureList1"/>
        <w:spacing w:before="120" w:after="0"/>
        <w:rPr>
          <w:lang w:val="el" w:eastAsia="el"/>
        </w:rPr>
      </w:pPr>
      <w:r>
        <w:rPr>
          <w:lang w:val="el" w:eastAsia="el"/>
        </w:rPr>
        <w:t>-</w:t>
      </w:r>
      <w:r>
        <w:rPr>
          <w:lang w:val="en" w:eastAsia="en"/>
        </w:rPr>
        <w:tab/>
      </w:r>
      <w:r>
        <w:rPr>
          <w:lang w:val="el" w:eastAsia="el"/>
        </w:rPr>
        <w:t>Πλήθος επιχειρήσεις που λαμβάνουν στήριξη για την ανάπτυξη ή την υιοθέτηση ψηφιακών προϊόντων, υπηρεσιών και διαδικασιών μεσαίες επιχειρήσεις που λαμβάνουν στήριξη με σκοπό την ανάπτυξη ψηφιακών προϊόντων.</w:t>
      </w:r>
    </w:p>
    <w:p>
      <w:pPr>
        <w:pStyle w:val="MainText"/>
        <w:spacing w:before="120" w:after="0"/>
        <w:rPr>
          <w:lang w:val="el" w:eastAsia="el"/>
        </w:rPr>
      </w:pPr>
      <w:r>
        <w:rPr>
          <w:b/>
          <w:bCs/>
          <w:lang w:val="el" w:eastAsia="el"/>
        </w:rPr>
        <w:t>5.</w:t>
      </w:r>
      <w:r>
        <w:rPr>
          <w:lang w:val="el" w:eastAsia="el"/>
        </w:rPr>
        <w:t xml:space="preserve"> Σε περίπτωση που διαπιστωθεί μη τήρηση των όρων του Καν (ΕΕ) 2831/2023 (όπως υπέρβαση του ανώτατου ορίου ενίσχυσης ή υποβολή ψευδών στοιχείων), τότε είναι άμεσα απαιτητό το σύνολο της χορηγηθείσας ενίσχυσης, εντόκως από την ημερομηνία που τέθηκε στη διάθεση του δικαιούχου,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[Ανακοίνωση της Επιτροπής σχετικά με την αναθεώρηση της μεθόδου καθορισμού των επιτοκίων αναφοράς και προεξόφλησης (ΕΕ C 14 της 19.1.2008, σ. 6).], εφαρμοζόμενου κατά τα λοιπά του ΚΕΔΕ.</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Πρόγραμμα III: «Χρηματοδότηση Επιχειρήσεων για την ενίσχυση του παραγωγικού εξοπλισμού και του ψηφιακού μετασχηματισμού των Χειροτεχνικών Επιχειρήσεων»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Γ.1</w:t>
      </w:r>
    </w:p>
    <w:p>
      <w:pPr>
        <w:spacing w:before="240" w:after="240"/>
        <w:rPr>
          <w:lang w:val="el" w:eastAsia="el"/>
        </w:rPr>
      </w:pPr>
      <w:r>
        <w:rPr>
          <w:b/>
          <w:bCs/>
          <w:lang w:val="el" w:eastAsia="el"/>
        </w:rPr>
        <w:t>Αντικείμενο - Σκοπός του προγράμματος</w:t>
      </w:r>
    </w:p>
    <w:p>
      <w:pPr>
        <w:spacing w:before="240" w:after="240"/>
        <w:rPr>
          <w:lang w:val="el" w:eastAsia="el"/>
        </w:rPr>
      </w:pPr>
      <w:r>
        <w:rPr>
          <w:lang w:val="el" w:eastAsia="el"/>
        </w:rPr>
        <w:t>Σκοπός του Προγράμματος ΙΙΙ: «Χρηματοδότηση Επιχειρήσεων για την ενίσχυση του παραγωγικού εξοπλισμού και του ψηφιακού μετασχηματισμού των Χειροτεχνικών Επιχειρήσεων», με στόχευση στις χειροτεχνικές επιχειρήσεις που δραστηριοποιούνται στους κλάδους της αγγειοπλαστικής, υφαντικής και ξυλοτεχνίας, είναι η ενίσχυση των επιχειρήσεων αυτών μέσω της στήριξης επενδύσεων σε όλο το εύρος ανάπτυξης και δραστηριότητάς τους όπως: ο εξοπλισμός (κύριος, βοηθητικός και ψηφιακός), η υποστήριξη της επιχειρηματικής και εμπορικής δραστηριότητας μέσω σύγχρονων ψηφιακών μέσων, καθώς και η παροχή κινήτρων για την εφαρμογή σύγχρονων μεθόδων προβολής και προώθησης και η αναβάθμιση των παρεχόμενων προϊόντων με την υιοθέτηση διεθνών προτύπων πιστοποίησης.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Γ.2 </w:t>
      </w:r>
    </w:p>
    <w:p>
      <w:pPr>
        <w:spacing w:before="240" w:after="240"/>
        <w:rPr>
          <w:lang w:val="el" w:eastAsia="el"/>
        </w:rPr>
      </w:pPr>
      <w:r>
        <w:rPr>
          <w:b/>
          <w:bCs/>
          <w:lang w:val="el" w:eastAsia="el"/>
        </w:rPr>
        <w:t>Ορισμοί</w:t>
      </w:r>
    </w:p>
    <w:p>
      <w:pPr>
        <w:spacing w:before="240" w:after="240"/>
        <w:rPr>
          <w:lang w:val="el" w:eastAsia="el"/>
        </w:rPr>
      </w:pPr>
      <w:r>
        <w:rPr>
          <w:lang w:val="el" w:eastAsia="el"/>
        </w:rPr>
        <w:t>Στο πλαίσιο του Προγράμματος ΙΙΙ υιοθετούνται οι κάτωθι βασικοί ορισμοί:</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7"/>
        <w:gridCol w:w="69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Ακαθάριστο Ισοδύναμο Επιχορήγησης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Επαλήθευσης - Πιστοποίησης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του Δικαιούχου που αποστέλλεται στον Φορέα Υλοποίησης για την επαλήθευση και πιστοποίηση του φυσικού και οικονομικού αντικειμένου του έργου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του Δικαιούχου που υποβάλλεται στο ΟΠΣΚΕ και ελέγχεται από τον Φορέα Υλοποίησης ως προς την πληρότητα και ορθότητα για την ένταξη στη Δράση και την καταβολή δημόσιας χρηματοδότησης.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 Ο όρος αναφέρεται σε άτομα με κινητική ή/και αισθητηριακή αναπηρία (προβλήματα όρασης και ακοής) ή/και ψυχική/νοητική/γνωστική κ.λπ.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επιστροφή των αχρεωστήτως ή παρανόμως καταβληθέντων ποσών από τον λαβόντα για μη νόμιμη αιτία.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Απόδειξη Παροχής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Αρχή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 περιφερειακή ή τοπική δημόσια αρχή ή οντότητα, λειτουργικά ανεξάρτητη από τη Διαχειριστική Αρχή και την Αρχή Πιστοποίησης, η οποία ορίζεται από το κράτος μέλος για κάθε Επιχειρησιακό Πρόγραμμα και είναι υπεύθυνη για τον έλεγχο της ουσιαστικής λειτουργίας του Συστήματος Διαχείρισης και Ελέγχου. Στην Ελλάδα είναι η Επιτροπή Δημοσιονομικού Ελέγχου (ΕΔΕΛ).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Φορολογικού Μητρώου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στοιχεία του ενεργητικού που δεν έχουν φυσική ή χρηματοοικονομική υπόσταση, όπως δικαιώματα ευρεσιτεχνίας, άδειες εκμετάλλευσης, τεχνογνωσία ή άλλη διανοητική ιδιοκτησία.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Αχρεωστήτως Καταβληθέν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δαπάνη στην οποία δεν αντιστοιχεί ίσης αξίας παραδοθέν προϊόν, έργο ή υπηρεσία, σύμφωνα με τους όρους της σχετικής απόφασης ένταξης με την οποία αναλήφθηκε η υποχρέωση υλοποίησης του επενδυτικού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Κάθε δημόσια συνεισφορά στη χρηματοδότηση πράξεων από τον κρατικό προϋπολογισμό, τον προϋπολογισμό περιφερειακών ή τοπικών αρχών ή τον προϋπολογισμό των Ευρωπαϊκών Κοινοτήτων στο πλαίσιο των διαρθρωτικών ταμείων και του Ταμείου Συνοχής, καθώς και κάθε παρόμοια δαπάνη.</w:t>
            </w:r>
          </w:p>
          <w:p>
            <w:pPr>
              <w:spacing w:before="240"/>
              <w:rPr>
                <w:b w:val="0"/>
                <w:bCs w:val="0"/>
                <w:i w:val="0"/>
                <w:iCs w:val="0"/>
                <w:smallCaps w:val="0"/>
                <w:color w:val="000000"/>
                <w:lang w:val="el" w:eastAsia="el"/>
              </w:rPr>
            </w:pPr>
            <w:r>
              <w:rPr>
                <w:b w:val="0"/>
                <w:bCs w:val="0"/>
                <w:i w:val="0"/>
                <w:iCs w:val="0"/>
                <w:smallCaps w:val="0"/>
                <w:color w:val="000000"/>
                <w:lang w:val="el" w:eastAsia="el"/>
              </w:rPr>
              <w:t>Κάθε συμμετοχή στη χρηματοδότηση από τον προϋπολογισμό πράξεων φορέων ή ενώσεων του δημόσιου τομέα, ενός ή περισσοτέρων περιφερειακών ή τοπικών αρχών ή φορέων του δημόσιου τομέα που ενεργούν σύμφωνα με την οδηγία 2004/18/EΚ του Ευρωπαϊκού Κοινοβουλίου και του Συμβουλίου, της 31ης Μαρτίου 2004, περί συντονισμού των διαδικασιών σύναψης δημοσίων συμβάσεων έργων, προμηθειών και υπηρεσιών νοείται ως παρεμφερής δαπάνη.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Δημοσιονομική Διόρθωση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ακύρωση του συνόλου ή μέρους της ενωσιακής ή και εθνικής συμμετοχής σε ένα έργο ή πράξη, στο πλαίσιο της συγχρηματοδότησής του από τα Προγράμματα της προγραμματικής περιόδου η οποία είναι ανάλογη της παράτυπης δαπάνης που διαπιστώνεται.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ιδιωτικές επιχειρήσεις που συμμετέχουν στο Πρόγραμμα και λαμβάνουν την προβλεπόμενη κατά περίπτωση ενίσχυση.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ενεργειών που πραγματοποιούνται για την υλοποίηση των στόχων που τίθενται από την Δράση 16293 «Ο Πολιτισμός ως Κινητήριος Μοχλός Ανάπτυξης». Κάθε Δράση, μπορεί να υλοποιείται μέσω μίας ή περισσότερων 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Επιτροπή Δημοσιονομικού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Ένωση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ΕΜΕ (Ετήσια Μονάδα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Μονάδα Μέτρησης της Απασχόλησης σε μία επιχείρηση η οποία ισοδυναμεί με έναν (1) εργαζόμενο πλήρους απασχόλησης σε ετήσια βάση.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Ενιαία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«ενιαία επιχείρηση» περιλαμβάνονται, όλες οι επιχειρήσεις που έχουν τουλάχιστον μία από τις ακόλουθες σχέσεις μεταξύ τους: α) 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Ενισχύσεις Ήσσονος Σημασίας (αφορά επενδύσεις σύμφωνα με τον Ευρωπαϊκό κανονισμό De minimis 2831/2023)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των ενισχύσεων ήσσονος σημασίας που χορηγούνται ανά κράτος μέλος σε μία ενιαία επιχείρηση δεν υπερβαίνει το ποσό των 300.000 ευρώ σε κυλιόμενη ημερολογιακή βάση.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Επενδυτικό σχέδιο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των στοιχείων που συμπεριλαμβάνονται στην αίτηση χρηματοδότησης του Δικαιούχου στο πλαίσιο της Πρόσκλησης του Προγράμματος.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Επιχορηγούμενος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και Ιδιωτική Συμμετοχή, άνευ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ΕΣΑΑ Ελλάδα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Εθνικό Σχέδιο Ανάκαμψης και Ανθεκτικότητας Ελλάδα 2.0 εγκρίθηκε στις 13 Ιουλίου 2021 από το Συμβούλιο Οικονομικών Δημοσιονομικών Θεμάτων της Ευρωπαϊκής Ένωσης (Ecofin) και αναθεωρήθηκε με την από 7/12/2023 εκτελεστική απόφαση του Συμβουλίου της Ευρωπαϊκής Ένωσης.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Ευρωπαϊκό Ταμείο Περιφερειακής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Υπηρεσία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ΕΥΚΕ-ΧΕ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Υπηρεσία Κρατικών Ενισχύσεων και Χρηματοδοτικών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Ιδιωτική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συμμετοχή από ιδιωτικά κεφάλαια για την υλοποίηση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Αριθμός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ΚΕΜΚΕ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Κεντρική Μονάδα Κρατικών Ενισχύσεων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Κρατική 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που εμπίπτει στο πεδίο του άρθρου 107 της Συνθήκης για τη Λειτουργία της Ευρωπαϊκής Ένωσης (ΣΛΕΕ)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Μικρές και μεσαίες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ΟΠΣΚΕ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Ολοκληρωμένο Πληροφοριακό Σύστημα Διαχείρισης Κρατικών Ενισχύσεων: το πληροφοριακό σύστημα του Υπουργείου Εθνικής Οικονομίας και Οικονομικών που περιλαμβάνει τις διαδικασίες και τα δεδομένα που απαιτούνται για τη διαχείριση, έλεγχο και υλοποίηση των δράσεων κρατικών ενισχύσεων και ήσσονος σημασίας.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Διαχείρισης και Ελέγχου (ΣΔΕ) των Δράσεων και Έργων του Ταμείου Ανάκαμψης και Ανθεκτικότητας (TAA) στο πλαίσιο του Κανονισμού (ΕΕ) 2021/241, όπως έχει καθοριστεί με την υπ' αρ. 119126 ΕΞ 28-9-2021 (Β' 4498) απόφαση του αρμόδιου Υπουργού για την Ειδική Υπηρεσία Συντονισμού του ΤAA,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Τεχνολογίες Πληροφορικής και 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Παροχής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Πραγματικός 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ή τα φυσικά πρόσωπα στα οποία τελικά ανήκει ένα νομικό πρόσωπο (εταιρεία) ή τα οποία ελέγχουν αυτή δια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και Οικονομικό Αντικείμενο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«Κοινωνία της Πληροφορίας Μονοπρόσωπη Α.Ε.» (ΚτΠ ΜΑΕ)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Ευρώ</w:t>
            </w:r>
          </w:p>
        </w:tc>
      </w:tr>
    </w:tbl>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Γ.3</w:t>
      </w:r>
    </w:p>
    <w:p>
      <w:pPr>
        <w:spacing w:before="240" w:after="240"/>
        <w:rPr>
          <w:lang w:val="el" w:eastAsia="el"/>
        </w:rPr>
      </w:pPr>
      <w:r>
        <w:rPr>
          <w:b/>
          <w:bCs/>
          <w:lang w:val="el" w:eastAsia="el"/>
        </w:rPr>
        <w:t>Δυνητικοί Δικαιούχοι του Προγράμματος - Κριτήρια επιλεξιμότητας</w:t>
      </w:r>
    </w:p>
    <w:p>
      <w:pPr>
        <w:spacing w:before="240" w:after="240"/>
        <w:rPr>
          <w:lang w:val="el" w:eastAsia="el"/>
        </w:rPr>
      </w:pPr>
      <w:r>
        <w:rPr>
          <w:lang w:val="el" w:eastAsia="el"/>
        </w:rPr>
        <w:t>Στο πλαίσιο του Προγράμματος δικαιούχοι των ενισχύσεων δύναται να είναι υφιστάμενες Μικρές, Πολύ Μικρές και Ατομικές Επιχειρήσεις, όπως αυτές ορίζονται στη Σύσταση της Επιτροπής 2003/361/ΕΚ, οι οποίες πριν την ημερομηνία ηλεκτρονικής υποβολής της αίτησης χρηματοδότησης:</w:t>
      </w:r>
    </w:p>
    <w:p>
      <w:pPr>
        <w:spacing w:before="240" w:after="240"/>
        <w:rPr>
          <w:lang w:val="el" w:eastAsia="el"/>
        </w:rPr>
      </w:pPr>
      <w:r>
        <w:rPr>
          <w:lang w:val="el" w:eastAsia="el"/>
        </w:rPr>
        <w:t>1) Έχουν την έδρα τους ή υποκατάστημα στην Ελληνική Επικράτεια με ελληνικό ΑΦΜ.</w:t>
      </w:r>
    </w:p>
    <w:p>
      <w:pPr>
        <w:spacing w:before="240" w:after="240"/>
        <w:rPr>
          <w:lang w:val="el" w:eastAsia="el"/>
        </w:rPr>
      </w:pPr>
      <w:r>
        <w:rPr>
          <w:lang w:val="el" w:eastAsia="el"/>
        </w:rPr>
        <w:t>2) Έχουν τουλάχιστον μία (1) πλήρη κλεισμένη διαχειριστική χρήση.</w:t>
      </w:r>
    </w:p>
    <w:p>
      <w:pPr>
        <w:spacing w:before="240" w:after="240"/>
        <w:rPr>
          <w:lang w:val="el" w:eastAsia="el"/>
        </w:rPr>
      </w:pPr>
      <w:r>
        <w:rPr>
          <w:lang w:val="el" w:eastAsia="el"/>
        </w:rPr>
        <w:t>3) Δραστηριοποιούνται ουσιωδώς (Κύριος Κωδικός Δραστηριότητας ή Κωδικός Δραστηριότητας με τα μεγαλύτερα έσοδα) σε έναν (1) επιλέξιμο ΚΑΔ δραστηριότητας.</w:t>
      </w:r>
    </w:p>
    <w:p>
      <w:pPr>
        <w:spacing w:before="240" w:after="240"/>
        <w:rPr>
          <w:lang w:val="el" w:eastAsia="el"/>
        </w:rPr>
      </w:pPr>
      <w:r>
        <w:rPr>
          <w:lang w:val="el" w:eastAsia="el"/>
        </w:rPr>
        <w:t>4) Διαθέτουν τον/τους επιλέξιμους ΚΑΔ επένδυσης πριν τις 3 Απριλίου 2023.</w:t>
      </w:r>
    </w:p>
    <w:p>
      <w:pPr>
        <w:spacing w:before="240" w:after="240"/>
        <w:rPr>
          <w:lang w:val="el" w:eastAsia="el"/>
        </w:rPr>
      </w:pPr>
      <w:r>
        <w:rPr>
          <w:lang w:val="el" w:eastAsia="el"/>
        </w:rPr>
        <w:t>5) Δραστηριοποιούνται σε επιλέξιμη δραστηριότητα.</w:t>
      </w:r>
    </w:p>
    <w:p>
      <w:pPr>
        <w:pStyle w:val="StructureList1"/>
        <w:spacing w:before="120" w:after="0"/>
        <w:rPr>
          <w:lang w:val="el" w:eastAsia="el"/>
        </w:rPr>
      </w:pPr>
      <w:r>
        <w:rPr>
          <w:lang w:val="el" w:eastAsia="el"/>
        </w:rPr>
        <w:t>-</w:t>
      </w:r>
      <w:r>
        <w:rPr>
          <w:lang w:val="en" w:eastAsia="en"/>
        </w:rPr>
        <w:tab/>
      </w:r>
      <w:r>
        <w:rPr>
          <w:lang w:val="el" w:eastAsia="el"/>
        </w:rPr>
        <w:t>Ως επιλέξιμη δραστηριότητα για τους σκοπούς του Προγράμματος ΙΙΙ, νοείται κάθε οικονομική δραστηριότητα που εμπίπτει στους επιλέξιμους από το Πρόγραμμα ΚΑΔ δραστηριότητας όπως αυτοί θα οριστούν από τον Φορέα Υλοποίησης στην Πρόσκληση του Προγράμματος του άρθρου Γ.12.</w:t>
      </w:r>
    </w:p>
    <w:p>
      <w:pPr>
        <w:pStyle w:val="StructureList1"/>
        <w:spacing w:before="120" w:after="0"/>
        <w:rPr>
          <w:lang w:val="el" w:eastAsia="el"/>
        </w:rPr>
      </w:pPr>
      <w:r>
        <w:rPr>
          <w:lang w:val="el" w:eastAsia="el"/>
        </w:rPr>
        <w:t>-</w:t>
      </w:r>
      <w:r>
        <w:rPr>
          <w:lang w:val="en" w:eastAsia="en"/>
        </w:rPr>
        <w:tab/>
      </w:r>
      <w:r>
        <w:rPr>
          <w:lang w:val="el" w:eastAsia="el"/>
        </w:rPr>
        <w:t>Στις περιπτώσεις μικτής δραστηριότητας (δηλαδή επιχειρήσεις που δραστηριοποιούνται σε επιλέξιμους και σε μη επιλέξιμους προς ενίσχυση τομείς), ο δικαιούχος υποχρεούται σε διακριτή λογιστική παρακολούθηση, ώστε να μην ενισχύονται μη επιλέξιμες δραστηριότητες.</w:t>
      </w:r>
    </w:p>
    <w:p>
      <w:pPr>
        <w:spacing w:before="240" w:after="240"/>
        <w:rPr>
          <w:lang w:val="el" w:eastAsia="el"/>
        </w:rPr>
      </w:pPr>
      <w:r>
        <w:rPr>
          <w:lang w:val="el" w:eastAsia="el"/>
        </w:rPr>
        <w:t>6) Λειτουργούν νόμιμα και συμμορφώνονται με τη σχετική ενωσιακή και εθνική περιβαλλοντική νομοθεσία, διαθέτοντας, εφόσον τους ζητηθεί, το κατάλληλο έγγραφο τεκμηρίωσης, σύμφωνα με την κείμενη νομοθεσία και την ασκούμενη δραστηριότητά τους (π.χ. άδεια λειτουργίας, απαλλακτικό άδειας λειτουργίας, γνωστοποίηση έναρξης λειτουργίας, την τυχόν κατά περίπτωση προβλεπόμενη περιβαλλοντική αδειοδότηση, κ.λπ.). Στην περίπτωση που η άδεια δεν έχει εκδοθεί ή έχει λήξει χρονικά, απαιτείται η προσκόμιση σχετικής αίτησης έκδοσης/ανανέωσης αυτής.</w:t>
      </w:r>
    </w:p>
    <w:p>
      <w:pPr>
        <w:spacing w:before="240" w:after="240"/>
        <w:rPr>
          <w:lang w:val="el" w:eastAsia="el"/>
        </w:rPr>
      </w:pPr>
      <w:r>
        <w:rPr>
          <w:lang w:val="el" w:eastAsia="el"/>
        </w:rPr>
        <w:t>7) Λειτουργούν αποκλειστικά με μία από τις ακόλουθες μορφές επιχειρήσεων εταιρικού/εμπορικού χαρακτήρα [π.χ. Ανώνυμη Εταιρία, Εταιρία Περιορισμένης Ευθύνης, Ομόρρυθμη Εταιρία ή Ετερόρρυθμη Εταιρία, Ι.Κ.Ε, Ατομική Επιχείρηση, Κοινωνική Συνεταιριστική Επιχείρηση του ν. 4430/2016 (Α’ 205) ως ισχύει, Συνεταιρισμός] και να τηρούν απλογραφικά ή διπλογραφικά βιβλία του ν. 4308/2014 (Α’ 251).</w:t>
      </w:r>
    </w:p>
    <w:p>
      <w:pPr>
        <w:spacing w:before="240" w:after="240"/>
        <w:rPr>
          <w:lang w:val="el" w:eastAsia="el"/>
        </w:rPr>
      </w:pPr>
      <w:r>
        <w:rPr>
          <w:lang w:val="el" w:eastAsia="el"/>
        </w:rPr>
        <w:t>8) Έχουν την ιδιότητα της Μικρής ή πολύ Μικρής Επιχείρησης σύμφωνα με το Παράρτημα VI ΟΡΙΣΜΟΣ ΜμΕ της Σύστασης αυτής ΕΕ 2003/361/ΕΚ, λαμβανομένων υπόψη των όρων για τη διατήρηση αυτής ιδιότητας αυτής.</w:t>
      </w:r>
    </w:p>
    <w:p>
      <w:pPr>
        <w:spacing w:before="240" w:after="240"/>
        <w:rPr>
          <w:lang w:val="el" w:eastAsia="el"/>
        </w:rPr>
      </w:pPr>
      <w:r>
        <w:rPr>
          <w:lang w:val="el" w:eastAsia="el"/>
        </w:rPr>
        <w:t>9) Δεσμεύονται ότι οι δαπάνες που περιλαμβάνονται στη συγκεκριμένη αίτηση χρηματοδότησης δεν έχουν χρηματοδοτηθεί, ενταχθεί ή δεν έχουν υποβληθεί για ένταξη και δεν θα υποβληθούν προς έγκριση χρηματοδότησης σε άλλο πρόγραμμα που χρηματοδοτείται από εθνικούς ή κοινοτικούς πόρους.</w:t>
      </w:r>
    </w:p>
    <w:p>
      <w:pPr>
        <w:spacing w:before="240" w:after="240"/>
        <w:rPr>
          <w:lang w:val="el" w:eastAsia="el"/>
        </w:rPr>
      </w:pPr>
      <w:r>
        <w:rPr>
          <w:lang w:val="el" w:eastAsia="el"/>
        </w:rPr>
        <w:t>10) Υποβάλλουν επενδυτικό σχέδιο με επιχορηγούμενο προϋπολογισμό που δεν υπερβαίνει το τριπλάσιο του υψηλότερου κύκλου εργασιών που επετεύχθη σε μία από τις τρεις (ή λιγότερες εφόσον η επιχείρηση δεν διαθέτει τρεις) κλεισμένες διαχειριστικές περιόδους που προηγούνται του έτους της υποβολής της αίτησης χρηματοδότησης.</w:t>
      </w:r>
    </w:p>
    <w:p>
      <w:pPr>
        <w:spacing w:before="240" w:after="240"/>
        <w:rPr>
          <w:lang w:val="el" w:eastAsia="el"/>
        </w:rPr>
      </w:pPr>
      <w:r>
        <w:rPr>
          <w:lang w:val="el" w:eastAsia="el"/>
        </w:rPr>
        <w:t>11) Πληρούν τις προϋποθέσεις εφαρμογής του Ευρωπαϊκού Κανονισμού 2831/2023 (De Minimis) και δραστηριοποιούνται σε επιλέξιμη δραστηριότητα.</w:t>
      </w:r>
    </w:p>
    <w:p>
      <w:pPr>
        <w:spacing w:before="240" w:after="240"/>
        <w:rPr>
          <w:lang w:val="el" w:eastAsia="el"/>
        </w:rPr>
      </w:pPr>
      <w:r>
        <w:rPr>
          <w:lang w:val="el" w:eastAsia="el"/>
        </w:rPr>
        <w:t>12) Να μην έχουν λάβει σε οποιαδήποτε περίοδο τριών</w:t>
      </w:r>
    </w:p>
    <w:p>
      <w:pPr>
        <w:spacing w:before="240" w:after="240"/>
        <w:rPr>
          <w:lang w:val="el" w:eastAsia="el"/>
        </w:rPr>
      </w:pPr>
      <w:r>
        <w:rPr>
          <w:lang w:val="el" w:eastAsia="el"/>
        </w:rPr>
        <w:t>(3) ετών, σε επίπεδο ενιαίας επιχείρησης, ενισχύσεις ήσσονος σημασίας που υπερβαίνουν το ποσό των 300.000 ευρώ, συμπεριλαμβανομένης της ενίσχυσης από αυτό το πρόγραμμα. Όταν σημειωθεί υπέρβαση του σχετικού ανώτατου ορίου, μέσω σχετικής πράξης χορήγησης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Κανονισμού. Για τις ενισχύσεις ήσσονος σημασίας και τη σώρευση αυτών, εφαρμόζονται οι προβλέψεις των άρθρων 3 και 5 του Ευρωπαϊκού Κανονισμού 2831/2023.</w:t>
      </w:r>
    </w:p>
    <w:p>
      <w:pPr>
        <w:spacing w:before="240" w:after="240"/>
        <w:rPr>
          <w:lang w:val="el" w:eastAsia="el"/>
        </w:rPr>
      </w:pPr>
      <w:r>
        <w:rPr>
          <w:lang w:val="el" w:eastAsia="el"/>
        </w:rPr>
        <w:t>13) Δεν βρίσκονται υπό πτώχευση, εκκαθάριση ή αναγκαστική διαχείριση ή να μην έχουν καταθέσει αίτηση εξυγίανσης οι πιστωτές της επιχείρησης.</w:t>
      </w:r>
    </w:p>
    <w:p>
      <w:pPr>
        <w:spacing w:before="240" w:after="240"/>
        <w:rPr>
          <w:lang w:val="el" w:eastAsia="el"/>
        </w:rPr>
      </w:pPr>
      <w:r>
        <w:rPr>
          <w:lang w:val="el" w:eastAsia="el"/>
        </w:rPr>
        <w:t>14) Δεν εκκρεμεί εις βάρος τους διαδικασία ανάκτησης κρατικής ενίσχυσης έπειτα από απόφαση της Ευρωπαϊκής Επιτροπής με την οποία μια ενίσχυση κηρύσσεται παράνομη και ασυμβίβαστη με την εσωτερική αγορά.</w:t>
      </w:r>
    </w:p>
    <w:p>
      <w:pPr>
        <w:spacing w:before="240" w:after="240"/>
        <w:rPr>
          <w:lang w:val="el" w:eastAsia="el"/>
        </w:rPr>
      </w:pPr>
      <w:r>
        <w:rPr>
          <w:lang w:val="el" w:eastAsia="el"/>
        </w:rPr>
        <w:t>15) Δεν έχουν λάβει ενίσχυση διάσωσης ή αναδιάρθρωσης ή έχουν λάβει ενίσχυση διάσωσης και έχουν αποπληρώσει το δάνειο ή λύσει τη σύμβαση εγγύησης ή έχουν λάβει ενίσχυση αναδιάρθρωσης και δεν υπόκεινται ακόμη σε σχέδιο αναδιάρθρωσης.</w:t>
      </w:r>
    </w:p>
    <w:p>
      <w:pPr>
        <w:spacing w:before="240" w:after="240"/>
        <w:rPr>
          <w:lang w:val="el" w:eastAsia="el"/>
        </w:rPr>
      </w:pPr>
      <w:r>
        <w:rPr>
          <w:lang w:val="el" w:eastAsia="el"/>
        </w:rPr>
        <w:t>16) Δεν συντρέχουν οι λόγοι αποκλεισμού του άρθρου 39, παρ. 1-4 και του άρθρου 40 του ν. 4488/2017 (Α’ 137).</w:t>
      </w:r>
    </w:p>
    <w:p>
      <w:pPr>
        <w:spacing w:before="240" w:after="240"/>
        <w:rPr>
          <w:lang w:val="el" w:eastAsia="el"/>
        </w:rPr>
      </w:pPr>
      <w:r>
        <w:rPr>
          <w:lang w:val="el" w:eastAsia="el"/>
        </w:rPr>
        <w:t>17) Δεν συντρέχουν οι λόγοι αποκλεισμού του άρθρου 40 του ν. 4488/2017 (Α’ 137), βάσει του οποίου: οι δυνητικοί δικαιούχοι αποκλείονται από την ένταξη σε πρόγραμμα ή την υπαγωγή σε καθεστώτα ενίσχυσης που χρηματοδοτούνται από ενωσιακούς ή εθνικούς πόρους, εάν έχουν επιβληθεί σε βάρος τους, μέσα σε χρονικό διάστημα δύο (2) ετών πριν από την ημερομηνία λήξης της προθεσμίας υποβολής αίτησης συμμετοχής:</w:t>
      </w:r>
    </w:p>
    <w:p>
      <w:pPr>
        <w:pStyle w:val="StructureList1"/>
        <w:spacing w:before="120" w:after="0"/>
        <w:rPr>
          <w:lang w:val="el" w:eastAsia="el"/>
        </w:rPr>
      </w:pPr>
      <w:r>
        <w:rPr>
          <w:lang w:val="el" w:eastAsia="el"/>
        </w:rPr>
        <w:t>α)</w:t>
      </w:r>
      <w:r>
        <w:rPr>
          <w:lang w:val="en" w:eastAsia="en"/>
        </w:rPr>
        <w:tab/>
      </w:r>
      <w:r>
        <w:rPr>
          <w:lang w:val="el" w:eastAsia="el"/>
        </w:rPr>
        <w:t>Τρεις (3) πράξεις επιβολής προστίμου από τα αρμόδια ελεγκτικά όργανα του τ. Σώματος Επιθεώρησης Εργασίας νυν Επιθεώρηση Εργασίας, για παραβάσεις της εργατικής νομοθεσίας που χαρακτηρίζονται, σύμφωνα με την υπό στοιχεία 2063/Δ1632/2011 (Β’ 266), υπουργική απόφαση ως «υψηλής» ή «πολύ υψηλής» σοβαρότητας, οι οποίες προκύπτουν αθροιστικά από τρεις (3) διενεργηθέντες ελέγχους, ή</w:t>
      </w:r>
    </w:p>
    <w:p>
      <w:pPr>
        <w:pStyle w:val="StructureList1"/>
        <w:spacing w:before="120" w:after="0"/>
        <w:rPr>
          <w:lang w:val="el" w:eastAsia="el"/>
        </w:rPr>
      </w:pPr>
      <w:r>
        <w:rPr>
          <w:lang w:val="el" w:eastAsia="el"/>
        </w:rPr>
        <w:t>β)</w:t>
      </w:r>
      <w:r>
        <w:rPr>
          <w:lang w:val="en" w:eastAsia="en"/>
        </w:rPr>
        <w:tab/>
      </w:r>
      <w:r>
        <w:rPr>
          <w:lang w:val="el" w:eastAsia="el"/>
        </w:rPr>
        <w:t>δύο (2) πράξεις επιβολής προστίμου από τα αρμόδια ελεγκτικά όργανα του τ. Σώματος Επιθεώρησης Εργασίας, νυν Επιθεώρηση Εργασίας, για παραβάσεις της εργατικής νομοθεσίας που αφορούν την αδήλωτη εργασία, οι οποίες προκύπτουν αθροιστικά από δύο (2) διενεργούντες ελέγχους.</w:t>
      </w:r>
    </w:p>
    <w:p>
      <w:pPr>
        <w:spacing w:before="240" w:after="240"/>
        <w:rPr>
          <w:lang w:val="el" w:eastAsia="el"/>
        </w:rPr>
      </w:pPr>
      <w:r>
        <w:rPr>
          <w:lang w:val="el" w:eastAsia="el"/>
        </w:rPr>
        <w:t>Οι υπό α’ και β’ κυρώσεις πρέπει να έχουν αποκτήσει τελεσίδικη και δεσμευτική ισχύ.</w:t>
      </w:r>
    </w:p>
    <w:p>
      <w:pPr>
        <w:spacing w:before="240" w:after="240"/>
        <w:rPr>
          <w:lang w:val="el" w:eastAsia="el"/>
        </w:rPr>
      </w:pPr>
      <w:r>
        <w:rPr>
          <w:lang w:val="el" w:eastAsia="el"/>
        </w:rPr>
        <w:t>18) Υποβάλουν μια και μοναδική αίτηση χρηματοδότησης στο πλαίσιο του Προγράμματος Ι.</w:t>
      </w:r>
    </w:p>
    <w:p>
      <w:pPr>
        <w:spacing w:before="240" w:after="240"/>
        <w:rPr>
          <w:lang w:val="el" w:eastAsia="el"/>
        </w:rPr>
      </w:pPr>
      <w:r>
        <w:rPr>
          <w:lang w:val="el" w:eastAsia="el"/>
        </w:rPr>
        <w:t>19) Οι παραπάνω προϋποθέσεις πρέπει να πληρούνται στο σύνολό τους, κατά περίπτωση. Η μη ικανοποίηση μιας ή περισσότερων εξ αυτών αποτελεί συνθήκη αποκλεισμού του επενδυτικού σχεδίου και συνεπώς λόγο απόρριψης.</w:t>
      </w:r>
    </w:p>
    <w:p>
      <w:pPr>
        <w:spacing w:before="240" w:after="240"/>
        <w:rPr>
          <w:lang w:val="el" w:eastAsia="el"/>
        </w:rPr>
      </w:pPr>
      <w:r>
        <w:rPr>
          <w:lang w:val="el" w:eastAsia="el"/>
        </w:rPr>
        <w:t>Τα κριτήρια επιλεξιμότητας Δικαιούχων του παρόντος, άρθρου δύναται να εξειδικευτούν από τον Φορέα Υλοποίησης, στην Πρόσκληση του Προγράμματος του άρθρου Γ.12.</w:t>
      </w:r>
    </w:p>
    <w:p>
      <w:pPr>
        <w:spacing w:before="240" w:after="240"/>
        <w:rPr>
          <w:lang w:val="el" w:eastAsia="el"/>
        </w:rPr>
      </w:pPr>
      <w:r>
        <w:rPr>
          <w:lang w:val="el" w:eastAsia="el"/>
        </w:rPr>
        <w:t>Τα κριτήρια επιλεξιμότητας ελέγχονται με τέσσερις (4) διακριτούς τρόπους:</w:t>
      </w:r>
    </w:p>
    <w:p>
      <w:pPr>
        <w:pStyle w:val="StructureList1"/>
        <w:spacing w:before="120" w:after="0"/>
        <w:rPr>
          <w:lang w:val="el" w:eastAsia="el"/>
        </w:rPr>
      </w:pPr>
      <w:r>
        <w:rPr>
          <w:lang w:val="el" w:eastAsia="el"/>
        </w:rPr>
        <w:t>-</w:t>
      </w:r>
      <w:r>
        <w:rPr>
          <w:lang w:val="en" w:eastAsia="en"/>
        </w:rPr>
        <w:tab/>
      </w:r>
      <w:r>
        <w:rPr>
          <w:lang w:val="el" w:eastAsia="el"/>
        </w:rPr>
        <w:t>Μέσω ελέγχου υποβαλλόμενων δικαιολογητικών.</w:t>
      </w:r>
    </w:p>
    <w:p>
      <w:pPr>
        <w:pStyle w:val="StructureList1"/>
        <w:spacing w:before="120" w:after="0"/>
        <w:rPr>
          <w:lang w:val="el" w:eastAsia="el"/>
        </w:rPr>
      </w:pPr>
      <w:r>
        <w:rPr>
          <w:lang w:val="el" w:eastAsia="el"/>
        </w:rPr>
        <w:t>-</w:t>
      </w:r>
      <w:r>
        <w:rPr>
          <w:lang w:val="en" w:eastAsia="en"/>
        </w:rPr>
        <w:tab/>
      </w:r>
      <w:r>
        <w:rPr>
          <w:lang w:val="el" w:eastAsia="el"/>
        </w:rPr>
        <w:t>Μέσω άντλησης των αναγκαίων πληροφοριών από τρίτα συστήματα του Δημοσίου, όπως Taxisnet e-ΕΦΚΑ, ΕΡΓΑΝΗ, ΠΣΣΕΗΣ κ.ά.. Για τον σκοπό αυτό, με τη συμμετοχή των ενδιαφερομένων επιχειρήσεων στο Πρόγραμμα δίνεται η συγκατάθεση για την αναζήτηση των αναγκαίων στοιχείων εκ μέρους του Προγράμματος μέσω άντλησης των αναγκαίων πληροφοριών από τρίτα συστήματα του Δημοσίου.</w:t>
      </w:r>
    </w:p>
    <w:p>
      <w:pPr>
        <w:pStyle w:val="StructureList1"/>
        <w:spacing w:before="120" w:after="0"/>
        <w:rPr>
          <w:lang w:val="el" w:eastAsia="el"/>
        </w:rPr>
      </w:pPr>
      <w:r>
        <w:rPr>
          <w:lang w:val="el" w:eastAsia="el"/>
        </w:rPr>
        <w:t>-</w:t>
      </w:r>
      <w:r>
        <w:rPr>
          <w:lang w:val="en" w:eastAsia="en"/>
        </w:rPr>
        <w:tab/>
      </w:r>
      <w:r>
        <w:rPr>
          <w:lang w:val="el" w:eastAsia="el"/>
        </w:rPr>
        <w:t>Μέσω υποβολής σχετικής Υπεύθυνης Δήλωσης σε ηλεκτρονική μορφή κατά τη φάση υποβολής Αίτησης Χρηματοδότησης.</w:t>
      </w:r>
    </w:p>
    <w:p>
      <w:pPr>
        <w:pStyle w:val="StructureList1"/>
        <w:spacing w:before="120" w:after="0"/>
        <w:rPr>
          <w:lang w:val="el" w:eastAsia="el"/>
        </w:rPr>
      </w:pPr>
      <w:r>
        <w:rPr>
          <w:lang w:val="el" w:eastAsia="el"/>
        </w:rPr>
        <w:t>-</w:t>
      </w:r>
      <w:r>
        <w:rPr>
          <w:lang w:val="en" w:eastAsia="en"/>
        </w:rPr>
        <w:tab/>
      </w:r>
      <w:r>
        <w:rPr>
          <w:lang w:val="el" w:eastAsia="el"/>
        </w:rPr>
        <w:t>Μέσω Κατάλληλων δειγματοληπτικών ελέγχων σε Ωφελούμενες επιχειρήσεις, στο πλαίσιο των οποίων υποβάλλονται από τις τελευταίες τα αναγκαία κατά περίπτωση δικαιολογητικά τεκμηρίωσης της ορθότητας των υποβληθέντων στοιχείων.</w:t>
      </w:r>
    </w:p>
    <w:p>
      <w:pPr>
        <w:spacing w:before="240" w:after="240"/>
        <w:rPr>
          <w:lang w:val="el" w:eastAsia="el"/>
        </w:rPr>
      </w:pPr>
      <w:r>
        <w:rPr>
          <w:lang w:val="el" w:eastAsia="el"/>
        </w:rPr>
        <w:t>Ο υποβάλλων την Αίτηση Χρηματοδότησης για λογαριασμό της επιχείρησης, είναι αποκλειστικά υπεύθυνος για την ορθότητα και ακρίβεια των στοιχείων που υποβάλλει, ιδιαίτερα:</w:t>
      </w:r>
    </w:p>
    <w:p>
      <w:pPr>
        <w:pStyle w:val="StructureList1"/>
        <w:spacing w:before="120" w:after="0"/>
        <w:rPr>
          <w:lang w:val="el" w:eastAsia="el"/>
        </w:rPr>
      </w:pPr>
      <w:r>
        <w:rPr>
          <w:lang w:val="el" w:eastAsia="el"/>
        </w:rPr>
        <w:t>-</w:t>
      </w:r>
      <w:r>
        <w:rPr>
          <w:lang w:val="en" w:eastAsia="en"/>
        </w:rPr>
        <w:tab/>
      </w:r>
      <w:r>
        <w:rPr>
          <w:lang w:val="el" w:eastAsia="el"/>
        </w:rPr>
        <w:t>Τα στοιχεία ταυτοποίησης της επιχείρησης,</w:t>
      </w:r>
    </w:p>
    <w:p>
      <w:pPr>
        <w:pStyle w:val="StructureList1"/>
        <w:spacing w:before="120" w:after="0"/>
        <w:rPr>
          <w:lang w:val="el" w:eastAsia="el"/>
        </w:rPr>
      </w:pPr>
      <w:r>
        <w:rPr>
          <w:lang w:val="el" w:eastAsia="el"/>
        </w:rPr>
        <w:t>-</w:t>
      </w:r>
      <w:r>
        <w:rPr>
          <w:lang w:val="en" w:eastAsia="en"/>
        </w:rPr>
        <w:tab/>
      </w:r>
      <w:r>
        <w:rPr>
          <w:lang w:val="el" w:eastAsia="el"/>
        </w:rPr>
        <w:t>την κάλυψη των αναγκαίων προϋποθέσεων συμμετοχής,</w:t>
      </w:r>
    </w:p>
    <w:p>
      <w:pPr>
        <w:pStyle w:val="StructureList1"/>
        <w:spacing w:before="120" w:after="0"/>
        <w:rPr>
          <w:lang w:val="el" w:eastAsia="el"/>
        </w:rPr>
      </w:pPr>
      <w:r>
        <w:rPr>
          <w:lang w:val="el" w:eastAsia="el"/>
        </w:rPr>
        <w:t>-</w:t>
      </w:r>
      <w:r>
        <w:rPr>
          <w:lang w:val="en" w:eastAsia="en"/>
        </w:rPr>
        <w:tab/>
      </w:r>
      <w:r>
        <w:rPr>
          <w:lang w:val="el" w:eastAsia="el"/>
        </w:rPr>
        <w:t>την επιλεξιμότητα του επενδυτικού σχεδίου και των κατηγοριών δαπάνης,</w:t>
      </w:r>
    </w:p>
    <w:p>
      <w:pPr>
        <w:spacing w:before="240" w:after="240"/>
        <w:rPr>
          <w:lang w:val="el" w:eastAsia="el"/>
        </w:rPr>
      </w:pPr>
      <w:r>
        <w:rPr>
          <w:lang w:val="el" w:eastAsia="el"/>
        </w:rPr>
        <w:t>σύμφωνα με τους όρους της παρούσας ενότητας.</w:t>
      </w:r>
    </w:p>
    <w:p>
      <w:pPr>
        <w:spacing w:before="240" w:after="240"/>
        <w:rPr>
          <w:lang w:val="el" w:eastAsia="el"/>
        </w:rPr>
      </w:pPr>
      <w:r>
        <w:rPr>
          <w:lang w:val="el" w:eastAsia="el"/>
        </w:rPr>
        <w:t>Η υποβολή της Αίτησης Χρηματοδότησης επέχει θέση υπεύθυνης δήλωσης του ν. 1599/1986, ως προς την ακρίβεια των στοιχείων που αναγράφονται σε αυτήν. Οποιαδήποτε ψευδής αναφορά ή αναντιστοιχία με τα πραγματικά στοιχεία, πέραν των οικονομικών επιπτώσεων, ενδέχεται να επιφέρει και ποινικές κυρώσεις.</w:t>
      </w:r>
    </w:p>
    <w:p>
      <w:pPr>
        <w:spacing w:before="240" w:after="240"/>
        <w:rPr>
          <w:lang w:val="el" w:eastAsia="el"/>
        </w:rPr>
      </w:pPr>
      <w:r>
        <w:rPr>
          <w:lang w:val="el" w:eastAsia="el"/>
        </w:rPr>
        <w:t>Δεν έχουν δικαίωμα υποβολής αίτησης χρηματοδότησης:</w:t>
      </w:r>
    </w:p>
    <w:p>
      <w:pPr>
        <w:spacing w:before="240" w:after="240"/>
        <w:rPr>
          <w:lang w:val="el" w:eastAsia="el"/>
        </w:rPr>
      </w:pPr>
      <w:r>
        <w:rPr>
          <w:lang w:val="el" w:eastAsia="el"/>
        </w:rPr>
        <w:t>i. Οι δημόσιες επιχειρήσεις, οι δημόσιοι φορείς ή δημόσιοι οργανισμοί ή/και οι θυγατρικές τους, τα Νομικά Πρόσωπα Δημοσίου Δικαίου (ΝΠΔΔ), καθώς και οι εταιρείες στο κεφάλαιο ή τα δικαιώματα ψήφου των οποίων συμμετέχουν, άμεσα ή έμμεσα, με ποσοστό μεγαλύτερο του είκοσι πέντε τοις εκατό (25%) οι ΟΤΑ και όλοι οι παραπάνω δημόσιοι φορείς μεμονωμένα ή από κοινού (καθώς και επιχειρήσεις που εξομοιώνονται με αυτές, ως κύριοι εταίροι).</w:t>
      </w:r>
    </w:p>
    <w:p>
      <w:pPr>
        <w:spacing w:before="240" w:after="240"/>
        <w:rPr>
          <w:lang w:val="el" w:eastAsia="el"/>
        </w:rPr>
      </w:pPr>
      <w:r>
        <w:rPr>
          <w:lang w:val="el" w:eastAsia="el"/>
        </w:rPr>
        <w:t>ii. Οι εξωχώριες (offshore), οι χρηματοπιστωτικοί και ασφαλιστικοί οργανισμοί, καθώς και οι πάσης φύσεως αθλητικοί σύλλογοι, σωματεία, αθλητικές ανώνυμες εταιρείες, καθώς και οι επιχειρήσεις που σχετίζονται με τις προαναφερθείσες κατηγορίες με οποιονδήποτε τρόπο (ενδεικτικά: μητρική, θυγατρική, συνδεδεμένη, συνεργαζόμενη, κοινή ιδιοκτησία/διαχείριση μέσω φυσικών προσώπων κ.λπ.)».</w:t>
      </w:r>
    </w:p>
    <w:p>
      <w:pPr>
        <w:spacing w:before="240" w:after="240"/>
        <w:rPr>
          <w:lang w:val="el" w:eastAsia="el"/>
        </w:rPr>
      </w:pPr>
      <w:r>
        <w:rPr>
          <w:lang w:val="el" w:eastAsia="el"/>
        </w:rPr>
        <w:t>iii. Οι επιχειρήσεις που εντάσσονται σε ήδη οργανωμένο ομοιόμορφο δίκτυο διανομής προϊόντων ή παροχής υπηρεσιών και οι οποίες εκμεταλλεύονται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 χρήση και τη διανομή αγαθών ή υπηρεσιών (π.χ. franchising, Shop in shop, δίκτυο πρακτόρευσης κ.λπ.).</w:t>
      </w:r>
    </w:p>
    <w:p>
      <w:pPr>
        <w:spacing w:before="240" w:after="240"/>
        <w:rPr>
          <w:lang w:val="el" w:eastAsia="el"/>
        </w:rPr>
      </w:pPr>
      <w:r>
        <w:rPr>
          <w:lang w:val="el" w:eastAsia="el"/>
        </w:rPr>
        <w:t>iv. Οι επιχειρήσεις που εμπίπτουν στις αποκλειόμενες δραστηριότητες των υποπερ. α), β), γ) και δ) της περ. ΙΙ της παρ. 9 του άρθρου 6 της υπό στοιχεία 159337 ΕΞ 2021/13.12.2021 (Β’ 5886) υπουργικής απόφασης ήτοι δραστηριότητες που αντίκεινται στην εφαρμογή της αρχής της «μη πρόκλησης σημαντικής βλάβης» (2021/C 58/01).</w:t>
      </w:r>
    </w:p>
    <w:p>
      <w:pPr>
        <w:spacing w:before="240" w:after="240"/>
        <w:rPr>
          <w:lang w:val="el" w:eastAsia="el"/>
        </w:rPr>
      </w:pPr>
      <w:r>
        <w:rPr>
          <w:lang w:val="el" w:eastAsia="el"/>
        </w:rPr>
        <w:t>v. Επιχειρήσεις που περιλαμβάνονται στους εξαιρούμενους τομείς του άρθρου 1 του ΕΚ 2831/2023.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Γ.4</w:t>
      </w:r>
    </w:p>
    <w:p>
      <w:pPr>
        <w:spacing w:before="240" w:after="240"/>
        <w:rPr>
          <w:lang w:val="el" w:eastAsia="el"/>
        </w:rPr>
      </w:pPr>
      <w:r>
        <w:rPr>
          <w:b/>
          <w:bCs/>
          <w:lang w:val="el" w:eastAsia="el"/>
        </w:rPr>
        <w:t>Δυνητικοί Δικαιούχοι του Προγράμματος - Κριτήρια επιλογής</w:t>
      </w:r>
    </w:p>
    <w:p>
      <w:pPr>
        <w:spacing w:before="240" w:after="240"/>
        <w:rPr>
          <w:lang w:val="el" w:eastAsia="el"/>
        </w:rPr>
      </w:pPr>
      <w:r>
        <w:rPr>
          <w:lang w:val="el" w:eastAsia="el"/>
        </w:rPr>
        <w:t>Η συμμετοχή στο Πρόγραμμα ΙΙΙ καθίσταται εφικτή για τις επιχειρήσεις που πληρούν τις προϋποθέσεις συμμετοχής του άρθρου Γ.3 του παρόντος.</w:t>
      </w:r>
    </w:p>
    <w:p>
      <w:pPr>
        <w:spacing w:before="240" w:after="240"/>
        <w:rPr>
          <w:lang w:val="el" w:eastAsia="el"/>
        </w:rPr>
      </w:pPr>
      <w:r>
        <w:rPr>
          <w:lang w:val="el" w:eastAsia="el"/>
        </w:rPr>
        <w:t>Η διαδικασία αξιολόγησης των προτάσεων γίνεται με την ευθύνη του Φορέα Υλοποίησης. Η μεθοδολογία αξιολόγησης που θα εφαρμοστεί είναι η άμεση με δυνατότητα υποβολής προτάσεων για διάστημα όπως ορίζεται στην Πρόσκληση του Προγράμματος του άρθρου Γ.12 και έως εξαντλήσεως του διαθέσιμου προϋπολογισμού.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Γ.5</w:t>
      </w:r>
    </w:p>
    <w:p>
      <w:pPr>
        <w:spacing w:before="240" w:after="240"/>
        <w:rPr>
          <w:lang w:val="el" w:eastAsia="el"/>
        </w:rPr>
      </w:pPr>
      <w:r>
        <w:rPr>
          <w:b/>
          <w:bCs/>
          <w:lang w:val="el" w:eastAsia="el"/>
        </w:rPr>
        <w:t>Επιλέξιμες Ενέργειες και δαπάνες</w:t>
      </w:r>
    </w:p>
    <w:p>
      <w:pPr>
        <w:spacing w:before="240" w:after="240"/>
        <w:rPr>
          <w:lang w:val="el" w:eastAsia="el"/>
        </w:rPr>
      </w:pPr>
      <w:r>
        <w:rPr>
          <w:lang w:val="el" w:eastAsia="el"/>
        </w:rPr>
        <w:t>Οι επιλέξιμες δαπάνες λαμβάνουν ενίσχυση με τη μορφή της επιχορήγησης. Η διαμόρφωση του προτεινόμενου προϋπολογισμού από την επιχείρηση δυνητικό δικαιούχο, απαιτεί τη σύνδεση των υπό υλοποίηση ενεργειών του επενδυτικού σχεδίου με τις παρακάτω κατηγορίες επιλέξιμων δαπανών:</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076"/>
        <w:gridCol w:w="55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ΔΑΠΑΝΗΣ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ΟΡΙΑ ΔΑΠΑΝΩΝ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Παραγωγικού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ως 50%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Βοηθητικού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ως 20% του Επιχορηγούμενου Προϋπολογισμού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Ψηφιακού/ Τεχνολογικού/ Τηλεπικοινωνιακού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ως 100% του Επιχορηγούμενου Προϋπολογισμού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ΛΟΓΙΣΜΙΚΑ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Δαπάνες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ως 100% του Επιχορηγούμενου Προϋπολογισμού (ειδικά η δαπάνη ιστοσελίδας έως 2.500€ και η δαπάνη e-shop έως 5.000€)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ΥΠΗΡΕΣΙΕΣ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Παροχής Υπηρεσιών Προβολής &amp; Εξωστρέφειας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Παροχής Υπηρεσιών ανάπτυξης &amp; σχεδιασμού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έως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Πιστοποίηση Προϊόντων - Υπηρεσιών -Διαδικασιών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ως 10% του Επιχορηγούμενου Προϋπολογισμού και έως 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Παροχής Συμβουλευτικών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ως 10% του Επιχορηγούμενου Προϋπολογισμού και έως 4.000€</w:t>
            </w:r>
          </w:p>
        </w:tc>
      </w:tr>
    </w:tbl>
    <w:p>
      <w:pPr>
        <w:spacing w:before="240" w:after="240"/>
        <w:rPr>
          <w:lang w:val="el" w:eastAsia="el"/>
        </w:rPr>
      </w:pPr>
      <w:r>
        <w:rPr>
          <w:lang w:val="el" w:eastAsia="el"/>
        </w:rPr>
        <w:t>Οι Κατηγορίες Δαπανών 1.3 και 2 θα πρέπει να αποτελούν τουλάχιστον το 50% του Επιχορηγούμενου Προϋπολογισμού.</w:t>
      </w:r>
    </w:p>
    <w:p>
      <w:pPr>
        <w:spacing w:before="240" w:after="240"/>
        <w:rPr>
          <w:lang w:val="el" w:eastAsia="el"/>
        </w:rPr>
      </w:pPr>
      <w:r>
        <w:rPr>
          <w:lang w:val="el" w:eastAsia="el"/>
        </w:rPr>
        <w:t>Οι επιλέξιμες ενέργειες και Δαπάνες του παρόντος άρθρου δύναται να εξειδικευτούν από τον Φορέα Υλοποίησης, στην Πρόσκληση του Προγράμματος του άρθρου Γ.12.</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Γ.6</w:t>
      </w:r>
    </w:p>
    <w:p>
      <w:pPr>
        <w:spacing w:before="240" w:after="240"/>
        <w:rPr>
          <w:lang w:val="el" w:eastAsia="el"/>
        </w:rPr>
      </w:pPr>
      <w:r>
        <w:rPr>
          <w:b/>
          <w:bCs/>
          <w:lang w:val="el" w:eastAsia="el"/>
        </w:rPr>
        <w:t>Προϋπολογισμός Προγράμματος III - Ύψος και ένταση της Ενίσχυσης</w:t>
      </w:r>
    </w:p>
    <w:p>
      <w:pPr>
        <w:pStyle w:val="MainText"/>
        <w:spacing w:before="120" w:after="0"/>
        <w:rPr>
          <w:lang w:val="el" w:eastAsia="el"/>
        </w:rPr>
      </w:pPr>
      <w:r>
        <w:rPr>
          <w:b/>
          <w:bCs/>
          <w:lang w:val="el" w:eastAsia="el"/>
        </w:rPr>
        <w:t>1.</w:t>
      </w:r>
      <w:r>
        <w:rPr>
          <w:lang w:val="el" w:eastAsia="el"/>
        </w:rPr>
        <w:t xml:space="preserve"> Οι ενισχύσεις που χορηγούνται στο πλαίσιο του Προγράμματος, συνιστούν επιχορηγήσεις και θα διατεθούν στις επιχειρήσεις στο πλαίσιο του Ευρωπαϊκού Κανονισμού 2831/2023 (De Minimis), που αφορά στην εφαρμογή των άρθρων 107 και 108 της συνθήκης στις ενισχύσεις ήσσονος σημασίας (De Minimis).</w:t>
      </w:r>
    </w:p>
    <w:p>
      <w:pPr>
        <w:pStyle w:val="MainText"/>
        <w:spacing w:before="120" w:after="0"/>
        <w:rPr>
          <w:lang w:val="el" w:eastAsia="el"/>
        </w:rPr>
      </w:pPr>
      <w:r>
        <w:rPr>
          <w:b/>
          <w:bCs/>
          <w:lang w:val="el" w:eastAsia="el"/>
        </w:rPr>
        <w:t>2.</w:t>
      </w:r>
      <w:r>
        <w:rPr>
          <w:lang w:val="el" w:eastAsia="el"/>
        </w:rPr>
        <w:t xml:space="preserve"> Το ποσοστό ενίσχυσης του επενδυτικού σχεδίου για το σύνολο των επιλέξιμων δαπανών είναι 70% του Επιχορηγούμενου Προϋπολογισμού και έχει τη μορφή μη επιστρεπτέας επιχορήγησης, η οποία καλύπτει μέρος των επιλέξιμων προς ενίσχυση δαπανών.</w:t>
      </w:r>
    </w:p>
    <w:p>
      <w:pPr>
        <w:pStyle w:val="MainText"/>
        <w:spacing w:before="120" w:after="0"/>
        <w:rPr>
          <w:lang w:val="el" w:eastAsia="el"/>
        </w:rPr>
      </w:pPr>
      <w:r>
        <w:rPr>
          <w:b/>
          <w:bCs/>
          <w:lang w:val="el" w:eastAsia="el"/>
        </w:rPr>
        <w:t>3.</w:t>
      </w:r>
      <w:r>
        <w:rPr>
          <w:lang w:val="el" w:eastAsia="el"/>
        </w:rPr>
        <w:t xml:space="preserve"> Ο προϋπολογισμός του Προγράμματος ΙΙΙ (συνολική Δημόσια Δαπάνη) ανέρχεται σε οχτακόσιες σαράντα οκτώ χιλιάδες πεντακόσια σαράντα ευρώ και μηδέν λεπτά (848.540,00 €).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Τα έργα που θα προταθούν προς ενίσχυση στο πλαίσιο του Προγράμματος μπορούν να έχουν επιχορηγούμενο προϋπολογισμό από πέντε χιλιάδες ευρώ (5.000,00 €) έως πενήντα χιλιάδες ευρώ (50.000,00 €).</w:t>
      </w:r>
    </w:p>
    <w:p>
      <w:pPr>
        <w:pStyle w:val="MainText"/>
        <w:spacing w:before="120" w:after="0"/>
        <w:rPr>
          <w:lang w:val="el" w:eastAsia="el"/>
        </w:rPr>
      </w:pPr>
      <w:r>
        <w:rPr>
          <w:b/>
          <w:bCs/>
          <w:lang w:val="el" w:eastAsia="el"/>
        </w:rPr>
        <w:t>5.</w:t>
      </w:r>
      <w:r>
        <w:rPr>
          <w:lang w:val="el" w:eastAsia="el"/>
        </w:rPr>
        <w:t xml:space="preserve"> Σε περίπτωση που το υποβαλλόμενο επενδυτικό σχέδιο θα έχει προϋπολογισμό μικρότερο από πέντε χιλιάδες ευρώ (€5.000), τότε αυτό θα κρίνεται μη επιλέξιμο εξ αρχής και δεν θα μπορεί να υποβληθεί.</w:t>
      </w:r>
    </w:p>
    <w:p>
      <w:pPr>
        <w:pStyle w:val="MainText"/>
        <w:spacing w:before="120" w:after="0"/>
        <w:rPr>
          <w:lang w:val="el" w:eastAsia="el"/>
        </w:rPr>
      </w:pPr>
      <w:r>
        <w:rPr>
          <w:b/>
          <w:bCs/>
          <w:lang w:val="el" w:eastAsia="el"/>
        </w:rPr>
        <w:t>6.</w:t>
      </w:r>
      <w:r>
        <w:rPr>
          <w:lang w:val="el" w:eastAsia="el"/>
        </w:rPr>
        <w:t xml:space="preserve"> Στην περίπτωση που το επενδυτικό σχέδιο θα έχει προϋπολογισμό μεγαλύτερο του ανώτατου ορίου που ορίζονται παραπάνω, το υπερβάλλον ποσό θα θεωρείται ιδιωτική συμμετοχή 100% για την υλοποίηση του σχεδίου. Στην περίπτωση αυτή, παρόλο που οι υπερβάλλουσες δαπάνες δεν επιχορηγούνται, αντικείμενο αξιολόγησης και παρακολούθησης ελέγχου αποτελεί το σύνολο του επενδυτικού σχεδίου συμπεριλαμβανομένου και του υπερβάλλοντος κόστους.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Γ.7</w:t>
      </w:r>
    </w:p>
    <w:p>
      <w:pPr>
        <w:spacing w:before="240" w:after="240"/>
        <w:rPr>
          <w:lang w:val="el" w:eastAsia="el"/>
        </w:rPr>
      </w:pPr>
      <w:r>
        <w:rPr>
          <w:b/>
          <w:bCs/>
          <w:lang w:val="el" w:eastAsia="el"/>
        </w:rPr>
        <w:t>Αιτήσεις Χρηματοδότησης δικαιούχων, έλεγχοι και διασταυρώσεις</w:t>
      </w:r>
    </w:p>
    <w:p>
      <w:pPr>
        <w:pStyle w:val="MainText"/>
        <w:spacing w:before="120" w:after="0"/>
        <w:rPr>
          <w:lang w:val="el" w:eastAsia="el"/>
        </w:rPr>
      </w:pPr>
      <w:r>
        <w:rPr>
          <w:b/>
          <w:bCs/>
          <w:lang w:val="el" w:eastAsia="el"/>
        </w:rPr>
        <w:t>1.</w:t>
      </w:r>
      <w:r>
        <w:rPr>
          <w:lang w:val="el" w:eastAsia="el"/>
        </w:rPr>
        <w:t xml:space="preserve"> Οι δικαιούχοι που επιθυμούν να συμμετέχουν στο Πρόγραμμα, υποβάλλουν Αίτηση Χρηματοδότησης ηλεκτρονικά, αποκλειστικά μέσω του Ολοκληρωμένου Πληροφοριακού Συστήματος Διαχείρισης Κρατικών Ενισχύσεων (ΟΠΣΚΕ), κάνοντας χρήση του τυποποιημένου στο ΟΠΣΚΕ Εντύπου Υποβολής Αίτησης Χρηματοδότησης. Αιτήσεις χρηματοδότησης στις οποίες δεν έχουν συμπληρωθεί όλα τα υποχρεωτικά προς συμπλήρωση πεδία του ΟΠΣΚΕ, δεν θα είναι δυνατό να υποβληθούν και να προχωρήσουν στο επόμενο στάδιο.</w:t>
      </w:r>
    </w:p>
    <w:p>
      <w:pPr>
        <w:spacing w:before="240" w:after="240"/>
        <w:rPr>
          <w:lang w:val="el" w:eastAsia="el"/>
        </w:rPr>
      </w:pPr>
      <w:r>
        <w:rPr>
          <w:lang w:val="el" w:eastAsia="el"/>
        </w:rPr>
        <w:t>Η διαδικασία υποβολής αιτήσεων εκ μέρους των δυνητικών Δικαιούχων, οι διενεργούμενοι έλεγχοι εκ μέρους του Φορέα Υλοποίησης, καθορίζονται από τον Φορέα Υλοποίησης στην Πρόσκληση του Προγράμματος του άρθρου Α.12, λαμβάνοντας υπόψη τα κριτήρια επιλεξιμότητας και επιλογής των άρθρων Α.3 και Α.4 της παρούσας Απόφασης.</w:t>
      </w:r>
    </w:p>
    <w:p>
      <w:pPr>
        <w:pStyle w:val="MainText"/>
        <w:spacing w:before="120" w:after="0"/>
        <w:rPr>
          <w:lang w:val="el" w:eastAsia="el"/>
        </w:rPr>
      </w:pPr>
      <w:r>
        <w:rPr>
          <w:b/>
          <w:bCs/>
          <w:lang w:val="el" w:eastAsia="el"/>
        </w:rPr>
        <w:t>2.</w:t>
      </w:r>
      <w:r>
        <w:rPr>
          <w:lang w:val="el" w:eastAsia="el"/>
        </w:rPr>
        <w:t xml:space="preserve"> Για την αυθεντικοποίηση των χρηστών που υποβάλλουν Αιτήσεις Χρηματοδότησης από το Πρόγραμμα, την επιβεβαίωση των στοιχείων τους και των στοιχείων του Πραγματικού Δικαιούχου, σύμφωνα με το άρθρο 20 του ν. 4557/2018 (Α’ 139), τον έλεγχο της επιλεξιμότητας των δυνητικών Δικαιούχων, είναι δυνατή η άντληση δεδομένων από τρίτα μητρώα του δημοσίου και η διενέργεια διασταυρώσεων με στοιχεία των δυνητικών Δικαιούχων που τηρούνται:</w:t>
      </w:r>
    </w:p>
    <w:p>
      <w:pPr>
        <w:spacing w:before="240" w:after="240"/>
        <w:rPr>
          <w:lang w:val="el" w:eastAsia="el"/>
        </w:rPr>
      </w:pPr>
      <w:r>
        <w:rPr>
          <w:lang w:val="el" w:eastAsia="el"/>
        </w:rPr>
        <w:t>· Στο Π.Σ. taxisnet της ΑΑΔΕ, συμπεριλαμβανομένου του Φορολογικού Μητρώου νομικών προσώπων,</w:t>
      </w:r>
    </w:p>
    <w:p>
      <w:pPr>
        <w:spacing w:before="240" w:after="240"/>
        <w:rPr>
          <w:lang w:val="el" w:eastAsia="el"/>
        </w:rPr>
      </w:pPr>
      <w:r>
        <w:rPr>
          <w:lang w:val="el" w:eastAsia="el"/>
        </w:rPr>
        <w:t>· στο Π.Σ. ΕΡΓΑΝΗ του Υπουργείου Εργασίας και Κοινωνικής Ασφάλισης,</w:t>
      </w:r>
    </w:p>
    <w:p>
      <w:pPr>
        <w:spacing w:before="240" w:after="240"/>
        <w:rPr>
          <w:lang w:val="el" w:eastAsia="el"/>
        </w:rPr>
      </w:pPr>
      <w:r>
        <w:rPr>
          <w:lang w:val="el" w:eastAsia="el"/>
        </w:rPr>
        <w:t>· στο Κεντρικό Μητρώο Πραγματικών Δικαιούχων της Γενικής Γραμματείας Πληροφοριακών Συστημάτων και Ψηφιακής Διακυβέρνησης (Γ.Γ.Π.Σ.Ψ.Δ.) του Υπουργείου Ψηφιακής Διακυβέρνησης.</w:t>
      </w:r>
    </w:p>
    <w:p>
      <w:pPr>
        <w:spacing w:before="240" w:after="240"/>
        <w:rPr>
          <w:lang w:val="el" w:eastAsia="el"/>
        </w:rPr>
      </w:pPr>
      <w:r>
        <w:rPr>
          <w:lang w:val="el" w:eastAsia="el"/>
        </w:rPr>
        <w:t>· Στο Πληροφοριακό Σύστημα Σώρευσης Κρατικών Ενισχύσεων Ήσσονος Σημασίας (ΠΣΣΚΕΗΣ) της τ. Γενικής Γραμματείας Δημοσίων Επενδύσεων και ΕΣΠΑ, όπως αυτό λειτουργεί μετά τη δήμοσίευση του π.δ. 50/2024 καθώς και με χρήση λοιπών πληροφοριακών συστημάτων της Δημόσιας Διοίκησης ή εποπτευόμενων από αυτήν Φορέων. Η διασταύρωση στοιχείων θα γίνεται με χρήση διαδικτυακών υπηρεσιών, όπου αυτές προβλέπονται, ειδάλλως με άντληση δεδομένων από τα αντίστοιχα πληροφοριακά συστήματα. Η άντληση και διασταύρωση δεδομένων διενεργείται σύμφωνα με το ισχύον Πλαίσιο Ασφάλειας Πληροφοριακών Συστημάτων του Υπουργείου Ψηφιακής Διακυβέρνησης, την Πολιτική ορθής χρήσης των διαδικτυακών υπηρεσιών και τις διατάξεις περί προστασίας των δεδομένων προσωπικού χαρακτήρα.</w:t>
      </w:r>
    </w:p>
    <w:p>
      <w:pPr>
        <w:pStyle w:val="MainText"/>
        <w:spacing w:before="120" w:after="0"/>
        <w:rPr>
          <w:lang w:val="el" w:eastAsia="el"/>
        </w:rPr>
      </w:pPr>
      <w:r>
        <w:rPr>
          <w:b/>
          <w:bCs/>
          <w:lang w:val="el" w:eastAsia="el"/>
        </w:rPr>
        <w:t>3.</w:t>
      </w:r>
      <w:r>
        <w:rPr>
          <w:lang w:val="el" w:eastAsia="el"/>
        </w:rPr>
        <w:t xml:space="preserve"> Η αίτηση χρηματοδότησης επέχει θέση υπεύθυνης δήλωσης του άρθρου 8 του ν. 1599/1986 (Α’ 75) για τα στοιχεία που αναφέρονται σε αυτήν. Η ανακρίβεια των στοιχείων που δηλώνονται στην αίτηση επισύρει τις προβλεπόμενες ποινικές και διοικητικές κυρώσεις. Συνεπώς, θα πρέπει να εμφανίζει ταυτότητα περιεχομένου με τα υποβαλλόμενα ψηφιακά δικαιολογητικά. Διόρθωση ή τροποποίηση ή συμπλήρωση των αιτήσεων,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 και την έναρξη της επόμενης ενέργειας.</w:t>
      </w:r>
    </w:p>
    <w:p>
      <w:pPr>
        <w:pStyle w:val="MainText"/>
        <w:spacing w:before="120" w:after="0"/>
        <w:rPr>
          <w:lang w:val="el" w:eastAsia="el"/>
        </w:rPr>
      </w:pPr>
      <w:r>
        <w:rPr>
          <w:b/>
          <w:bCs/>
          <w:lang w:val="el" w:eastAsia="el"/>
        </w:rPr>
        <w:t>4.</w:t>
      </w:r>
      <w:r>
        <w:rPr>
          <w:lang w:val="el" w:eastAsia="el"/>
        </w:rPr>
        <w:t xml:space="preserve"> Διευκρινίζεται ότι μέσω της διαλειτουργικότητας του ΟΠΣΚΕ με άλλες βάσεις δεδομένων του Δημοσίου (όπως της ΑΑΔΕ) τα αντίστοιχα επιμέρους πεδία του ΟΠΣΚΕ (πχ ΚΑΔ, Κύκλος Εργασιών, κ.α.) θα εμφανίζονται αυτομάτως προσυμπληρωμένα χωρίς δυνατότητα επεξεργασίας εκ μέρους του Δικαιούχου. Σε περίπτωση που από τα ληφθέντα στοιχεία από λοιπές βάσεις δεδομένων του Δημοσίου προκύπτει μη ικανοποίηση μιας τουλάχιστον εκ των τυπικών προϋποθέσεων συμμετοχής, δεν θα είναι δυνατή η ολοκλήρωση της υποβολής της αίτησης χρηματοδότησης στο ΟΠΣΚΕ.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Γ.8</w:t>
      </w:r>
    </w:p>
    <w:p>
      <w:pPr>
        <w:spacing w:before="240" w:after="240"/>
        <w:rPr>
          <w:lang w:val="el" w:eastAsia="el"/>
        </w:rPr>
      </w:pPr>
      <w:r>
        <w:rPr>
          <w:b/>
          <w:bCs/>
          <w:lang w:val="el" w:eastAsia="el"/>
        </w:rPr>
        <w:t>Διαδικασίες Υλοποίησης του Προγράμματος IIΙ</w:t>
      </w:r>
    </w:p>
    <w:p>
      <w:pPr>
        <w:spacing w:before="240" w:after="240"/>
        <w:rPr>
          <w:lang w:val="el" w:eastAsia="el"/>
        </w:rPr>
      </w:pPr>
      <w:r>
        <w:rPr>
          <w:lang w:val="el" w:eastAsia="el"/>
        </w:rPr>
        <w:t>Οι διαδικασίες υλοποίησης του Προγράμματος IΙΙ, και ειδικότερα σε ό,τι αφορά:</w:t>
      </w:r>
    </w:p>
    <w:p>
      <w:pPr>
        <w:pStyle w:val="StructureList1"/>
        <w:spacing w:before="120" w:after="0"/>
        <w:rPr>
          <w:lang w:val="el" w:eastAsia="el"/>
        </w:rPr>
      </w:pPr>
      <w:r>
        <w:rPr>
          <w:lang w:val="el" w:eastAsia="el"/>
        </w:rPr>
        <w:t>-</w:t>
      </w:r>
      <w:r>
        <w:rPr>
          <w:lang w:val="en" w:eastAsia="en"/>
        </w:rPr>
        <w:tab/>
      </w:r>
      <w:r>
        <w:rPr>
          <w:lang w:val="el" w:eastAsia="el"/>
        </w:rPr>
        <w:t>Την υποβολή αιτήσεων χρηματοδότησης εκ μέρους των δυνητικών Δικαιούχων,</w:t>
      </w:r>
    </w:p>
    <w:p>
      <w:pPr>
        <w:pStyle w:val="StructureList1"/>
        <w:spacing w:before="120" w:after="0"/>
        <w:rPr>
          <w:lang w:val="el" w:eastAsia="el"/>
        </w:rPr>
      </w:pPr>
      <w:r>
        <w:rPr>
          <w:lang w:val="el" w:eastAsia="el"/>
        </w:rPr>
        <w:t>-</w:t>
      </w:r>
      <w:r>
        <w:rPr>
          <w:lang w:val="en" w:eastAsia="en"/>
        </w:rPr>
        <w:tab/>
      </w:r>
      <w:r>
        <w:rPr>
          <w:lang w:val="el" w:eastAsia="el"/>
        </w:rPr>
        <w:t>την αξιολόγηση των αιτήσεων χρηματοδότησης,</w:t>
      </w:r>
    </w:p>
    <w:p>
      <w:pPr>
        <w:pStyle w:val="StructureList1"/>
        <w:spacing w:before="120" w:after="0"/>
        <w:rPr>
          <w:lang w:val="el" w:eastAsia="el"/>
        </w:rPr>
      </w:pPr>
      <w:r>
        <w:rPr>
          <w:lang w:val="el" w:eastAsia="el"/>
        </w:rPr>
        <w:t>-</w:t>
      </w:r>
      <w:r>
        <w:rPr>
          <w:lang w:val="en" w:eastAsia="en"/>
        </w:rPr>
        <w:tab/>
      </w:r>
      <w:r>
        <w:rPr>
          <w:lang w:val="el" w:eastAsia="el"/>
        </w:rPr>
        <w:t>την έκδοση των αποτελεσμάτων ένταξης και τη διαδικασία ενστάσεων,</w:t>
      </w:r>
    </w:p>
    <w:p>
      <w:pPr>
        <w:pStyle w:val="StructureList1"/>
        <w:spacing w:before="120" w:after="0"/>
        <w:rPr>
          <w:lang w:val="el" w:eastAsia="el"/>
        </w:rPr>
      </w:pPr>
      <w:r>
        <w:rPr>
          <w:lang w:val="el" w:eastAsia="el"/>
        </w:rPr>
        <w:t>-</w:t>
      </w:r>
      <w:r>
        <w:rPr>
          <w:lang w:val="en" w:eastAsia="en"/>
        </w:rPr>
        <w:tab/>
      </w:r>
      <w:r>
        <w:rPr>
          <w:lang w:val="el" w:eastAsia="el"/>
        </w:rPr>
        <w:t>την έγγραφη ενημέρωση των Δικαιούχων για το ποσό την ενίσχυσης,</w:t>
      </w:r>
    </w:p>
    <w:p>
      <w:pPr>
        <w:pStyle w:val="StructureList1"/>
        <w:spacing w:before="120" w:after="0"/>
        <w:rPr>
          <w:lang w:val="el" w:eastAsia="el"/>
        </w:rPr>
      </w:pPr>
      <w:r>
        <w:rPr>
          <w:lang w:val="el" w:eastAsia="el"/>
        </w:rPr>
        <w:t>-</w:t>
      </w:r>
      <w:r>
        <w:rPr>
          <w:lang w:val="en" w:eastAsia="en"/>
        </w:rPr>
        <w:tab/>
      </w:r>
      <w:r>
        <w:rPr>
          <w:lang w:val="el" w:eastAsia="el"/>
        </w:rPr>
        <w:t>την παρακολούθηση των έργων,</w:t>
      </w:r>
    </w:p>
    <w:p>
      <w:pPr>
        <w:pStyle w:val="StructureList1"/>
        <w:spacing w:before="120" w:after="0"/>
        <w:rPr>
          <w:lang w:val="el" w:eastAsia="el"/>
        </w:rPr>
      </w:pPr>
      <w:r>
        <w:rPr>
          <w:lang w:val="el" w:eastAsia="el"/>
        </w:rPr>
        <w:t>-</w:t>
      </w:r>
      <w:r>
        <w:rPr>
          <w:lang w:val="en" w:eastAsia="en"/>
        </w:rPr>
        <w:tab/>
      </w:r>
      <w:r>
        <w:rPr>
          <w:lang w:val="el" w:eastAsia="el"/>
        </w:rPr>
        <w:t>την υποβολή των αιτημάτων επαλήθευσης και πιστοποίησης,</w:t>
      </w:r>
    </w:p>
    <w:p>
      <w:pPr>
        <w:pStyle w:val="StructureList1"/>
        <w:spacing w:before="120" w:after="0"/>
        <w:rPr>
          <w:lang w:val="el" w:eastAsia="el"/>
        </w:rPr>
      </w:pPr>
      <w:r>
        <w:rPr>
          <w:lang w:val="el" w:eastAsia="el"/>
        </w:rPr>
        <w:t>-</w:t>
      </w:r>
      <w:r>
        <w:rPr>
          <w:lang w:val="en" w:eastAsia="en"/>
        </w:rPr>
        <w:tab/>
      </w:r>
      <w:r>
        <w:rPr>
          <w:lang w:val="el" w:eastAsia="el"/>
        </w:rPr>
        <w:t>την επαλήθευση υλοποίησης του φυσικού και οικονομικού αντικειμένου,</w:t>
      </w:r>
    </w:p>
    <w:p>
      <w:pPr>
        <w:pStyle w:val="StructureList1"/>
        <w:spacing w:before="120" w:after="0"/>
        <w:rPr>
          <w:lang w:val="el" w:eastAsia="el"/>
        </w:rPr>
      </w:pPr>
      <w:r>
        <w:rPr>
          <w:lang w:val="el" w:eastAsia="el"/>
        </w:rPr>
        <w:t>-</w:t>
      </w:r>
      <w:r>
        <w:rPr>
          <w:lang w:val="en" w:eastAsia="en"/>
        </w:rPr>
        <w:tab/>
      </w:r>
      <w:r>
        <w:rPr>
          <w:lang w:val="el" w:eastAsia="el"/>
        </w:rPr>
        <w:t>την παραλαβή των αποτελεσμάτων επαλήθευσης,</w:t>
      </w:r>
    </w:p>
    <w:p>
      <w:pPr>
        <w:pStyle w:val="StructureList1"/>
        <w:spacing w:before="120" w:after="0"/>
        <w:rPr>
          <w:lang w:val="el" w:eastAsia="el"/>
        </w:rPr>
      </w:pPr>
      <w:r>
        <w:rPr>
          <w:lang w:val="el" w:eastAsia="el"/>
        </w:rPr>
        <w:t>-</w:t>
      </w:r>
      <w:r>
        <w:rPr>
          <w:lang w:val="en" w:eastAsia="en"/>
        </w:rPr>
        <w:tab/>
      </w:r>
      <w:r>
        <w:rPr>
          <w:lang w:val="el" w:eastAsia="el"/>
        </w:rPr>
        <w:t>την επαλήθευση της εξόφλησης των δαπανών και την καταβολή των ενισχύσεων,</w:t>
      </w:r>
    </w:p>
    <w:p>
      <w:pPr>
        <w:pStyle w:val="StructureList1"/>
        <w:spacing w:before="120" w:after="0"/>
        <w:rPr>
          <w:lang w:val="el" w:eastAsia="el"/>
        </w:rPr>
      </w:pPr>
      <w:r>
        <w:rPr>
          <w:lang w:val="el" w:eastAsia="el"/>
        </w:rPr>
        <w:t>-</w:t>
      </w:r>
      <w:r>
        <w:rPr>
          <w:lang w:val="en" w:eastAsia="en"/>
        </w:rPr>
        <w:tab/>
      </w:r>
      <w:r>
        <w:rPr>
          <w:lang w:val="el" w:eastAsia="el"/>
        </w:rPr>
        <w:t>τη διαδικασία τροποποιήσεων και ολοκλήρωσης του φυσικού και οικονομικού αντικειμένου εμπεριέχονται στην Πρόσκληση του Προγράμματος του άρθρου Γ.12 που εκδίδει ο Φορέας Υλοποίησης.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Γ.9</w:t>
      </w:r>
    </w:p>
    <w:p>
      <w:pPr>
        <w:spacing w:before="240" w:after="240"/>
        <w:rPr>
          <w:lang w:val="el" w:eastAsia="el"/>
        </w:rPr>
      </w:pPr>
      <w:r>
        <w:rPr>
          <w:b/>
          <w:bCs/>
          <w:lang w:val="el" w:eastAsia="el"/>
        </w:rPr>
        <w:t>Υποχρεώσεις δικαιούχων</w:t>
      </w:r>
    </w:p>
    <w:p>
      <w:pPr>
        <w:pStyle w:val="StructureList1"/>
        <w:spacing w:before="120" w:after="0"/>
        <w:rPr>
          <w:lang w:val="el" w:eastAsia="el"/>
        </w:rPr>
      </w:pPr>
      <w:r>
        <w:rPr>
          <w:lang w:val="el" w:eastAsia="el"/>
        </w:rPr>
        <w:t>-</w:t>
      </w:r>
      <w:r>
        <w:rPr>
          <w:lang w:val="en" w:eastAsia="en"/>
        </w:rPr>
        <w:tab/>
      </w:r>
      <w:r>
        <w:rPr>
          <w:lang w:val="el" w:eastAsia="el"/>
        </w:rPr>
        <w:t>Κατά το διάστημα υλοποίησης του επενδυτικού σχεδίου τους και για τρία (3) έτη (για τις ΜμΕ) μετά την τελική πληρωμή της δημόσιας χρηματοδότησης, οι δικαιούχοι είναι υποχρεωμένοι να παρέχουν οποιαδήποτε πληροφορία καταστεί αναγκαία σχετικά με την πράξη προς τον Φορέα Υλοποίησης με τη μορφή αναφορών ή παροχής συγκεκριμένων στοιχείων.</w:t>
      </w:r>
    </w:p>
    <w:p>
      <w:pPr>
        <w:pStyle w:val="StructureList1"/>
        <w:spacing w:before="120" w:after="0"/>
        <w:rPr>
          <w:lang w:val="el" w:eastAsia="el"/>
        </w:rPr>
      </w:pPr>
      <w:r>
        <w:rPr>
          <w:lang w:val="el" w:eastAsia="el"/>
        </w:rPr>
        <w:t>-</w:t>
      </w:r>
      <w:r>
        <w:rPr>
          <w:lang w:val="en" w:eastAsia="en"/>
        </w:rPr>
        <w:tab/>
      </w:r>
      <w:r>
        <w:rPr>
          <w:lang w:val="el" w:eastAsia="el"/>
        </w:rPr>
        <w:t>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 Θα αναρτηθούν σχετικές οδηγίες στον Δικτυακό Τόπο του προγράμματος.</w:t>
      </w:r>
    </w:p>
    <w:p>
      <w:pPr>
        <w:pStyle w:val="StructureList1"/>
        <w:spacing w:before="120" w:after="0"/>
        <w:rPr>
          <w:lang w:val="el" w:eastAsia="el"/>
        </w:rPr>
      </w:pPr>
      <w:r>
        <w:rPr>
          <w:lang w:val="el" w:eastAsia="el"/>
        </w:rPr>
        <w:t>-</w:t>
      </w:r>
      <w:r>
        <w:rPr>
          <w:lang w:val="en" w:eastAsia="en"/>
        </w:rPr>
        <w:tab/>
      </w:r>
      <w:r>
        <w:rPr>
          <w:lang w:val="el" w:eastAsia="el"/>
        </w:rPr>
        <w:t>Οι δικαιούχοι ενδέχεται να συμπεριλαμβάνονται σε δείγμα διενέργειας έρευνας για την αξιολόγηση/αποτίμηση του προγράμματος στο οποίο συμμετείχαν και στο πλαίσιο του οποίου χρηματοδοτήθηκαν παρέχοντας οποιαδήποτε πληροφορία καταστεί αναγκαία.</w:t>
      </w:r>
    </w:p>
    <w:p>
      <w:pPr>
        <w:spacing w:before="240" w:after="240"/>
        <w:rPr>
          <w:lang w:val="el" w:eastAsia="el"/>
        </w:rPr>
      </w:pPr>
      <w:r>
        <w:rPr>
          <w:lang w:val="el" w:eastAsia="el"/>
        </w:rPr>
        <w:t>Η επεξεργασία των προσωπικών δεδομένων για τους ανωτέρω σκοπούς, πραγματοποιείται ιδίως υπό τις προϋποθέσεις των διατάξεων των περιπτώσεων γ’ και ε’ της παραγράφου 1 του άρθρου 6 και της περίπτωσης ζ’ της παρ. 2 του άρθρου 9 του Γενικού Κανονισμού για την Προστασία Δεδομένων (ΕΕ) 2016/679.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τα φυσικά πρόσωπα υποκείμενα των δεδομένωνδιατηρούν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υποβολής καταγγελίας στην Αρχή Προστασίας Δεδομένων Προσωπικού Χαρακτήρα (www.dpa.gr).</w:t>
      </w:r>
    </w:p>
    <w:p>
      <w:pPr>
        <w:spacing w:before="240" w:after="240"/>
        <w:rPr>
          <w:lang w:val="el" w:eastAsia="el"/>
        </w:rPr>
      </w:pPr>
      <w:r>
        <w:rPr>
          <w:lang w:val="el" w:eastAsia="el"/>
        </w:rPr>
        <w:t>Υποχρεώσεις Δικαιούχων κατά την Υλοποίηση της Πράξης</w:t>
      </w:r>
    </w:p>
    <w:p>
      <w:pPr>
        <w:spacing w:before="240" w:after="240"/>
        <w:rPr>
          <w:lang w:val="el" w:eastAsia="el"/>
        </w:rPr>
      </w:pPr>
      <w:r>
        <w:rPr>
          <w:lang w:val="el" w:eastAsia="el"/>
        </w:rPr>
        <w:t>Οι δικαιούχοι των οποίων επενδύσεις θα υπαχθούν στο παρόν Πρόγραμμα κρατικής ενίσχυσης, μετά την ένταξή τους και μέχρι και την τελική πληρωμή της δημόσιας δαπάνης σε αυτούς, οφείλουν να τηρούν τους όρους της απόφασης ένταξης και τις εφαρμοζόμενες διατάξεις του ενωσιακού δικαίου.</w:t>
      </w:r>
    </w:p>
    <w:p>
      <w:pPr>
        <w:spacing w:before="240" w:after="240"/>
        <w:rPr>
          <w:lang w:val="el" w:eastAsia="el"/>
        </w:rPr>
      </w:pPr>
      <w:r>
        <w:rPr>
          <w:lang w:val="el" w:eastAsia="el"/>
        </w:rPr>
        <w:t>Ειδικότερα οι δικαιούχοι οφείλουν να τηρούν τις παρακάτω ενδεικτικά αναφερόμενες υποχρεώσεις:</w:t>
      </w:r>
    </w:p>
    <w:p>
      <w:pPr>
        <w:spacing w:before="240" w:after="240"/>
        <w:rPr>
          <w:lang w:val="el" w:eastAsia="el"/>
        </w:rPr>
      </w:pPr>
      <w:r>
        <w:rPr>
          <w:lang w:val="el" w:eastAsia="el"/>
        </w:rPr>
        <w:t>i. Να τηρούν τους όρους της χρηματοδότησης (απόφασης ένταξης).</w:t>
      </w:r>
    </w:p>
    <w:p>
      <w:pPr>
        <w:spacing w:before="240" w:after="240"/>
        <w:rPr>
          <w:lang w:val="el" w:eastAsia="el"/>
        </w:rPr>
      </w:pPr>
      <w:r>
        <w:rPr>
          <w:lang w:val="el" w:eastAsia="el"/>
        </w:rPr>
        <w:t>ii. Να μην εκμισθώνουν μέρος ή το σύνολο της ενισχυθείσας επένδυσης και της εκμετάλλευσης της λειτουργίας της.</w:t>
      </w:r>
    </w:p>
    <w:p>
      <w:pPr>
        <w:spacing w:before="240" w:after="240"/>
        <w:rPr>
          <w:lang w:val="el" w:eastAsia="el"/>
        </w:rPr>
      </w:pPr>
      <w:r>
        <w:rPr>
          <w:lang w:val="el" w:eastAsia="el"/>
        </w:rPr>
        <w:t>iii. Να παρέχουν στοιχεία για την αποτίμηση της επίτευξης των γενικών και ειδικών στόχων της ενισχυθείσας επένδυσης.</w:t>
      </w:r>
    </w:p>
    <w:p>
      <w:pPr>
        <w:spacing w:before="240" w:after="240"/>
        <w:rPr>
          <w:lang w:val="el" w:eastAsia="el"/>
        </w:rPr>
      </w:pPr>
      <w:r>
        <w:rPr>
          <w:lang w:val="el" w:eastAsia="el"/>
        </w:rPr>
        <w:t>iv. Να τηρούν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Αναπηρίες.</w:t>
      </w:r>
    </w:p>
    <w:p>
      <w:pPr>
        <w:spacing w:before="240" w:after="240"/>
        <w:rPr>
          <w:lang w:val="el" w:eastAsia="el"/>
        </w:rPr>
      </w:pPr>
      <w:r>
        <w:rPr>
          <w:lang w:val="el" w:eastAsia="el"/>
        </w:rPr>
        <w:t>v. Να πραγματοποιούν όλες τις απαραίτητες ενέργειες, για την ενημέρωση του ΟΠΣΚΕ με τα δεδομένα και έγγραφα της Πράξης που υλοποιούν, διασφαλίζοντας την ακρίβεια, την ποιότητα και πληρότητα των στοιχείων που υποβάλλουν στο ΟΠΣΚΕ.</w:t>
      </w:r>
    </w:p>
    <w:p>
      <w:pPr>
        <w:spacing w:before="240" w:after="240"/>
        <w:rPr>
          <w:lang w:val="el" w:eastAsia="el"/>
        </w:rPr>
      </w:pPr>
      <w:r>
        <w:rPr>
          <w:lang w:val="el" w:eastAsia="el"/>
        </w:rPr>
        <w:t>vi. Να τηρούν ξεχωριστή λογιστική μερίδα για την Πράξη ή να διαθέτουν επαρκή λογιστική κωδικοποίηση από την οποία να προκύπτει η καταχώρηση όλων των δαπανών που αντιστοιχούν πλήρως προς τις δαπάνες που δηλώνονται στον Φορέα Υλοποίησης.</w:t>
      </w:r>
    </w:p>
    <w:p>
      <w:pPr>
        <w:spacing w:before="240" w:after="240"/>
        <w:rPr>
          <w:lang w:val="el" w:eastAsia="el"/>
        </w:rPr>
      </w:pPr>
      <w:r>
        <w:rPr>
          <w:lang w:val="el" w:eastAsia="el"/>
        </w:rPr>
        <w:t>vii. 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 Θα αναρτηθούν σχετικές οδηγίες στον Δικτυακό Τόπο του προγράμματος.</w:t>
      </w:r>
    </w:p>
    <w:p>
      <w:pPr>
        <w:spacing w:before="240" w:after="240"/>
        <w:rPr>
          <w:lang w:val="el" w:eastAsia="el"/>
        </w:rPr>
      </w:pPr>
      <w:r>
        <w:rPr>
          <w:lang w:val="el" w:eastAsia="el"/>
        </w:rPr>
        <w:t>viii. Να μην μεταβιβάζουν για οποιοδήποτε λόγο πάγια περιουσιακά στοιχεία που έχουν ενισχυθεί, εκτός εάν αυτά αντικατασταθούν από άλλα κυριότητας του φορέα και ανάλογης αξίας και ισοδυνάμου αποτελέσματος, ώστε να ανταποκρίνονται στην εξυπηρέτηση των στόχων της επένδυσης, (απαιτείται ενημέρωση του Φορέα Υλοποίησης).</w:t>
      </w:r>
    </w:p>
    <w:p>
      <w:pPr>
        <w:spacing w:before="240" w:after="240"/>
        <w:rPr>
          <w:lang w:val="el" w:eastAsia="el"/>
        </w:rPr>
      </w:pPr>
      <w:r>
        <w:rPr>
          <w:lang w:val="el" w:eastAsia="el"/>
        </w:rPr>
        <w:t>ix. Να μην αντικαταστήσουν οποιοδήποτε στοιχείο του εξοπλισμού, εκτός εάν η αντικατάσταση αφορά αγορά νέου παρομοίου εξοπλισμού (όμοιας ή καλύτερης τεχνολογίας), (απαιτείται ενημέρωση του Φορέα Υλοποίησης).</w:t>
      </w:r>
    </w:p>
    <w:p>
      <w:pPr>
        <w:spacing w:before="240" w:after="240"/>
        <w:rPr>
          <w:lang w:val="el" w:eastAsia="el"/>
        </w:rPr>
      </w:pPr>
      <w:r>
        <w:rPr>
          <w:lang w:val="el" w:eastAsia="el"/>
        </w:rPr>
        <w:t>x. Να γνωστοποιούν στον Φορέα Υλοποίησης κάθε μεταβολή των στοιχείων τους, όπως επωνυμία, έδρα, στοιχεία επικοινωνίας.</w:t>
      </w:r>
    </w:p>
    <w:p>
      <w:pPr>
        <w:spacing w:before="240" w:after="240"/>
        <w:rPr>
          <w:lang w:val="el" w:eastAsia="el"/>
        </w:rPr>
      </w:pPr>
      <w:r>
        <w:rPr>
          <w:lang w:val="el" w:eastAsia="el"/>
        </w:rPr>
        <w:t>xi. Να μην μεταβάλουν, κατά οποιοδήποτε τρόπο τη νομική μορφή τους, την εταιρική τους σύνθεση ως προς τα πρόσωπα ή τα ποσοστά συμμετοχής τους στο βαθμό που οι όποιες αλλαγές επηρεάζουν την επιλεξιμότητα και τα κριτήρια ένταξης του επενδυτικού σχεδίου.</w:t>
      </w:r>
    </w:p>
    <w:p>
      <w:pPr>
        <w:spacing w:before="240" w:after="240"/>
        <w:rPr>
          <w:lang w:val="el" w:eastAsia="el"/>
        </w:rPr>
      </w:pPr>
      <w:r>
        <w:rPr>
          <w:lang w:val="el" w:eastAsia="el"/>
        </w:rPr>
        <w:t>xii. Να μην διακόπτουν την υλοποίηση και λειτουργία της ενισχυθείσας επένδυσης, εκτός αν συντρέχουν λόγοι ανωτέρας βίας.</w:t>
      </w:r>
    </w:p>
    <w:p>
      <w:pPr>
        <w:spacing w:before="240" w:after="240"/>
        <w:rPr>
          <w:lang w:val="el" w:eastAsia="el"/>
        </w:rPr>
      </w:pPr>
      <w:r>
        <w:rPr>
          <w:lang w:val="el" w:eastAsia="el"/>
        </w:rPr>
        <w:t>xiii. Να μην συγχωνευθούν, απορροφήσουν ή απορροφηθούν από άλλη επιχείρηση.</w:t>
      </w:r>
    </w:p>
    <w:p>
      <w:pPr>
        <w:spacing w:before="240" w:after="240"/>
        <w:rPr>
          <w:lang w:val="el" w:eastAsia="el"/>
        </w:rPr>
      </w:pPr>
      <w:r>
        <w:rPr>
          <w:lang w:val="el" w:eastAsia="el"/>
        </w:rPr>
        <w:t>xiv. Να μην συστεγάζονται καθ’ όλη την διάρκεια υλοποίηση της πράξης.</w:t>
      </w:r>
    </w:p>
    <w:p>
      <w:pPr>
        <w:spacing w:before="240" w:after="240"/>
        <w:rPr>
          <w:lang w:val="el" w:eastAsia="el"/>
        </w:rPr>
      </w:pPr>
      <w:r>
        <w:rPr>
          <w:lang w:val="el" w:eastAsia="el"/>
        </w:rPr>
        <w:t>Στις περιπτώσεις υπό στοιχεία (xii) έως (xiii) οι δικαιούχοι οφείλουν πριν την ανάληψη οποιασδήποτε ενέργειας να υποβάλουν αίτημα τροποποίησης και εφόσον εγκριθεί να προβούν στις ανάλογες για κάθε περίπτωση ενέργειες.</w:t>
      </w:r>
    </w:p>
    <w:p>
      <w:pPr>
        <w:spacing w:before="240" w:after="240"/>
        <w:rPr>
          <w:lang w:val="el" w:eastAsia="el"/>
        </w:rPr>
      </w:pPr>
      <w:r>
        <w:rPr>
          <w:lang w:val="el" w:eastAsia="el"/>
        </w:rPr>
        <w:t>Επισημαίνεται ότι οι όροι υλοποίησης της Πράξης όπως ορίζονται στην απόφαση ένταξης είναι ουσιώδεις και οποιαδήποτε μονομερής αλλαγή από τον δικαιούχο χωρίς προηγούμενη έγκριση από τον Φορέα Υλοποίησης συνιστά βάσιμη αιτία διακοπής χρηματοδότησης της πράξης.</w:t>
      </w:r>
    </w:p>
    <w:p>
      <w:pPr>
        <w:spacing w:before="240" w:after="240"/>
        <w:rPr>
          <w:lang w:val="el" w:eastAsia="el"/>
        </w:rPr>
      </w:pPr>
      <w:r>
        <w:rPr>
          <w:lang w:val="el" w:eastAsia="el"/>
        </w:rPr>
        <w:t>Οι δαπάνες που πραγματοποιούνται συνεπεία αυτής της αλλαγής δεν είναι επιλέξιμες μέχρι την αναγνώρισή τους από τον Φορέα Υλοποίησης.</w:t>
      </w:r>
    </w:p>
    <w:p>
      <w:pPr>
        <w:spacing w:before="240" w:after="240"/>
        <w:rPr>
          <w:lang w:val="el" w:eastAsia="el"/>
        </w:rPr>
      </w:pPr>
      <w:r>
        <w:rPr>
          <w:lang w:val="el" w:eastAsia="el"/>
        </w:rPr>
        <w:t>Οι δικαιούχοι οφείλουν για δέκα (10) έτη από την ημερομηνία χορήγησης της τελευταίας μεμονωμένης ενίσχυσης δυνάμει του καθεστώτος να τηρούν και να φυλάσσουν τα δικαιολογητικά και παραστατικά στοιχεία της πράξης, τα οποία τίθενται στη διάθεση των αρμοδίων οργάνων του Δημοσίου, της ΕΔΕΛ ή των αρμοδίων οργάνων της Ευρωπαϊκής Ένωσης, εφόσον ζητηθεί σχετικός έλεγχος και τούτο ανεξαρτήτως αν από άλλες διατάξεις της εθνικής νομοθεσίας δεν υποχρεούνται στη διατήρηση των δικαιολογητικών και παραστατικών της πράξης.</w:t>
      </w:r>
    </w:p>
    <w:p>
      <w:pPr>
        <w:spacing w:before="240" w:after="240"/>
        <w:rPr>
          <w:lang w:val="el" w:eastAsia="el"/>
        </w:rPr>
      </w:pPr>
      <w:r>
        <w:rPr>
          <w:lang w:val="el" w:eastAsia="el"/>
        </w:rPr>
        <w:t>Τα ανωτέρω στοιχεία και δικαιολογητικά έγγραφα διατηρούνται είτε υπό τη μορφή πρωτοτύπων, ή επικαιροποιημένων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Υποχρεώσεις Δικαιούχων μετά την Ολοκλήρωση της Πράξης (Μακροχρόνιες Υποχρεώσεις)</w:t>
      </w:r>
    </w:p>
    <w:p>
      <w:pPr>
        <w:spacing w:before="240" w:after="240"/>
        <w:rPr>
          <w:lang w:val="el" w:eastAsia="el"/>
        </w:rPr>
      </w:pPr>
      <w:r>
        <w:rPr>
          <w:lang w:val="el" w:eastAsia="el"/>
        </w:rPr>
        <w:t>Ο Δικαιούχος, πέραν των υποχρεώσεων που αναλαμβάνει κατά τη διάρκεια υλοποίησης της πράξης, υποχρεούται για τρία (3) έτη μετά από την τελική πληρωμή της δημόσιας δαπάνης στον Δικαιούχο, σε εφαρμογή του άρθρου 65 παρ. 1 του Κανονισμού (ΕΚ) αρ. 1060/2021 και των όρων της απόφασης ένταξης, να τηρεί τα ακόλουθα:</w:t>
      </w:r>
    </w:p>
    <w:p>
      <w:pPr>
        <w:pStyle w:val="StructureList1"/>
        <w:spacing w:before="120" w:after="0"/>
        <w:rPr>
          <w:lang w:val="el" w:eastAsia="el"/>
        </w:rPr>
      </w:pPr>
      <w:r>
        <w:rPr>
          <w:lang w:val="el" w:eastAsia="el"/>
        </w:rPr>
        <w:t>α)</w:t>
      </w:r>
      <w:r>
        <w:rPr>
          <w:lang w:val="en" w:eastAsia="en"/>
        </w:rPr>
        <w:tab/>
      </w:r>
      <w:r>
        <w:rPr>
          <w:lang w:val="el" w:eastAsia="el"/>
        </w:rPr>
        <w:t>Να μην προβεί σε παύση ή μετεγκατάσταση της παραγωγικής δραστηριότητας της ενισχυθείσας επένδυσης εκτός της Περιφέρειας εγκατάστασης εντός της οποίας χορηγήθηκε η ενίσχυση.</w:t>
      </w:r>
    </w:p>
    <w:p>
      <w:pPr>
        <w:pStyle w:val="StructureList1"/>
        <w:spacing w:before="120" w:after="0"/>
        <w:rPr>
          <w:lang w:val="el" w:eastAsia="el"/>
        </w:rPr>
      </w:pPr>
      <w:r>
        <w:rPr>
          <w:lang w:val="el" w:eastAsia="el"/>
        </w:rPr>
        <w:t>β)</w:t>
      </w:r>
      <w:r>
        <w:rPr>
          <w:lang w:val="en" w:eastAsia="en"/>
        </w:rPr>
        <w:tab/>
      </w:r>
      <w:r>
        <w:rPr>
          <w:lang w:val="el" w:eastAsia="el"/>
        </w:rPr>
        <w:t>Να μην προβεί σε αλλαγή του ιδιοκτησιακού καθεστώτος στοιχείου της επένδυσης, η οποία να παρέχει σε μια επιχείρηση αδικαιολόγητο πλεονέκτημα.</w:t>
      </w:r>
    </w:p>
    <w:p>
      <w:pPr>
        <w:pStyle w:val="StructureList1"/>
        <w:spacing w:before="120" w:after="0"/>
        <w:rPr>
          <w:lang w:val="el" w:eastAsia="el"/>
        </w:rPr>
      </w:pPr>
      <w:r>
        <w:rPr>
          <w:lang w:val="el" w:eastAsia="el"/>
        </w:rPr>
        <w:t>γ)</w:t>
      </w:r>
      <w:r>
        <w:rPr>
          <w:lang w:val="en" w:eastAsia="en"/>
        </w:rPr>
        <w:tab/>
      </w:r>
      <w:r>
        <w:rPr>
          <w:lang w:val="el" w:eastAsia="el"/>
        </w:rPr>
        <w:t>Να μην προβεί σε ουσιαστική μεταβολή που επηρεάζει τη φύση, τους στόχους ή την εφαρμογή των όρων που θα μπορούσαν να υπονομεύσουν τους αρχικούς στόχους χορήγησης της χρηματοδότησης.</w:t>
      </w:r>
    </w:p>
    <w:p>
      <w:pPr>
        <w:pStyle w:val="StructureList1"/>
        <w:spacing w:before="120" w:after="0"/>
        <w:rPr>
          <w:lang w:val="el" w:eastAsia="el"/>
        </w:rPr>
      </w:pPr>
      <w:r>
        <w:rPr>
          <w:lang w:val="el" w:eastAsia="el"/>
        </w:rPr>
        <w:t>δ)</w:t>
      </w:r>
      <w:r>
        <w:rPr>
          <w:lang w:val="en" w:eastAsia="en"/>
        </w:rPr>
        <w:tab/>
      </w:r>
      <w:r>
        <w:rPr>
          <w:lang w:val="el" w:eastAsia="el"/>
        </w:rPr>
        <w:t>Να διατηρεί τα πάγια περιουσιακά στοιχεία της επένδυσης που έχουν επιχορηγηθεί, εκτός αν αυτά έχουν αντικατασταθεί από άλλα τουλάχιστον ισοδύναμου αποτελέσματος.</w:t>
      </w:r>
    </w:p>
    <w:p>
      <w:pPr>
        <w:spacing w:before="240" w:after="240"/>
        <w:rPr>
          <w:lang w:val="el" w:eastAsia="el"/>
        </w:rPr>
      </w:pPr>
      <w:r>
        <w:rPr>
          <w:lang w:val="el" w:eastAsia="el"/>
        </w:rPr>
        <w:t>Επιπροσθέτως, η ενισχυθείσα επιχείρηση οφείλει να λειτουργεί πραγματικά για τρία (3) έτη (για τις ΜμΕ) μετά την πληρωμή της δημόσιας δαπάνης στον δικαιούχο (π.χ. απαιτούμενες άδειες, ηλεκτροδότηση ακινήτου, εγκατεστημένος εξοπλισμός, μισθωτήριο συμβόλαιο σε ισχύ και παρουσίαση οικονομικών συναλλαγών). Σε περίπτωση διακοπής της λειτουργίας της επιχειρηματικής δραστηριότητας της ενισχυθείσας επιχείρησης, καθώς και της παραγωγικής λειτουργίας της ενισχυθείσας επένδυσης στο διάστημα αυτό, επιβάλλεται ολική δημοσιονομική διόρθωση και ανάκτηση σύμφωνα με τις κείμενες διατάξεις.</w:t>
      </w:r>
    </w:p>
    <w:p>
      <w:pPr>
        <w:spacing w:before="240" w:after="240"/>
        <w:rPr>
          <w:lang w:val="el" w:eastAsia="el"/>
        </w:rPr>
      </w:pPr>
      <w:r>
        <w:rPr>
          <w:lang w:val="el" w:eastAsia="el"/>
        </w:rPr>
        <w:t>Για τον έλεγχο των μακροχρονίων υποχρεώσεων, ο δικαιούχος της ενίσχυσης, πρέπει να αποστέλλει στον Φορέα Υλοποίησης όλα τα σχετικά έγγραφα που ζητούνται να υποβληθούν εγγράφως ή μέσω ΟΠΣΚΕ. Σε περίπτωση μη προσκόμισης αυτών δύναται να επιβληθεί επιστροφή του συνόλου της δημόσιας επιχορήγησης.</w:t>
      </w:r>
    </w:p>
    <w:p>
      <w:pPr>
        <w:spacing w:before="240" w:after="240"/>
        <w:rPr>
          <w:lang w:val="el" w:eastAsia="el"/>
        </w:rPr>
      </w:pPr>
      <w:r>
        <w:rPr>
          <w:lang w:val="el" w:eastAsia="el"/>
        </w:rPr>
        <w:t>Δημοσιότητα-Υποχρεώσεις Δικαιούχων</w:t>
      </w:r>
    </w:p>
    <w:p>
      <w:pPr>
        <w:spacing w:before="240" w:after="240"/>
        <w:rPr>
          <w:lang w:val="el" w:eastAsia="el"/>
        </w:rPr>
      </w:pPr>
      <w:r>
        <w:rPr>
          <w:lang w:val="el" w:eastAsia="el"/>
        </w:rPr>
        <w:t>Οι αποδέκτες ενωσιακής χρηματοδότησης (δικαιούχοι) είναι υπεύθυνοι να τηρούν τους κανόνες δημοσιότητας του Ταμείου Ανάκαμψης και Ανθεκτικότητας, όπως αυτοί προβλέπονται στον Κανονισμό 241/2021 και εξειδικεύονται στον Οδηγό Επικοινωνίας Σχεδίου Ελλάδα 2.0, όπως κάθε φορά ισχύει.</w:t>
      </w:r>
    </w:p>
    <w:p>
      <w:pPr>
        <w:spacing w:before="240" w:after="240"/>
        <w:rPr>
          <w:lang w:val="el" w:eastAsia="el"/>
        </w:rPr>
      </w:pPr>
      <w:r>
        <w:rPr>
          <w:lang w:val="el" w:eastAsia="el"/>
        </w:rPr>
        <w:t>Συγκεκριμένα υποχρεούνται να αναγνωρίζουν ρητώς την προέλευση των εν λόγω κονδυλίων και διασφαλίζουν την προβολή της ενωσιακής χρηματοδότησης ως εξής:</w:t>
      </w:r>
    </w:p>
    <w:p>
      <w:pPr>
        <w:pStyle w:val="MainText"/>
        <w:spacing w:before="120" w:after="0"/>
        <w:rPr>
          <w:lang w:val="el" w:eastAsia="el"/>
        </w:rPr>
      </w:pPr>
      <w:r>
        <w:rPr>
          <w:b/>
          <w:bCs/>
          <w:lang w:val="el" w:eastAsia="el"/>
        </w:rPr>
        <w:t>5.</w:t>
      </w:r>
      <w:r>
        <w:rPr>
          <w:lang w:val="el" w:eastAsia="el"/>
        </w:rPr>
        <w:t xml:space="preserve"> Εμφανίζουν το έμβλημα της Ένωσης και τη σχετική δήλωση χρηματοδότησης με την ένδειξη «Με τη χρηματοδότηση της Ευρωπαϊκής Ένωσης 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κ.α., πέραν της εμφάνισης των εμβλημάτων, γίνεται και λεκτική αναφορά της χρηματοδότησης εντός του κειμένου.</w:t>
      </w:r>
    </w:p>
    <w:p>
      <w:pPr>
        <w:pStyle w:val="MainText"/>
        <w:spacing w:before="120" w:after="0"/>
        <w:rPr>
          <w:lang w:val="el" w:eastAsia="el"/>
        </w:rPr>
      </w:pPr>
      <w:r>
        <w:rPr>
          <w:b/>
          <w:bCs/>
          <w:lang w:val="el" w:eastAsia="el"/>
        </w:rPr>
        <w:t>6.</w:t>
      </w:r>
      <w:r>
        <w:rPr>
          <w:lang w:val="el" w:eastAsia="el"/>
        </w:rPr>
        <w:t xml:space="preserve"> 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pStyle w:val="MainText"/>
        <w:spacing w:before="120" w:after="0"/>
        <w:rPr>
          <w:lang w:val="el" w:eastAsia="el"/>
        </w:rPr>
      </w:pPr>
      <w:r>
        <w:rPr>
          <w:b/>
          <w:bCs/>
          <w:lang w:val="el" w:eastAsia="el"/>
        </w:rPr>
        <w:t>7.</w:t>
      </w:r>
      <w:r>
        <w:rPr>
          <w:lang w:val="el" w:eastAsia="el"/>
        </w:rPr>
        <w:t xml:space="preserve"> 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την δράση/έργο και αναδεικνύοντας τη χρηματοδότηση από την Ευρωπαϊκή Ένωση.</w:t>
      </w:r>
    </w:p>
    <w:p>
      <w:pPr>
        <w:pStyle w:val="MainText"/>
        <w:spacing w:before="120" w:after="0"/>
        <w:rPr>
          <w:lang w:val="el" w:eastAsia="el"/>
        </w:rPr>
      </w:pPr>
      <w:r>
        <w:rPr>
          <w:b/>
          <w:bCs/>
          <w:lang w:val="el" w:eastAsia="el"/>
        </w:rPr>
        <w:t>8.</w:t>
      </w:r>
      <w:r>
        <w:rPr>
          <w:lang w:val="el" w:eastAsia="el"/>
        </w:rPr>
        <w:t xml:space="preserve"> Για τα μέσα χρηματοοικονομικής τεχνικής, οι συμβαλλόμενοι φορείς υλοποίησης διασφαλίζουν μέσω συμβατικών υποχρεώσεων ότι οι τελικοί αποδέκτες δηλαδή τα φυσικά ή νομικά πρόσωπα που ασκούν επιχειρηματική δραστηριότητα και κάνουν χρήση των κονδυλίων του ΤΑΑ συμμορφώνονται με τις απαιτήσεις που καθορίζονται παραπάνω.</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Γ.10 </w:t>
      </w:r>
    </w:p>
    <w:p>
      <w:pPr>
        <w:spacing w:before="240" w:after="240"/>
        <w:rPr>
          <w:lang w:val="el" w:eastAsia="el"/>
        </w:rPr>
      </w:pPr>
      <w:r>
        <w:rPr>
          <w:b/>
          <w:bCs/>
          <w:lang w:val="el" w:eastAsia="el"/>
        </w:rPr>
        <w:t>Αρμόδια Όργανα</w:t>
      </w:r>
    </w:p>
    <w:p>
      <w:pPr>
        <w:spacing w:before="240" w:after="240"/>
        <w:rPr>
          <w:lang w:val="el" w:eastAsia="el"/>
        </w:rPr>
      </w:pPr>
      <w:r>
        <w:rPr>
          <w:lang w:val="el" w:eastAsia="el"/>
        </w:rPr>
        <w:t>Φορέας Υλοποίησης:</w:t>
      </w:r>
    </w:p>
    <w:p>
      <w:pPr>
        <w:spacing w:before="240" w:after="240"/>
        <w:rPr>
          <w:lang w:val="el" w:eastAsia="el"/>
        </w:rPr>
      </w:pPr>
      <w:r>
        <w:rPr>
          <w:lang w:val="el" w:eastAsia="el"/>
        </w:rPr>
        <w:t>Φορέας Υλοποίησης του Προγράμματος είναι η «ΚτΠ Μ.Α.Ε.».</w:t>
      </w:r>
    </w:p>
    <w:p>
      <w:pPr>
        <w:spacing w:before="240" w:after="240"/>
        <w:rPr>
          <w:lang w:val="el" w:eastAsia="el"/>
        </w:rPr>
      </w:pPr>
      <w:r>
        <w:rPr>
          <w:lang w:val="el" w:eastAsia="el"/>
        </w:rPr>
        <w:t>Ο Φορέας Υλοποίησης εκπροσωπείται για τις επιμέρους πράξεις ή αποφάσεις του από το Διοικητικό του Συμβούλιο ή το εξουσιοδοτημένο προς τούτο από το Διοικητικό Συμβούλιο, όργανο.</w:t>
      </w:r>
    </w:p>
    <w:p>
      <w:pPr>
        <w:spacing w:before="240" w:after="240"/>
        <w:rPr>
          <w:lang w:val="el" w:eastAsia="el"/>
        </w:rPr>
      </w:pPr>
      <w:r>
        <w:rPr>
          <w:lang w:val="el" w:eastAsia="el"/>
        </w:rPr>
        <w:t>Αξιολογητές Έργων: Μεμονωμένα Φυσικά Πρόσωπα που αναλαμβάνουν, μετά από σχετική Απόφαση του Φορέα Υλοποίησης, την αξιολόγηση των υποβεβλημένων Αιτήσεων Χρηματοδότησης.</w:t>
      </w:r>
    </w:p>
    <w:p>
      <w:pPr>
        <w:spacing w:before="240" w:after="240"/>
        <w:rPr>
          <w:lang w:val="el" w:eastAsia="el"/>
        </w:rPr>
      </w:pPr>
      <w:r>
        <w:rPr>
          <w:lang w:val="el" w:eastAsia="el"/>
        </w:rPr>
        <w:t>Γνωμοδοτική Επιτροπή:</w:t>
      </w:r>
    </w:p>
    <w:p>
      <w:pPr>
        <w:spacing w:before="240" w:after="240"/>
        <w:rPr>
          <w:lang w:val="el" w:eastAsia="el"/>
        </w:rPr>
      </w:pPr>
      <w:r>
        <w:rPr>
          <w:lang w:val="el" w:eastAsia="el"/>
        </w:rPr>
        <w:t>Η Γνωμοδοτική Επιτροπή συστήνεται με απόφαση του Φορέα Υλοποίησης. Έχει ως αρμοδιότητα την υποβολή εισηγήσεων προς το Διοικητικό Συμβούλιο ή το εξουσιοδοτημένο προς τούτο από το Διοικητικό Συμβούλιο, όργανο του Φορέα Υλοποίησης, στις ακόλουθες περιπτώσεις:</w:t>
      </w:r>
    </w:p>
    <w:p>
      <w:pPr>
        <w:spacing w:before="240" w:after="240"/>
        <w:rPr>
          <w:lang w:val="el" w:eastAsia="el"/>
        </w:rPr>
      </w:pPr>
      <w:r>
        <w:rPr>
          <w:lang w:val="el" w:eastAsia="el"/>
        </w:rPr>
        <w:t>• Έκδοση αποτελεσμάτων Κατάταξης Επιχειρήσεων.</w:t>
      </w:r>
    </w:p>
    <w:p>
      <w:pPr>
        <w:spacing w:before="240" w:after="240"/>
        <w:rPr>
          <w:lang w:val="el" w:eastAsia="el"/>
        </w:rPr>
      </w:pPr>
      <w:r>
        <w:rPr>
          <w:lang w:val="el" w:eastAsia="el"/>
        </w:rPr>
        <w:t>• Έκδοση αποτελεσμάτων Ένταξης Επιχειρήσεων.</w:t>
      </w:r>
    </w:p>
    <w:p>
      <w:pPr>
        <w:spacing w:before="240" w:after="240"/>
        <w:rPr>
          <w:lang w:val="el" w:eastAsia="el"/>
        </w:rPr>
      </w:pPr>
      <w:r>
        <w:rPr>
          <w:lang w:val="el" w:eastAsia="el"/>
        </w:rPr>
        <w:t>• Έκδοση αποτελεσμάτων επί αιτημάτων τροποποιήσεων φυσικού και οικονομικού αντικειμένου ενισχυόμενων Έργων.</w:t>
      </w:r>
    </w:p>
    <w:p>
      <w:pPr>
        <w:spacing w:before="240" w:after="240"/>
        <w:rPr>
          <w:lang w:val="el" w:eastAsia="el"/>
        </w:rPr>
      </w:pPr>
      <w:r>
        <w:rPr>
          <w:lang w:val="el" w:eastAsia="el"/>
        </w:rPr>
        <w:t>• Έκδοση αποτελεσμάτων επί ολοκλήρωσης διαδικασιών Επαλήθευσης και αποδέσμευσης της αναλογούσας Επιχορήγησης.</w:t>
      </w:r>
    </w:p>
    <w:p>
      <w:pPr>
        <w:spacing w:before="240" w:after="240"/>
        <w:rPr>
          <w:lang w:val="el" w:eastAsia="el"/>
        </w:rPr>
      </w:pPr>
      <w:r>
        <w:rPr>
          <w:lang w:val="el" w:eastAsia="el"/>
        </w:rPr>
        <w:t>• Οριζόντιες αποφάσεις που αφορούν ειδικά θέματα ή συνολικά το Πρόγραμμα, από την ημερομηνία προκήρυξης μέχρι και την ολοκλήρωση του Προγράμματος.</w:t>
      </w:r>
    </w:p>
    <w:p>
      <w:pPr>
        <w:spacing w:before="240" w:after="240"/>
        <w:rPr>
          <w:lang w:val="el" w:eastAsia="el"/>
        </w:rPr>
      </w:pPr>
      <w:r>
        <w:rPr>
          <w:lang w:val="el" w:eastAsia="el"/>
        </w:rPr>
        <w:t>Η Γνωμοδοτική Επιτροπή είναι 5μελής και αποτελείται από στελέχη και εμπειρογνώμονες με τεχνογνωσία επί των θεματικών αντικειμένων που αφορούν το Πρόγραμμα:</w:t>
      </w:r>
    </w:p>
    <w:p>
      <w:pPr>
        <w:spacing w:before="240" w:after="240"/>
        <w:rPr>
          <w:lang w:val="el" w:eastAsia="el"/>
        </w:rPr>
      </w:pPr>
      <w:r>
        <w:rPr>
          <w:lang w:val="el" w:eastAsia="el"/>
        </w:rPr>
        <w:t>• Τρία (3) Μέλη, μεταξύ των οποίων ο Προεδρεύων, με τους αναπληρωτές τους, ορίζονται από τον Φορέα Υλοποίησης.</w:t>
      </w:r>
    </w:p>
    <w:p>
      <w:pPr>
        <w:spacing w:before="240" w:after="240"/>
        <w:rPr>
          <w:lang w:val="el" w:eastAsia="el"/>
        </w:rPr>
      </w:pPr>
      <w:r>
        <w:rPr>
          <w:lang w:val="el" w:eastAsia="el"/>
        </w:rPr>
        <w:t>• Δύο (2) Μέλη, με τους αναπληρωτές τους, ορίζονται από το Υπουργείο Ευθύνης.</w:t>
      </w:r>
    </w:p>
    <w:p>
      <w:pPr>
        <w:spacing w:before="240" w:after="240"/>
        <w:rPr>
          <w:lang w:val="el" w:eastAsia="el"/>
        </w:rPr>
      </w:pPr>
      <w:r>
        <w:rPr>
          <w:lang w:val="el" w:eastAsia="el"/>
        </w:rPr>
        <w:t>Επιτροπή Ενστάσεων:</w:t>
      </w:r>
    </w:p>
    <w:p>
      <w:pPr>
        <w:spacing w:before="240" w:after="240"/>
        <w:rPr>
          <w:lang w:val="el" w:eastAsia="el"/>
        </w:rPr>
      </w:pPr>
      <w:r>
        <w:rPr>
          <w:lang w:val="el" w:eastAsia="el"/>
        </w:rPr>
        <w:t>Η Επιτροπή Ενστάσεων συστήνεται με απόφαση του Φορέα Υλοποίησης. Η Επιτροπή Ενστάσεων έχει ως αρμοδιότητα την υποβολή εισηγήσεων προς το Διοικητικό Συμβούλιο ή το εξουσιοδοτημένο προς τούτο από το Διοικητικό Συμβούλιο, όργανο του Φορέα Υλοποίησης, επί ενστάσεων/Αιτήσεων επανεξέτασης που υποβάλλονται εκ μέρους των συμμετεχουσών επιχειρήσεων σε κάθε στάδιο υλοποίησης του Προγράμματος, όπως ενδεικτικά:</w:t>
      </w:r>
    </w:p>
    <w:p>
      <w:pPr>
        <w:spacing w:before="240" w:after="240"/>
        <w:rPr>
          <w:lang w:val="el" w:eastAsia="el"/>
        </w:rPr>
      </w:pPr>
      <w:r>
        <w:rPr>
          <w:lang w:val="el" w:eastAsia="el"/>
        </w:rPr>
        <w:t>• Αιτήματα επανεξέτασης εκ μέρους δυνητικών δικαιούχων που έχουν απορριφθεί από το Πρόγραμμα.</w:t>
      </w:r>
    </w:p>
    <w:p>
      <w:pPr>
        <w:spacing w:before="240" w:after="240"/>
        <w:rPr>
          <w:lang w:val="el" w:eastAsia="el"/>
        </w:rPr>
      </w:pPr>
      <w:r>
        <w:rPr>
          <w:lang w:val="el" w:eastAsia="el"/>
        </w:rPr>
        <w:t>• Αιτήματα επανεξέτασης αποφάσεων καταλογισμού ποινών στο πλαίσιο ελέγχων επαλήθευσης εκ μέρους του Φορέα Υλοποίησης.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Γ.11</w:t>
      </w:r>
    </w:p>
    <w:p>
      <w:pPr>
        <w:spacing w:before="240" w:after="240"/>
        <w:rPr>
          <w:lang w:val="el" w:eastAsia="el"/>
        </w:rPr>
      </w:pPr>
      <w:r>
        <w:rPr>
          <w:b/>
          <w:bCs/>
          <w:lang w:val="el" w:eastAsia="el"/>
        </w:rPr>
        <w:t>Λήψη Αποφάσεων που αφορούν στο Πρόγραμμα ΙΙΙ</w:t>
      </w:r>
    </w:p>
    <w:p>
      <w:pPr>
        <w:spacing w:before="240" w:after="240"/>
        <w:rPr>
          <w:lang w:val="el" w:eastAsia="el"/>
        </w:rPr>
      </w:pPr>
      <w:r>
        <w:rPr>
          <w:lang w:val="el" w:eastAsia="el"/>
        </w:rPr>
        <w:t>Το σύνολο των αποφάσεων που αφορούν στο Πρόγραμμα εκδίδονται από το Διοικητικό Συμβούλιο ή το εξουσιοδοτημένο προς τούτο από το Διοικητικό Συμβούλιο, όργανο του Φορέα Υλοποίησης.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Γ.12</w:t>
      </w:r>
    </w:p>
    <w:p>
      <w:pPr>
        <w:spacing w:before="240" w:after="240"/>
        <w:rPr>
          <w:lang w:val="el" w:eastAsia="el"/>
        </w:rPr>
      </w:pPr>
      <w:r>
        <w:rPr>
          <w:b/>
          <w:bCs/>
          <w:lang w:val="el" w:eastAsia="el"/>
        </w:rPr>
        <w:t>Πρόσκληση Προγράμματος - Χρονοδιάγραμμα</w:t>
      </w:r>
    </w:p>
    <w:p>
      <w:pPr>
        <w:spacing w:before="240" w:after="240"/>
        <w:rPr>
          <w:lang w:val="el" w:eastAsia="el"/>
        </w:rPr>
      </w:pPr>
      <w:r>
        <w:rPr>
          <w:lang w:val="el" w:eastAsia="el"/>
        </w:rPr>
        <w:t>Το Πρόγραμμα ΙΙΙ θα ενεργοποιηθεί για υποβολή Αιτήσεων Χρηματοδότησης εκ μέρους των δυνητικών δικαιούχων με την έκδοση σχετικής Πρόσκλησης από τον Φορέα Υλοποίησης. Η Πρόσκληση του Προγράμματος ΙΙΙ απευθύνεται στους ενδιαφερόμενους δυνητικούς δικαιούχους και μέσω αυτής εξειδικεύονται επιμέρους διαδικαστικά ζητήματα σχετικά με την υποβολή, τον έλεγχο και την έγκριση των αιτήσεων συμμετοχής στο Πρόγραμμα ΙΙΙ, τα επιμέρους δικαιολογητικά που μπορεί να ζητηθούν κατά περίπτωση, τους τρόπους επικοινωνίας, τα αναλυτικά βήματα που θα πρέπει να ακολουθούνται σε κάθε στάδιο, τις διαδικασίες υλοποίησης, τους ελέγχους που θα διενεργούνται, τη χρονική διάρκεια και τα ορόσημα του προγράμματος καθώς και κάθε άλλο ζήτημα που αφορά στην εφαρμογή του προγράμματος, λαμβάνοντας υπόψη τα οριζόμενα στην παρούσα απόφαση.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Γ.13</w:t>
      </w:r>
    </w:p>
    <w:p>
      <w:pPr>
        <w:spacing w:before="240" w:after="240"/>
        <w:rPr>
          <w:lang w:val="el" w:eastAsia="el"/>
        </w:rPr>
      </w:pPr>
      <w:r>
        <w:rPr>
          <w:b/>
          <w:bCs/>
          <w:lang w:val="el" w:eastAsia="el"/>
        </w:rPr>
        <w:t>Ρύθμιση διαδικαστικών ζητημάτων</w:t>
      </w:r>
    </w:p>
    <w:p>
      <w:pPr>
        <w:pStyle w:val="MainText"/>
        <w:spacing w:before="120" w:after="0"/>
        <w:rPr>
          <w:lang w:val="el" w:eastAsia="el"/>
        </w:rPr>
      </w:pPr>
      <w:r>
        <w:rPr>
          <w:b/>
          <w:bCs/>
          <w:lang w:val="el" w:eastAsia="el"/>
        </w:rPr>
        <w:t>1.</w:t>
      </w:r>
      <w:r>
        <w:rPr>
          <w:lang w:val="el" w:eastAsia="el"/>
        </w:rPr>
        <w:t xml:space="preserve"> Ο Φορέας Υλοποίησης μπορεί να εκδίδει όταν κρίνεται αναγκαίο περαιτέρω ενημερωτικό υλικό και πληροφορίες που εξειδικεύουν ή διευκρινίζουν τους όρους της Πρόσκλησης του Προγράμματος ΙΙI. Οι επιπλέον πληροφορίες κατά κανόνα θα παρέχονται μέσω οργανωμένου help desk του Προγράμματος και εφόσον έχουν οριζόντια εφαρμογή (δεν αφορούν μεμονωμένες επενδύσεις) θα αναρτώνται στον δικτυακό τόπο του Προγράμματος ΙΙI.</w:t>
      </w:r>
    </w:p>
    <w:p>
      <w:pPr>
        <w:pStyle w:val="MainText"/>
        <w:spacing w:before="120" w:after="0"/>
        <w:rPr>
          <w:lang w:val="el" w:eastAsia="el"/>
        </w:rPr>
      </w:pPr>
      <w:r>
        <w:rPr>
          <w:b/>
          <w:bCs/>
          <w:lang w:val="el" w:eastAsia="el"/>
        </w:rPr>
        <w:t>2.</w:t>
      </w:r>
      <w:r>
        <w:rPr>
          <w:lang w:val="el" w:eastAsia="el"/>
        </w:rPr>
        <w:t xml:space="preserve"> Ο Φορέας Υλοποίησης δύναται να εξειδικεύει και να τροποποιεί συγκεκριμένους όρους της Πρόσκλησης του Προγράμματος ΙΙI, με σκοπό την αποτελεσματική και απρόσκοπτη υλοποίηση του, εφόσον οι αλλαγές αυτές δεν έρχονται σε αντίθεση με τους όρους της παρούσας Απόφασης. Τυχόν τροποποιήσεις της Πρόσκλησης του Προγράμματος, εγκρίνονται από το αρμόδιο όργανο του Φορέα Υλοποίησης, το οποίο μεριμνά:</w:t>
      </w:r>
    </w:p>
    <w:p>
      <w:pPr>
        <w:spacing w:before="240" w:after="240"/>
        <w:rPr>
          <w:lang w:val="el" w:eastAsia="el"/>
        </w:rPr>
      </w:pPr>
      <w:r>
        <w:rPr>
          <w:lang w:val="el" w:eastAsia="el"/>
        </w:rPr>
        <w:t>1) Για τη νέα έκδοση της τροποποίησης της Πρόσκλησης του Προγράμματος IΙΙ και</w:t>
      </w:r>
    </w:p>
    <w:p>
      <w:pPr>
        <w:spacing w:before="240" w:after="240"/>
        <w:rPr>
          <w:lang w:val="el" w:eastAsia="el"/>
        </w:rPr>
      </w:pPr>
      <w:r>
        <w:rPr>
          <w:lang w:val="el" w:eastAsia="el"/>
        </w:rPr>
        <w:t>2) για την απαραίτητη δημοσιοποίηση αυτής, ώστε να ενημερωθεί κάθε ενδιαφερόμενο μέρος.</w:t>
      </w:r>
    </w:p>
    <w:p>
      <w:pPr>
        <w:pStyle w:val="MainText"/>
        <w:spacing w:before="120" w:after="0"/>
        <w:rPr>
          <w:lang w:val="el" w:eastAsia="el"/>
        </w:rPr>
      </w:pPr>
      <w:r>
        <w:rPr>
          <w:b/>
          <w:bCs/>
          <w:lang w:val="el" w:eastAsia="el"/>
        </w:rPr>
        <w:t>3.</w:t>
      </w:r>
      <w:r>
        <w:rPr>
          <w:lang w:val="el" w:eastAsia="el"/>
        </w:rPr>
        <w:t xml:space="preserve"> Ο Φορέας Υλοποίησης, σύμφωνα με τις διατάξεις του άρθρου 57Α του ν. 4314/2014 (Α’ 265), ελέγχει τη σώρευση των ενισχύσεων ήσσονος σημασίας των δυνητικών δικαιούχων μέσω του Πληροφοριακού Συστήματος Σώρευσης Κρατικών Ενισχύσεων Ήσσονος Σημασίας (ΠΣΣΚΕΗΣ), μεριμνά για την ενημέρωσή του, και τηρεί αρχείο με όλες τις πληροφορίες που είναι αναγκαίες για να αποδειχθεί ότι έχουν τηρηθεί οι όροι του Κανονισμού 2023/2831, για δέκα (10) έτη από την χορήγηση των ενισχύσεων.</w:t>
      </w:r>
    </w:p>
    <w:p>
      <w:pPr>
        <w:pStyle w:val="MainText"/>
        <w:spacing w:before="120" w:after="0"/>
        <w:rPr>
          <w:lang w:val="el" w:eastAsia="el"/>
        </w:rPr>
      </w:pPr>
      <w:r>
        <w:rPr>
          <w:b/>
          <w:bCs/>
          <w:lang w:val="el" w:eastAsia="el"/>
        </w:rPr>
        <w:t>4.</w:t>
      </w:r>
      <w:r>
        <w:rPr>
          <w:lang w:val="el" w:eastAsia="el"/>
        </w:rPr>
        <w:t xml:space="preserve"> Οι διαδικασίες Υλοποίησης του Προγράμματος εφαρμόζονται λαμβάνοντας υπόψη και τηρώντας πλήρως εκ μέρους του Φορέα Υλοποίησης τις εφαρμοζόμενες διαδικασίες υλοποίησης και τις απαιτήσεις ενημέρωσης της ΕΥΣΤΑ, όπως αποτυπώνονται στο Σύστημα Διαχείρισης και Ελέγχου του Ταμείου Ανάκαμψης και Ανθεκτικότητας (ΣΔΕ-ΤΑΑ), το οποίο έχει καθοριστεί με την απόφαση του σημείου 30 του προοιμίου της παρούσας. Ο Φορέας Υλοποίησης μεριμνά για την ενημέρωση του Ολοκληρωμένου Πληροφοριακού Συστήματος του Ταμείου Ανάκαμψης και Ανθεκτικότητας σε κάθε περίπτωση που αυτό απαιτείται σύμφωνα με το ΣΔΕ-ΤΑΑ.</w:t>
      </w:r>
    </w:p>
    <w:p>
      <w:pPr>
        <w:spacing w:before="240" w:after="240"/>
        <w:rPr>
          <w:lang w:val="el" w:eastAsia="el"/>
        </w:rPr>
      </w:pPr>
      <w:r>
        <w:rPr>
          <w:lang w:val="el" w:eastAsia="el"/>
        </w:rPr>
        <w:t>Επιπλέον, για τις ανάγκες παρακολούθησης και αξιολόγησης της Δράσης “Ο Πολιτισμός ως Κινητήριος Μοχλός Ανάπτυξης», του Εθνικού Σχεδίου Ανάκαμψης και Ανθεκτικότητας Ελλάδα 2.0 (κωδικός Δράσης 16293), ο Φορέας Υλοποίησης θα εφαρμόσει τους ακόλουθους δείκτες παρακολούθησης:</w:t>
      </w:r>
    </w:p>
    <w:p>
      <w:pPr>
        <w:pStyle w:val="StructureList1"/>
        <w:spacing w:before="120" w:after="0"/>
        <w:rPr>
          <w:lang w:val="el" w:eastAsia="el"/>
        </w:rPr>
      </w:pPr>
      <w:r>
        <w:rPr>
          <w:lang w:val="el" w:eastAsia="el"/>
        </w:rPr>
        <w:t>-</w:t>
      </w:r>
      <w:r>
        <w:rPr>
          <w:lang w:val="en" w:eastAsia="en"/>
        </w:rPr>
        <w:tab/>
      </w:r>
      <w:r>
        <w:rPr>
          <w:lang w:val="el" w:eastAsia="el"/>
        </w:rPr>
        <w:t>Πλήθος επιχειρήσεων που λαμβάνουν στήριξη για την ανάπτυξη ή την υιοθέτηση ψηφιακών προϊόντων, υπηρεσιών και διαδικασιών πολύ μικρές και μικρές επιχειρήσεις που λαμβάνουν στήριξη με σκοπό την ανάπτυξη ψηφιακών προϊόντων.</w:t>
      </w:r>
    </w:p>
    <w:p>
      <w:pPr>
        <w:pStyle w:val="MainText"/>
        <w:spacing w:before="120" w:after="0"/>
        <w:rPr>
          <w:lang w:val="el" w:eastAsia="el"/>
        </w:rPr>
      </w:pPr>
      <w:r>
        <w:rPr>
          <w:b/>
          <w:bCs/>
          <w:lang w:val="el" w:eastAsia="el"/>
        </w:rPr>
        <w:t>5.</w:t>
      </w:r>
      <w:r>
        <w:rPr>
          <w:lang w:val="el" w:eastAsia="el"/>
        </w:rPr>
        <w:t xml:space="preserve"> Σε περίπτωση που διαπιστωθεί μη τήρηση των όρων του Καν (ΕΕ) 2831/2023 (όπως υπέρβαση του ανώτατου ορίου ενίσχυσης ή υποβολή ψευδών στοιχείων), τότε είναι άμεσα απαιτητό το σύνολο της χορηγηθείσας ενίσχυσης, εντόκως από την ημερομηνία που τέθηκε στη διάθεση του δικαιούχου,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[Ανακοίνωση της Επιτροπής σχετικά με την αναθεώρηση της μεθόδου καθορισμού των επιτοκίων αναφοράς και προεξόφλησης (ΕΕ C 14 της 19.1.2008, σ. 6).], εφαρμοζόμενου κατά τα λοιπά του ΚΕΔΕ.</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Οκτωβρίου 2024</w:t>
      </w:r>
    </w:p>
    <w:p>
      <w:pPr>
        <w:spacing w:before="240" w:after="240"/>
        <w:rPr>
          <w:lang w:val="el" w:eastAsia="el"/>
        </w:rPr>
      </w:pPr>
      <w:r>
        <w:rPr>
          <w:lang w:val="el" w:eastAsia="el"/>
        </w:rPr>
        <w:t>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Αναπληρωτής Υπουργός Εθνικής Οικονομίας και Οικονομικών </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Πολιτισμού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 xml:space="preserve">Υφυπουργός Πολιτισμού </w:t>
      </w:r>
    </w:p>
    <w:p>
      <w:pPr>
        <w:spacing w:before="240" w:after="240"/>
        <w:rPr>
          <w:lang w:val="el" w:eastAsia="el"/>
        </w:rPr>
      </w:pPr>
      <w:r>
        <w:rPr>
          <w:lang w:val="el" w:eastAsia="el"/>
        </w:rPr>
        <w:t>ΙΑΣΟΝΑΣ ΦΩΤΗΛΑΣ</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 xml:space="preserve">ΔΗΜΗΤΡΙΟΣ ΠΑΠΑΣΤΕΡΓΙΟΥ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410709/2025 19.09.2025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410709/2025 19.09.2025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410709/2025 19.09.2025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410709/2025 19.09.2025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