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ΦΟΡΟΛΟΓΙΑΣ (Γ.Δ.Φ.)</w:t>
      </w:r>
    </w:p>
    <w:p>
      <w:pPr>
        <w:pStyle w:val="PreambelText"/>
        <w:spacing w:before="240" w:after="240"/>
        <w:rPr>
          <w:lang w:val="el" w:eastAsia="el"/>
        </w:rPr>
      </w:pPr>
      <w:r>
        <w:rPr>
          <w:b/>
          <w:bCs/>
          <w:lang w:val="el" w:eastAsia="el"/>
        </w:rPr>
        <w:t>ΔΙΕΥΘΥΝΣΗ ΕΛΕΓΚΤΙΚΩΝ ΔΙΑΔΙΚΑΣΙΩΝ (ΔΙ.ΕΛ.ΔΙ.)</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Ταύρος</w:t>
      </w:r>
    </w:p>
    <w:p>
      <w:pPr>
        <w:spacing w:before="240" w:after="240"/>
        <w:rPr>
          <w:lang w:val="el" w:eastAsia="el"/>
        </w:rPr>
      </w:pPr>
      <w:r>
        <w:rPr>
          <w:b/>
          <w:bCs/>
          <w:lang w:val="el" w:eastAsia="el"/>
        </w:rPr>
        <w:t>2131410821, 2131410818</w:t>
      </w:r>
    </w:p>
    <w:p>
      <w:pPr>
        <w:spacing w:before="240" w:after="240"/>
        <w:rPr>
          <w:lang w:val="el" w:eastAsia="el"/>
        </w:rPr>
      </w:pPr>
      <w:hyperlink r:id="rId4" w:history="1">
        <w:r>
          <w:rPr>
            <w:rStyle w:val="Hyperlink"/>
            <w:b/>
            <w:bCs/>
            <w:color w:val="0000EE"/>
            <w:u w:color="0000EE"/>
            <w:lang w:val="el" w:eastAsia="el"/>
          </w:rPr>
          <w:t>dieldi@aade.gr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9ΠΧΖ46ΜΠ3Ζ-ΟΕΓ</w:t>
      </w:r>
    </w:p>
    <w:p>
      <w:pPr>
        <w:spacing w:before="240" w:after="240"/>
        <w:rPr>
          <w:lang w:val="el" w:eastAsia="el"/>
        </w:rPr>
      </w:pPr>
      <w:r>
        <w:rPr>
          <w:b/>
          <w:bCs/>
          <w:lang w:val="el" w:eastAsia="el"/>
        </w:rPr>
        <w:t>Αριθ. ΦΕΚ: Β’ 6989/20.12.2024</w:t>
      </w:r>
    </w:p>
    <w:p>
      <w:pPr>
        <w:spacing w:before="240" w:after="240"/>
        <w:rPr>
          <w:lang w:val="el" w:eastAsia="el"/>
        </w:rPr>
      </w:pPr>
      <w:r>
        <w:rPr>
          <w:b/>
          <w:bCs/>
          <w:lang w:val="el" w:eastAsia="el"/>
        </w:rPr>
        <w:t>Αθήνα, 6 Δεκεμβρίου 2024</w:t>
      </w:r>
    </w:p>
    <w:p>
      <w:pPr>
        <w:spacing w:before="240" w:after="240"/>
        <w:rPr>
          <w:lang w:val="el" w:eastAsia="el"/>
        </w:rPr>
      </w:pPr>
      <w:r>
        <w:rPr>
          <w:b/>
          <w:bCs/>
          <w:lang w:val="el" w:eastAsia="el"/>
        </w:rPr>
        <w:t>Αριθ.: Α.1178</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b/>
          <w:bCs/>
          <w:lang w:val="el" w:eastAsia="el"/>
        </w:rPr>
        <w:t>(Γ.Δ.ΗΛΕ.Δ.)</w:t>
      </w:r>
    </w:p>
    <w:p>
      <w:pPr>
        <w:spacing w:before="240" w:after="240"/>
        <w:rPr>
          <w:lang w:val="el" w:eastAsia="el"/>
        </w:rPr>
      </w:pPr>
      <w:r>
        <w:rPr>
          <w:b/>
          <w:bCs/>
          <w:lang w:val="el" w:eastAsia="el"/>
        </w:rPr>
        <w:t>ΔΙΕΥΘΥΝΣΗ ΕΠΙΧΕΙΡΗΣΙΑΚΩΝ ΔΙΑΔΙΚΑΣΙΩΝ (ΔΙ.ΕΠΙ.ΔΙ.)</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Ταχ. Δ/νση Ταχ. Κώδικας Τηλέφωνο E-Mail</w:t>
      </w:r>
    </w:p>
    <w:p>
      <w:pPr>
        <w:spacing w:before="240" w:after="240"/>
        <w:rPr>
          <w:lang w:val="el" w:eastAsia="el"/>
        </w:rPr>
      </w:pPr>
      <w:r>
        <w:rPr>
          <w:b/>
          <w:bCs/>
          <w:lang w:val="el" w:eastAsia="el"/>
        </w:rPr>
        <w:t>Θέμα: «Τροποποίηση της υπό στοιχεία Α.1152/18.10.2024 (Β’ 5910) απόφασης του Διοικητή της Ανεξάρτητης Αρχής Δημοσίων Εσόδων αναφορικά με τον τρόπο υποβολής των συμφωνητικών ανάληψης τεχνικών έργων άνω των 6.000 ευρώ από εργολάβο ή υπεργολάβο σύμφωνα με το άρθρο 19 του ν.820/1978».</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12 του άρθρου 83 του ν.5104/2024 «Κώδικας Φορολογικής Διαδικασίας και άλλες διατάξεις» (Α’ 58),</w:t>
      </w:r>
    </w:p>
    <w:p>
      <w:pPr>
        <w:pStyle w:val="StructureList1"/>
        <w:spacing w:before="120" w:after="0"/>
        <w:rPr>
          <w:lang w:val="el" w:eastAsia="el"/>
        </w:rPr>
      </w:pPr>
      <w:r>
        <w:rPr>
          <w:lang w:val="el" w:eastAsia="el"/>
        </w:rPr>
        <w:t>β)</w:t>
      </w:r>
      <w:r>
        <w:rPr>
          <w:lang w:val="en" w:eastAsia="en"/>
        </w:rPr>
        <w:tab/>
      </w:r>
      <w:r>
        <w:rPr>
          <w:b/>
          <w:bCs/>
          <w:lang w:val="el" w:eastAsia="el"/>
        </w:rPr>
        <w:t>των άρθρων 19 και 39 του ν.820/1978 «Περί λήψεως μέτρων διά την περιστολήν της φοροδιαφυγής και άλλων τινών συναφών διατάξεων» (Α’ 174),</w:t>
      </w:r>
    </w:p>
    <w:p>
      <w:pPr>
        <w:pStyle w:val="StructureList1"/>
        <w:spacing w:before="120" w:after="0"/>
        <w:rPr>
          <w:lang w:val="el" w:eastAsia="el"/>
        </w:rPr>
      </w:pPr>
      <w:r>
        <w:rPr>
          <w:lang w:val="el" w:eastAsia="el"/>
        </w:rPr>
        <w:t>γ)</w:t>
      </w:r>
      <w:r>
        <w:rPr>
          <w:lang w:val="en" w:eastAsia="en"/>
        </w:rPr>
        <w:tab/>
      </w:r>
      <w:r>
        <w:rPr>
          <w:b/>
          <w:bCs/>
          <w:lang w:val="el" w:eastAsia="el"/>
        </w:rPr>
        <w:t>του ν.4727/2020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Κεφαλαίου ΣΤ’ αυτού,</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περ. ιθ’ και κ’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του ν.5104/2024 «Κώδικας Φορολογικής Διαδικασίας και άλλες διατάξεις» (Α’ 58) και ιδίως των άρθρων 53 και 65 αυτού,</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Δ. ΟΡΓ. Α 1065199 ΕΞ 2022/20.07.2022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3886), η) της υπό στοιχεία Α.1152/18.10.2024 απόφασης του Διοικητή της Ανεξάρτητης Αρχής Δημοσίων Εσόδων «Τρόπος υποβολής των συμφωνητικών ανάληψης τεχνικών έργων άνω των 6.000 ευρώ από εργολάβο ή υπεργολάβο σύμφωνα με το άρθρο 19 του ν.820/1978» (Β’ 5910).</w:t>
      </w:r>
    </w:p>
    <w:p>
      <w:pPr>
        <w:spacing w:before="240" w:after="240"/>
        <w:rPr>
          <w:lang w:val="el" w:eastAsia="el"/>
        </w:rPr>
      </w:pPr>
      <w:r>
        <w:rPr>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και την υπό στοιχεία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Την υπ’ αρ. 1150/22.10.2024 κοινή απόφαση των Υπουργών Εθνικής Οικονομίας και Οικονομικών και Ψηφιακής Διακυβέρνησης «Δημιουργία ηλεκτρονικής εφαρμογής για την υποβολή συμφωνητικών ανάληψης τεχνικών έργων άνω των 6.000 ευρώ από εργολάβο ή υπεργολάβο, σύμφωνα με το άρθρο 19 του ν.820/1978» (Β’ 5994).</w:t>
      </w:r>
    </w:p>
    <w:p>
      <w:pPr>
        <w:spacing w:before="240" w:after="240"/>
        <w:rPr>
          <w:lang w:val="el" w:eastAsia="el"/>
        </w:rPr>
      </w:pPr>
      <w:r>
        <w:rPr>
          <w:lang w:val="el" w:eastAsia="el"/>
        </w:rPr>
        <w:t xml:space="preserve">4. </w:t>
      </w:r>
      <w:r>
        <w:rPr>
          <w:b/>
          <w:bCs/>
          <w:lang w:val="el" w:eastAsia="el"/>
        </w:rPr>
        <w:t>Την ανάγκη διευκόλυνσης της διαδικασίας ανάρτησης και ψηφιακής βεβαίωσης των συμφωνητικών ανάληψης τεχνικών έργων άνω των 6.000 ευρώ από εργολάβο ή υπεργολάβο στην εφαρμογή «Ψηφιακή Βεβαίωση Συμφωνητικών Ανάληψης Τεχνικών Έργων από Εργολάβο/Υπεργολάβο» που είναι προσβάσιμη μέσω της Ενιαίας Ψηφιακής Πύλης της Δημόσιας Διοίκησης (gov.gr-ΕΨΠ) λόγω αντικειμενικών τεχνικών δυσχερειών.</w:t>
      </w:r>
    </w:p>
    <w:p>
      <w:pPr>
        <w:spacing w:before="240" w:after="240"/>
        <w:rPr>
          <w:lang w:val="el" w:eastAsia="el"/>
        </w:rPr>
      </w:pPr>
      <w:r>
        <w:rPr>
          <w:lang w:val="el" w:eastAsia="el"/>
        </w:rPr>
        <w:t xml:space="preserve">5.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Τροποποιούμε την υπό στοιχεία Α.1152/18.10.2024 (Β’ 5910) απόφαση του Διοικητή της Ανεξάρτητης Αρχής Δημοσίων Εσόδων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2 του άρθρου 2 αντικαθίσταται ως εξής:</w:t>
      </w:r>
    </w:p>
    <w:p>
      <w:pPr>
        <w:spacing w:before="240" w:after="240"/>
        <w:rPr>
          <w:lang w:val="el" w:eastAsia="el"/>
        </w:rPr>
      </w:pPr>
      <w:r>
        <w:rPr>
          <w:b/>
          <w:bCs/>
          <w:lang w:val="el" w:eastAsia="el"/>
        </w:rPr>
        <w:t>«Φορολογούμενοι που έχουν υποβάλει συμφωνητικά ανάληψης τεχνικών έργων από εργολάβο ή υπεργολάβο μέσω της Εφαρμογής Ψηφιακής Υποδοχής και Διαχείρισης Αιτημάτων της Α.Α.Δ.Ε. «Τα Αιτήματά μου», τα οποία βρίσκονται σε εκκρεμότητα, θα λάβουν σχετικό ενημερωτικό μήνυμα στην ψηφιακή πύλη myAADE στην εφαρμογή «Μητρώο και Επικοινωνία Τα Μηνύματά μου», που συνοδεύεται από ειδοποίηση στη δηλωθείσα διεύθυνση ηλεκτρονικού ταχυδρομείου τους για την ανάρτηση και ψηφιακή βεβαίωση αυτών από τους υπόχρεους, σύμφωνα με τα οριζόμενα στο άρθρο 1, έως και την 28/2/2025, χωρίς την επιβολή προστίμου, ανεξαρτήτως του χρόνου έναρξης εργασιών του έργου που καθορίζεται σε αυτά. Στην περίπτωση αυτή απαιτείται η συμπλήρωση του αριθμού που έλαβε το αίτημα στην εφαρμογή «Τα Αιτήματά μου».»</w:t>
      </w:r>
    </w:p>
    <w:p>
      <w:pPr>
        <w:pStyle w:val="MainText"/>
        <w:spacing w:before="120" w:after="0"/>
        <w:rPr>
          <w:lang w:val="el" w:eastAsia="el"/>
        </w:rPr>
      </w:pPr>
      <w:r>
        <w:rPr>
          <w:b/>
          <w:bCs/>
          <w:lang w:val="el" w:eastAsia="el"/>
        </w:rPr>
        <w:t>2.</w:t>
      </w:r>
      <w:r>
        <w:rPr>
          <w:lang w:val="el" w:eastAsia="el"/>
        </w:rPr>
        <w:t xml:space="preserve"> </w:t>
      </w:r>
      <w:r>
        <w:rPr>
          <w:b/>
          <w:bCs/>
          <w:lang w:val="el" w:eastAsia="el"/>
        </w:rPr>
        <w:t>Προστίθεται παρ. 3 ως εξής:</w:t>
      </w:r>
    </w:p>
    <w:p>
      <w:pPr>
        <w:spacing w:before="240" w:after="240"/>
        <w:rPr>
          <w:lang w:val="el" w:eastAsia="el"/>
        </w:rPr>
      </w:pPr>
      <w:r>
        <w:rPr>
          <w:b/>
          <w:bCs/>
          <w:lang w:val="el" w:eastAsia="el"/>
        </w:rPr>
        <w:t>«3. Η τυχόν εκπρόθεσμη ανάρτηση και ψηφιακή βεβαίωση των συμφωνητικών ανάληψης τεχνικών έργων άνω των 6.000 ευρώ από εργολάβο ή υπεργολάβο στην εφαρμογή «Ψηφιακή Βεβαίωση Συμφωνητικών Ανάληψης Τεχνικών Έργων από Εργολάβο/ Υπεργολάβο» η οποία είναι προσβάσιμη μέσω της Ενιαίας Ψηφιακής Πύλης της Δημόσιας Διοίκησης (gov.gr-ΕΨΠ), σύμφωνα με τα οριζόμενα στο άρθρο 1, που λαμβάνει χώρα από την 1/11/2024 έως και την 28/2/2025 δεν επισύρει την επιβολή προστίμων, εφόσον ο χρόνος έναρξης εργασιών ορίζεται από την 1/11/2024 και μετά».</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Όλα τα Ελεγκτικά Κέντρα (ΕΛ.ΚΕ.)</w:t>
      </w:r>
    </w:p>
    <w:p>
      <w:pPr>
        <w:spacing w:before="240" w:after="240"/>
        <w:rPr>
          <w:lang w:val="el" w:eastAsia="el"/>
        </w:rPr>
      </w:pPr>
      <w:r>
        <w:rPr>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lang w:val="el" w:eastAsia="el"/>
        </w:rPr>
        <w:t xml:space="preserve">4.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5. </w:t>
      </w:r>
      <w:r>
        <w:rPr>
          <w:b/>
          <w:bCs/>
          <w:lang w:val="el" w:eastAsia="el"/>
        </w:rPr>
        <w:t>Κέντρα Φορολογικών Διαδικασιών και Εξυπηρέτησης Αττικής και Θεσσαλονίκης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Εθνικό Τυπογραφείο (για δημοσίευση)</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Εξυπηρέτησης (Δ.ΕΞΥ.)</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Εφαρμογής Άμεσης Φορολογίας</w:t>
      </w:r>
    </w:p>
    <w:p>
      <w:pPr>
        <w:spacing w:before="240" w:after="240"/>
        <w:rPr>
          <w:lang w:val="el" w:eastAsia="el"/>
        </w:rPr>
      </w:pPr>
      <w:r>
        <w:rPr>
          <w:lang w:val="el" w:eastAsia="el"/>
        </w:rPr>
        <w:t xml:space="preserve">7. </w:t>
      </w:r>
      <w:r>
        <w:rPr>
          <w:b/>
          <w:bCs/>
          <w:lang w:val="el" w:eastAsia="el"/>
        </w:rPr>
        <w:t>Φορολογική και Τελωνειακή Ακαδημία</w:t>
      </w:r>
    </w:p>
    <w:p>
      <w:pPr>
        <w:spacing w:before="240" w:after="240"/>
        <w:rPr>
          <w:lang w:val="el" w:eastAsia="el"/>
        </w:rPr>
      </w:pPr>
      <w:r>
        <w:rPr>
          <w:lang w:val="el" w:eastAsia="el"/>
        </w:rPr>
        <w:t xml:space="preserve">8. </w:t>
      </w:r>
      <w:r>
        <w:rPr>
          <w:b/>
          <w:bCs/>
          <w:lang w:val="el" w:eastAsia="el"/>
        </w:rPr>
        <w:t>Διεύθυνση Επιχειρησιακών Διαδικασιών – Τμήμα Α’</w:t>
      </w:r>
    </w:p>
    <w:p>
      <w:pPr>
        <w:spacing w:before="240" w:after="240"/>
        <w:rPr>
          <w:lang w:val="el" w:eastAsia="el"/>
        </w:rPr>
      </w:pPr>
      <w:r>
        <w:rPr>
          <w:lang w:val="el" w:eastAsia="el"/>
        </w:rPr>
        <w:t xml:space="preserve">9. </w:t>
      </w:r>
      <w:r>
        <w:rPr>
          <w:b/>
          <w:bCs/>
          <w:lang w:val="el" w:eastAsia="el"/>
        </w:rPr>
        <w:t>Διεύθυνση Ελεγκτικών Διαδικασιών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