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195682 ΕΞ 202</w:t>
      </w:r>
      <w:r>
        <w:rPr>
          <w:lang w:val="el" w:eastAsia="el"/>
        </w:rPr>
        <w:t>4 (1)</w:t>
      </w:r>
    </w:p>
    <w:p>
      <w:pPr>
        <w:pStyle w:val="PreambelText"/>
        <w:spacing w:before="240" w:after="240"/>
        <w:rPr>
          <w:lang w:val="el" w:eastAsia="el"/>
        </w:rPr>
      </w:pPr>
      <w:r>
        <w:rPr>
          <w:b/>
          <w:bCs/>
          <w:lang w:val="el" w:eastAsia="el"/>
        </w:rPr>
        <w:t>Τροποποίηση της υπό στοιχεία 67360 ΕΞ 2021/ 8.6.2021 κοινής απόφασης των Υπουργών Οικονομικών, Ανάπτυξης και Επενδύσεων,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pStyle w:val="PreambelText"/>
        <w:spacing w:before="240" w:after="240"/>
        <w:rPr>
          <w:lang w:val="el" w:eastAsia="el"/>
        </w:rPr>
      </w:pPr>
      <w:r>
        <w:rPr>
          <w:b/>
          <w:bCs/>
          <w:lang w:val="el" w:eastAsia="el"/>
        </w:rPr>
        <w:t>ΟΙ ΥΠΟΥΡΓΟΙ ΕΘΝΙΚΗΣ ΟΙΚΟΝΟΜΙΑΣ ΚΑΙ ΟΙΚΟΝΟΜΙΚΩΝ - ΑΝΑΠΤΥΞΗΣ -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3 της υπό στοιχεία 67360 ΕΞ 2021/8.6.2021 κοινής απόφασης των Υπουργών Οικονομικών, Ανάπτυξης και Επενδύσεων,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pStyle w:val="PreambelText"/>
        <w:spacing w:before="240" w:after="240"/>
        <w:rPr>
          <w:lang w:val="el" w:eastAsia="el"/>
        </w:rPr>
      </w:pPr>
      <w:r>
        <w:rPr>
          <w:lang w:val="el" w:eastAsia="el"/>
        </w:rPr>
        <w:t>Ανάπτυξης</w:t>
      </w:r>
    </w:p>
    <w:p>
      <w:pPr>
        <w:pStyle w:val="PreambelText"/>
        <w:spacing w:before="240" w:after="240"/>
        <w:rPr>
          <w:lang w:val="el" w:eastAsia="el"/>
        </w:rPr>
      </w:pPr>
      <w:r>
        <w:rPr>
          <w:lang w:val="el" w:eastAsia="el"/>
        </w:rPr>
        <w:t>ΠΑΝΑΓΙΩΤΗΣ ΘΕΟΔΩΡΙΚΑΚΟΣ</w:t>
      </w:r>
    </w:p>
    <w:p>
      <w:pPr>
        <w:pStyle w:val="PreambelText"/>
        <w:spacing w:before="240" w:after="240"/>
        <w:rPr>
          <w:lang w:val="el" w:eastAsia="el"/>
        </w:rPr>
      </w:pPr>
      <w:r>
        <w:rPr>
          <w:lang w:val="el" w:eastAsia="el"/>
        </w:rPr>
        <w:t>2. Την παρ. 2 του άρθρου 71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Το Κεφάλαιο Α’ του Δεύτερου Μέρους του Πρώτου Βιβλίου (άρθρα 5-30)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77/2003 (Α’ 130) - Μεταβατικές διατάξεις» (Α’ 139).</w:t>
      </w:r>
    </w:p>
    <w:p>
      <w:pPr>
        <w:pStyle w:val="PreambelText"/>
        <w:spacing w:before="240" w:after="240"/>
        <w:rPr>
          <w:lang w:val="el" w:eastAsia="el"/>
        </w:rPr>
      </w:pPr>
      <w:r>
        <w:rPr>
          <w:lang w:val="el" w:eastAsia="el"/>
        </w:rPr>
        <w:t>12. Το π.δ. 32/2024 «Διορισμός Υπουργών και Υφυπουργών (Α’ 91).</w:t>
      </w:r>
    </w:p>
    <w:p>
      <w:pPr>
        <w:pStyle w:val="PreambelText"/>
        <w:spacing w:before="240" w:after="240"/>
        <w:rPr>
          <w:lang w:val="el" w:eastAsia="el"/>
        </w:rPr>
      </w:pPr>
      <w:r>
        <w:rPr>
          <w:lang w:val="el" w:eastAsia="el"/>
        </w:rPr>
        <w:t>13.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14.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- 2018/1972] και άλλες διατάξεις» (Α’ 184).</w:t>
      </w:r>
    </w:p>
    <w:p>
      <w:pPr>
        <w:pStyle w:val="PreambelText"/>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Προστίθεται παρ. 5 στο άρθρο 3 της υπό στοιχεία 67360 ΕΞ 2021/8.6.2021 κοινής απόφασης των Υπουργών Οικονομικών, Ανάπτυξης και Επενδύσεων,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 ως εξής:</w:t>
      </w:r>
    </w:p>
    <w:p>
      <w:pPr>
        <w:spacing w:before="240" w:after="240"/>
        <w:rPr>
          <w:lang w:val="el" w:eastAsia="el"/>
        </w:rPr>
      </w:pPr>
      <w:r>
        <w:rPr>
          <w:lang w:val="el" w:eastAsia="el"/>
        </w:rPr>
        <w:t>«Αίτηση που επικαιροποιήθηκε κατά την παρ. 2 του άρθρου 16 του ν. 4738/2020 (Α’ 207) και δεν έχει οριστικοποιηθεί εκ νέου σε διάστημα τριάντα (30) ημερών από την ημερομηνία της εκ νέου άντλησης των στοιχείων οφειλών της αίτησης του οφειλέτη για την εξωδικαστική ρύθμιση των οφειλών του, ολοκληρώνεται ανεπιτυχώς και η διαδικασία θεωρείται περαιωθείσα ως άκαρπη».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23 Δεκεμβρίου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b/>
          <w:bCs/>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