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 ΑΡΙΘ. ΦΕΚ: B’ 144/23.1. ΑΔΑ: 90ΒΩ46ΜΠ3Ζ-ΖΙΛ</w:t>
      </w:r>
    </w:p>
    <w:p>
      <w:pPr>
        <w:pStyle w:val="PreambelText"/>
        <w:spacing w:before="240" w:after="240"/>
        <w:rPr>
          <w:lang w:val="el" w:eastAsia="el"/>
        </w:rPr>
      </w:pPr>
      <w:r>
        <w:rPr>
          <w:b/>
          <w:bCs/>
          <w:lang w:val="el" w:eastAsia="el"/>
        </w:rPr>
        <w:t>Ι. ΓΕΝΙΚΗ ΔΙΕΥΘΥΝΣΗ ΦΟΡΟΛΟΓΙΑΣ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 : 17778 Αθήνα</w:t>
      </w:r>
    </w:p>
    <w:p>
      <w:pPr>
        <w:spacing w:before="240" w:after="240"/>
        <w:rPr>
          <w:lang w:val="el" w:eastAsia="el"/>
        </w:rPr>
      </w:pPr>
      <w:r>
        <w:rPr>
          <w:b/>
          <w:bCs/>
          <w:lang w:val="el" w:eastAsia="el"/>
        </w:rPr>
        <w:t>Τηλέφωνο : 213-1410219</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deaf@aade.gr</w:t>
        </w:r>
      </w:hyperlink>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Α. ΔΙΕΥΘΥΝΣΗ ΕΠΙΧΕΙΡΗΣΙΑΚΩΝ 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Γ. ΔΙΕΥΘΥΝΣΗ ΣΤΡΑΤΗΓΙΚΗΣ ΤΕΧΝΟΛΟΓΙΩΝ</w:t>
      </w:r>
    </w:p>
    <w:p>
      <w:pPr>
        <w:spacing w:before="240" w:after="240"/>
        <w:rPr>
          <w:lang w:val="el" w:eastAsia="el"/>
        </w:rPr>
      </w:pPr>
      <w:r>
        <w:rPr>
          <w:b/>
          <w:bCs/>
          <w:lang w:val="el" w:eastAsia="el"/>
        </w:rPr>
        <w:t>ΠΛΗΡΟΦΟΡΙΚΗΣ</w:t>
      </w:r>
    </w:p>
    <w:p>
      <w:pPr>
        <w:spacing w:before="240" w:after="240"/>
        <w:rPr>
          <w:lang w:val="el" w:eastAsia="el"/>
        </w:rPr>
      </w:pPr>
      <w:r>
        <w:rPr>
          <w:b/>
          <w:bCs/>
          <w:lang w:val="el" w:eastAsia="el"/>
        </w:rPr>
        <w:t>ΘΕΜΑ: Τροποποίηση της υπό στοιχεία Α.1099/2019 απόφασης του Διοικητή της Α.Α.Δ.Ε.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μισθωτή εργασία και συντάξεις» (Β΄949).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3 του άρθρου 15 και των παρ. 3, 12 και 26 του άρθρου 83 του ν. 5104/2024 «Κώδικας Φορολογικής Διαδικασίας» (Α΄58), εφεξής Κ.Φ.Δ., β) των άρθρων 8, 12, 13, 14, 15, 16, 42Α, 43Α, 59, 60, της περ. ε΄ της παρ. 1 του άρθρου 62 και της περ. ε΄ της παρ. 1 του άρθρου 64 του ν. 4172/2013 (Α' 167), γ) του μέρους Β’ του ν.5135/2024 (Α’ 147),</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ν. 4389/2016 (Α΄ 94) και ειδικότερα της περ. δ) της παρ. 2 του άρθρου 2, του άρθρου 7 και των παρ. 1 και 5 του άρθρου 14.</w:t>
      </w:r>
    </w:p>
    <w:p>
      <w:pPr>
        <w:spacing w:before="240" w:after="240"/>
        <w:rPr>
          <w:lang w:val="el" w:eastAsia="el"/>
        </w:rPr>
      </w:pPr>
      <w:r>
        <w:rPr>
          <w:lang w:val="el" w:eastAsia="el"/>
        </w:rPr>
        <w:t xml:space="preserve">2.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 αρ. 5294/17.1.2020 του Υπουργού Οικονομικών, «Ανανέωση της θητείας του Διοικητή της Α.Α.Δ.Ε.» (Υ.Ο.Δ.Δ. 27).</w:t>
      </w:r>
    </w:p>
    <w:p>
      <w:pPr>
        <w:spacing w:before="240" w:after="240"/>
        <w:rPr>
          <w:lang w:val="el" w:eastAsia="el"/>
        </w:rPr>
      </w:pPr>
      <w:r>
        <w:rPr>
          <w:lang w:val="el" w:eastAsia="el"/>
        </w:rPr>
        <w:t xml:space="preserve">3. </w:t>
      </w:r>
      <w:r>
        <w:rPr>
          <w:b/>
          <w:bCs/>
          <w:lang w:val="el" w:eastAsia="el"/>
        </w:rPr>
        <w:t>Την υπό στοιχεία Δ. ΟΡΓ. Α 1125859 ΕΞ 2020/23.10.2020 απόφαση του Διοικητή της της Α.Α.Δ.Ε. «Οργανισμός της Ανεξάρτητης Αρχής Δημοσίων Εσόδων (Α.Α.Δ.Ε.)» (Β΄ 4738).</w:t>
      </w:r>
    </w:p>
    <w:p>
      <w:pPr>
        <w:spacing w:before="240" w:after="240"/>
        <w:rPr>
          <w:lang w:val="el" w:eastAsia="el"/>
        </w:rPr>
      </w:pPr>
      <w:r>
        <w:rPr>
          <w:lang w:val="el" w:eastAsia="el"/>
        </w:rPr>
        <w:t xml:space="preserve">4. </w:t>
      </w:r>
      <w:r>
        <w:rPr>
          <w:b/>
          <w:bCs/>
          <w:lang w:val="el" w:eastAsia="el"/>
        </w:rPr>
        <w:t>Την υπό στοιχεία Α.1099/2019 απόφαση του Διοικητή της Α.Α.Δ.Ε.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μισθωτή εργασία και συντάξεις» (Β΄949).</w:t>
      </w:r>
    </w:p>
    <w:p>
      <w:pPr>
        <w:spacing w:before="240" w:after="240"/>
        <w:rPr>
          <w:lang w:val="el" w:eastAsia="el"/>
        </w:rPr>
      </w:pPr>
      <w:r>
        <w:rPr>
          <w:lang w:val="el" w:eastAsia="el"/>
        </w:rPr>
        <w:t xml:space="preserve">5. </w:t>
      </w:r>
      <w:r>
        <w:rPr>
          <w:b/>
          <w:bCs/>
          <w:lang w:val="el" w:eastAsia="el"/>
        </w:rPr>
        <w:t>Την υπό στοιχεία Α.1149/2024 απόφαση του Διοικητή της Α.Α.Δ.Ε. «Καθορισμός του τύπου και του περιεχομένου της δήλωσης του Ψηφιακού Τέλους Συναλλαγής, της διαδικασίας, του τρόπου υποβολής και απόδοσης της δήλωσης, καθώς και του τρόπου επιστροφής του Ψηφιακού Τέλους Συναλλαγής» (Β’ 5578).</w:t>
      </w:r>
    </w:p>
    <w:p>
      <w:pPr>
        <w:spacing w:before="240" w:after="240"/>
        <w:rPr>
          <w:lang w:val="el" w:eastAsia="el"/>
        </w:rPr>
      </w:pPr>
      <w:r>
        <w:rPr>
          <w:lang w:val="el" w:eastAsia="el"/>
        </w:rPr>
        <w:t xml:space="preserve">6. </w:t>
      </w:r>
      <w:r>
        <w:rPr>
          <w:b/>
          <w:bCs/>
          <w:lang w:val="el" w:eastAsia="el"/>
        </w:rPr>
        <w:t>Την ανάγκη επικαιροποίησης της υπό στοιχεία Α.1099/2019 απόφασης του Διοικητή της Α.Α.Δ.Ε, κατόπιν της τροποποίησης του άρθρου 14 του ν. 4172/2013 με τις διατάξεις του άρθρου 4, της παρ.1 του άρθρου 5, των παρ.1 και 2 του άρθρου 34, καθώς και της παρ. 5 του άρθρου 136 του ν. 5162/2024 (Α’ 198).</w:t>
      </w:r>
    </w:p>
    <w:p>
      <w:pPr>
        <w:spacing w:before="240" w:after="240"/>
        <w:rPr>
          <w:lang w:val="el" w:eastAsia="el"/>
        </w:rPr>
      </w:pPr>
      <w:r>
        <w:rPr>
          <w:lang w:val="el" w:eastAsia="el"/>
        </w:rPr>
        <w:t xml:space="preserve">7. </w:t>
      </w:r>
      <w:r>
        <w:rPr>
          <w:b/>
          <w:bCs/>
          <w:lang w:val="el" w:eastAsia="el"/>
        </w:rPr>
        <w:t>Την ανάγκη απόδοσης του Ψηφιακού Τέλους Συναλλαγής επί των συναλλαγών των άρθρων 7 έως 21 του ν.5135/2024 (Α’ 147), εφόσον για αυτές προκύπτει υποχρέωση παρακράτησης και απόδοσης φόρου, με βάση τα άρθρα 59 και 61 του ν.4172/2013 (Α΄167), σύμφωνα με τις διατάξεις της παρ. 3 του άρθρου 5 του ν.5135/2024 (A΄ 147).</w:t>
      </w:r>
    </w:p>
    <w:p>
      <w:pPr>
        <w:spacing w:before="240" w:after="240"/>
        <w:rPr>
          <w:lang w:val="el" w:eastAsia="el"/>
        </w:rPr>
      </w:pPr>
      <w:r>
        <w:rPr>
          <w:lang w:val="el" w:eastAsia="el"/>
        </w:rPr>
        <w:t xml:space="preserve">8. </w:t>
      </w:r>
      <w:r>
        <w:rPr>
          <w:b/>
          <w:bCs/>
          <w:lang w:val="el" w:eastAsia="el"/>
        </w:rPr>
        <w:t>Το γεγονός ότι με την απόφαση αυτή δεν προκαλείται δαπάνη σε βάρος του προϋπολογισμού της Ανεξάρτητης Αρχής Δημοσίων Εσόδων.</w:t>
      </w:r>
    </w:p>
    <w:p>
      <w:pPr>
        <w:spacing w:before="240" w:after="240"/>
        <w:rPr>
          <w:lang w:val="el" w:eastAsia="el"/>
        </w:rPr>
      </w:pPr>
      <w:r>
        <w:rPr>
          <w:lang w:val="el" w:eastAsia="el"/>
        </w:rPr>
        <w:t xml:space="preserve">9.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w:t>
      </w:r>
      <w:r>
        <w:rPr>
          <w:b/>
          <w:bCs/>
          <w:lang w:val="el" w:eastAsia="el"/>
        </w:rPr>
        <w:t>Αντικαθίσταται το παράρτημα Α της υπό στοιχεία Α.1099/2019 απόφασης από το παράρτημα Α της παρούσας, που αποτελεί αναπόσπαστο μέρος αυτής.</w:t>
      </w:r>
    </w:p>
    <w:p>
      <w:pPr>
        <w:pStyle w:val="MainText"/>
        <w:spacing w:before="120" w:after="0"/>
        <w:rPr>
          <w:lang w:val="el" w:eastAsia="el"/>
        </w:rPr>
      </w:pPr>
      <w:r>
        <w:rPr>
          <w:b/>
          <w:bCs/>
          <w:lang w:val="el" w:eastAsia="el"/>
        </w:rPr>
        <w:t>2.</w:t>
      </w:r>
      <w:r>
        <w:rPr>
          <w:lang w:val="el" w:eastAsia="el"/>
        </w:rPr>
        <w:t xml:space="preserve"> </w:t>
      </w:r>
      <w:r>
        <w:rPr>
          <w:b/>
          <w:bCs/>
          <w:lang w:val="el" w:eastAsia="el"/>
        </w:rPr>
        <w:t>Αντικαθίσταται το παράρτημα Β1 της υπό στοιχεία Α.1099/2019 απόφασης από το παράρτημα Β1 της παρούσας, που αποτελεί αναπόσπαστο μέρος αυτής.</w:t>
      </w:r>
    </w:p>
    <w:p>
      <w:pPr>
        <w:pStyle w:val="MainText"/>
        <w:spacing w:before="120" w:after="0"/>
        <w:rPr>
          <w:lang w:val="el" w:eastAsia="el"/>
        </w:rPr>
      </w:pPr>
      <w:r>
        <w:rPr>
          <w:b/>
          <w:bCs/>
          <w:lang w:val="el" w:eastAsia="el"/>
        </w:rPr>
        <w:t>3.</w:t>
      </w:r>
      <w:r>
        <w:rPr>
          <w:lang w:val="el" w:eastAsia="el"/>
        </w:rPr>
        <w:t xml:space="preserve"> </w:t>
      </w:r>
      <w:r>
        <w:rPr>
          <w:b/>
          <w:bCs/>
          <w:lang w:val="el" w:eastAsia="el"/>
        </w:rPr>
        <w:t>Στο Παράρτημα Β της υπό στοιχεία Α.1099/2019 απόφασης και ειδικότερα στον πίνακα με τίτλο «ΚΩΔΙΚΟΠΟΙΗΣΗ ΜΙΣΘΩΤΗΣ ΕΡΓΑΣΙΑΣ, ΣΥΝΤΑΞΕΩΝ ΚΑΙ ΛΟΙΠΩΝ ΕΙΣΟΔΗΜΑΤΩΝ ΠΛΗΝ ΕΠΙΧΕΙΡΗΜΑΤΙΚΗΣ ΔΡΑΣΤΗΡΙΟΤΗΤΑΣ», μετά τον Κωδικό 70 προστίθενται νέοι Κωδικοί 71 και 72, με την ακόλουθη περιγραφή ως προς το «Είδος των αποδοχών»: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7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αποδοχών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Αφορολόγητα ποσά φιλοδωρημάτων της περ. ιβ’ της παρ. 2 του άρθρου 14 του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Παροχές για την απόκτηση τέκνου της περ. κα’ της παρ. 1 του άρθρου 14 του ν.4172/2013</w:t>
            </w:r>
          </w:p>
        </w:tc>
      </w:tr>
    </w:tbl>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w:t>
      </w:r>
      <w:r>
        <w:rPr>
          <w:b/>
          <w:bCs/>
          <w:lang w:val="el" w:eastAsia="el"/>
        </w:rPr>
        <w:t>Τα νέα παραρτήματα Α και Β1, όπως αντικαθίστανται σύμφωνα με τις παρ. 1 και 2 του άρθρου 1 ισχύουν για δηλώσεις απόδοσης παρακρατούμενου φόρου για εισοδήματα από μισθωτή εργασία που καταβάλλονται από 1</w:t>
      </w:r>
      <w:r>
        <w:rPr>
          <w:b/>
          <w:bCs/>
          <w:sz w:val="30"/>
          <w:szCs w:val="30"/>
          <w:vertAlign w:val="superscript"/>
          <w:lang w:val="el" w:eastAsia="el"/>
        </w:rPr>
        <w:t>η</w:t>
      </w:r>
      <w:r>
        <w:rPr>
          <w:b/>
          <w:bCs/>
          <w:lang w:val="el" w:eastAsia="el"/>
        </w:rPr>
        <w:t xml:space="preserve"> Δεκεμβρίου 2024 και εφεξής.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3 του άρθρου 1 εφαρμόζεται:</w:t>
      </w:r>
    </w:p>
    <w:p>
      <w:pPr>
        <w:pStyle w:val="StructureList1"/>
        <w:spacing w:before="120" w:after="0"/>
        <w:rPr>
          <w:lang w:val="el" w:eastAsia="el"/>
        </w:rPr>
      </w:pPr>
      <w:r>
        <w:rPr>
          <w:lang w:val="el" w:eastAsia="el"/>
        </w:rPr>
        <w:t>α)</w:t>
      </w:r>
      <w:r>
        <w:rPr>
          <w:lang w:val="en" w:eastAsia="en"/>
        </w:rPr>
        <w:tab/>
      </w:r>
      <w:r>
        <w:rPr>
          <w:b/>
          <w:bCs/>
          <w:lang w:val="el" w:eastAsia="el"/>
        </w:rPr>
        <w:t xml:space="preserve">ως προς τον νέο κωδικό 71 για ποσά που καταβάλλονται από 1 </w:t>
      </w:r>
      <w:r>
        <w:rPr>
          <w:b/>
          <w:bCs/>
          <w:sz w:val="30"/>
          <w:szCs w:val="30"/>
          <w:vertAlign w:val="superscript"/>
          <w:lang w:val="el" w:eastAsia="el"/>
        </w:rPr>
        <w:t>η</w:t>
      </w:r>
      <w:r>
        <w:rPr>
          <w:b/>
          <w:bCs/>
          <w:lang w:val="el" w:eastAsia="el"/>
        </w:rPr>
        <w:t xml:space="preserve"> Νοεμβρίου 2024 και εφεξής και</w:t>
      </w:r>
    </w:p>
    <w:p>
      <w:pPr>
        <w:pStyle w:val="StructureList1"/>
        <w:spacing w:before="120" w:after="0"/>
        <w:rPr>
          <w:lang w:val="el" w:eastAsia="el"/>
        </w:rPr>
      </w:pPr>
      <w:r>
        <w:rPr>
          <w:lang w:val="el" w:eastAsia="el"/>
        </w:rPr>
        <w:t>β)</w:t>
      </w:r>
      <w:r>
        <w:rPr>
          <w:lang w:val="en" w:eastAsia="en"/>
        </w:rPr>
        <w:tab/>
      </w:r>
      <w:r>
        <w:rPr>
          <w:b/>
          <w:bCs/>
          <w:lang w:val="el" w:eastAsia="el"/>
        </w:rPr>
        <w:t>ως προς τον νέο κωδικό 72 για ποσά που καταβάλλονται από το φορολογικό έτος 2024 και εφεξής.</w:t>
      </w:r>
    </w:p>
    <w:p>
      <w:pPr>
        <w:pStyle w:val="MainText"/>
        <w:spacing w:before="120" w:after="0"/>
        <w:rPr>
          <w:lang w:val="el" w:eastAsia="el"/>
        </w:rPr>
      </w:pPr>
      <w:r>
        <w:rPr>
          <w:b/>
          <w:bCs/>
          <w:lang w:val="el" w:eastAsia="el"/>
        </w:rPr>
        <w:t>3.</w:t>
      </w:r>
      <w:r>
        <w:rPr>
          <w:lang w:val="el" w:eastAsia="el"/>
        </w:rPr>
        <w:t xml:space="preserve"> </w:t>
      </w:r>
      <w:r>
        <w:rPr>
          <w:b/>
          <w:bCs/>
          <w:lang w:val="el" w:eastAsia="el"/>
        </w:rPr>
        <w:t>Οι υπόχρεοι σε υποβολή δήλωσης απόδοσης φόρου του άρθρου 1 της υπό στοιχεία Α.1099/2019 απόφασης, που έχουν καταβάλει παροχές της περ. κα’ της παρ. 1 του άρθρου 14 του ν.4172/2013 από την 1η Ιανουαρίου 2024 και μέχρι την έναρξη ισχύος του ν. 5162/2024 (Α΄198), ήτοι την 5.12.2024 και εγκρίνονται με απόφαση των αρμόδιων οργάνων των Υπουργείων Εργασίας και Κοινωνικής Ασφάλισης, Εθνικής Οικονομίας και Οικονομικών και Κοινωνικής Συνοχής και Οικογένειας που εκδίδεται μέχρι την 31η Μαρτίου 2025, υποβάλλουν τροποποιητική δήλωση με μεταφορά των καταβεβλημένων ποσών στον νέο κωδικό 72.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w:t>
      </w:r>
    </w:p>
    <w:p>
      <w:pPr>
        <w:spacing w:before="240" w:after="240"/>
        <w:rPr>
          <w:lang w:val="el" w:eastAsia="el"/>
        </w:rPr>
      </w:pPr>
      <w:r>
        <w:rPr>
          <w:lang w:val="el" w:eastAsia="el"/>
        </w:rPr>
        <w:t xml:space="preserve">2. </w:t>
      </w:r>
      <w:r>
        <w:rPr>
          <w:b/>
          <w:bCs/>
          <w:lang w:val="el" w:eastAsia="el"/>
        </w:rPr>
        <w:t>Γραφείο κκ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ΣΤ΄, Ζ’ (εκτός των αριθ. 2, 5 και 6 αυτού), Η’ (εκτός των αριθ. 4, 10 και 11 αυτού), Θ’, Ι’, ΙΒ’, ΙΓ’, ΙΔ’, ΙΕ’, ΙΣΤ’, ΙΖ’, ΙΗ’, ΙΘ’, Κ’, ΚΑ’, ΚΒ’ και ΚΓ’</w:t>
      </w:r>
    </w:p>
    <w:p>
      <w:pPr>
        <w:spacing w:before="240" w:after="240"/>
        <w:rPr>
          <w:lang w:val="el" w:eastAsia="el"/>
        </w:rPr>
      </w:pPr>
      <w:r>
        <w:rPr>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6. </w:t>
      </w:r>
      <w:r>
        <w:rPr>
          <w:b/>
          <w:bCs/>
          <w:lang w:val="el" w:eastAsia="el"/>
        </w:rPr>
        <w:t>ΔΤΔ - Εγκεκριμένοι Οικονομικοί Φορείς</w:t>
      </w:r>
    </w:p>
    <w:p>
      <w:pPr>
        <w:spacing w:before="240" w:after="240"/>
        <w:rPr>
          <w:lang w:val="el" w:eastAsia="el"/>
        </w:rPr>
      </w:pPr>
      <w:r>
        <w:rPr>
          <w:lang w:val="el" w:eastAsia="el"/>
        </w:rPr>
        <w:t xml:space="preserve">7. </w:t>
      </w:r>
      <w:r>
        <w:rPr>
          <w:b/>
          <w:bCs/>
          <w:lang w:val="el" w:eastAsia="el"/>
        </w:rPr>
        <w:t>Υπουργείο Ανάπτυξης, Γενική Γραμματεία Εμπορίου, Γενική Δ/νση Αγοράς &amp; Προστασίας Καταναλωτή, Δ/νση Εταιρειών, Πλ. Κάνιγγος, Τ.Κ. 101 81, Αθήνα</w:t>
      </w:r>
    </w:p>
    <w:p>
      <w:pPr>
        <w:spacing w:before="240" w:after="240"/>
        <w:rPr>
          <w:lang w:val="el" w:eastAsia="el"/>
        </w:rPr>
      </w:pPr>
      <w:r>
        <w:rPr>
          <w:lang w:val="el" w:eastAsia="el"/>
        </w:rPr>
        <w:t xml:space="preserve">8. </w:t>
      </w:r>
      <w:r>
        <w:rPr>
          <w:b/>
          <w:bCs/>
          <w:lang w:val="el" w:eastAsia="el"/>
        </w:rPr>
        <w:t>Υπουργείο Εθνικής Οικονομίας και Οικονομικών, Επιτροπή Λογιστικής Τυποποίησης και Ελέγχων (ΕΛΤΕ), Βουλής 7, Τ.Κ.105 62, Αθήνα</w:t>
      </w:r>
    </w:p>
    <w:p>
      <w:pPr>
        <w:spacing w:before="240" w:after="240"/>
        <w:rPr>
          <w:lang w:val="el" w:eastAsia="el"/>
        </w:rPr>
      </w:pPr>
      <w:r>
        <w:rPr>
          <w:lang w:val="el" w:eastAsia="el"/>
        </w:rPr>
        <w:t xml:space="preserve">9. </w:t>
      </w:r>
      <w:r>
        <w:rPr>
          <w:b/>
          <w:bCs/>
          <w:lang w:val="el" w:eastAsia="el"/>
        </w:rPr>
        <w:t>Περιοδικό «Φορολογική Επιθεώρηση»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Διεύθυνσης Φορολογίας</w:t>
      </w:r>
    </w:p>
    <w:p>
      <w:pPr>
        <w:spacing w:before="240" w:after="240"/>
        <w:rPr>
          <w:lang w:val="el" w:eastAsia="el"/>
        </w:rPr>
      </w:pPr>
      <w:r>
        <w:rPr>
          <w:lang w:val="el" w:eastAsia="el"/>
        </w:rPr>
        <w:t xml:space="preserve">3. </w:t>
      </w:r>
      <w:r>
        <w:rPr>
          <w:b/>
          <w:bCs/>
          <w:lang w:val="el" w:eastAsia="el"/>
        </w:rPr>
        <w:t>Γραφείο Γενικής Διεύθυνσης Ηλεκτρονικής Διακυβέρνησης</w:t>
      </w:r>
    </w:p>
    <w:p>
      <w:pPr>
        <w:spacing w:before="240" w:after="240"/>
        <w:rPr>
          <w:lang w:val="el" w:eastAsia="el"/>
        </w:rPr>
      </w:pPr>
      <w:r>
        <w:rPr>
          <w:lang w:val="el" w:eastAsia="el"/>
        </w:rPr>
        <w:t xml:space="preserve">4. </w:t>
      </w:r>
      <w:r>
        <w:rPr>
          <w:b/>
          <w:bCs/>
          <w:lang w:val="el" w:eastAsia="el"/>
        </w:rPr>
        <w:t>Γραφεία κ.κ. Γενικών Διευθυντών</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7. </w:t>
      </w:r>
      <w:r>
        <w:rPr>
          <w:b/>
          <w:bCs/>
          <w:lang w:val="el" w:eastAsia="el"/>
        </w:rPr>
        <w:t>Δ/νση Εφαρμογής Άμεσης Φορολογίας - Τμήμα Α’</w:t>
      </w:r>
    </w:p>
    <w:p>
      <w:pPr>
        <w:spacing w:before="240" w:after="240"/>
        <w:rPr>
          <w:lang w:val="el" w:eastAsia="el"/>
        </w:rPr>
      </w:pPr>
      <w:r>
        <w:rPr>
          <w:lang w:val="el" w:eastAsia="el"/>
        </w:rPr>
        <w:t xml:space="preserve">8. </w:t>
      </w:r>
      <w:r>
        <w:rPr>
          <w:b/>
          <w:bCs/>
          <w:lang w:val="el" w:eastAsia="el"/>
        </w:rPr>
        <w:t>Διεύθυνση Επιχειρησιακών Διαδικασιών</w:t>
      </w:r>
    </w:p>
    <w:p>
      <w:pPr>
        <w:spacing w:before="240" w:after="240"/>
        <w:rPr>
          <w:lang w:val="el" w:eastAsia="el"/>
        </w:rPr>
      </w:pPr>
      <w:r>
        <w:rPr>
          <w:lang w:val="el" w:eastAsia="el"/>
        </w:rPr>
        <w:t xml:space="preserve">9.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