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 ΔΙΕΥΘΥΝΣΗ ΕΦΑΡΜΟΓΗΣ ΦΟΡΟΛΟΓΙΑΣ 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 2131410148</w:t>
      </w:r>
    </w:p>
    <w:p>
      <w:pPr>
        <w:spacing w:before="240" w:after="240"/>
        <w:rPr>
          <w:lang w:val="el" w:eastAsia="el"/>
        </w:rPr>
      </w:pPr>
      <w:hyperlink r:id="rId4" w:history="1">
        <w:r>
          <w:rPr>
            <w:rStyle w:val="Hyperlink"/>
            <w:b/>
            <w:bCs/>
            <w:color w:val="0000EE"/>
            <w:u w:color="0000EE"/>
            <w:lang w:val="el" w:eastAsia="el"/>
          </w:rPr>
          <w:t>defk.a@aade.gr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της διαδικασίας επανεκκαθάρισης του Ενιαίου Φόρου Ιδιοκτησίας Ακινήτων (ΕΝΦΙΑ), σύμφωνα με την παρ. 8 του άρθρου 13 του ν. 4223/2013 (Α΄ 287), για τα ακίνητα που βρίσκονται στις περιοχές για τις οποίες διορθώθηκαν σφάλματα στους συντελεστές αξιοποίησης οικοπέδου (Σ.Α.Ο.) με την υπό στοιχεία 93041 ΕΞ 2020/25.08.2020 κοινή απόφαση του Υπουργού και του Υφυπουργού Οικονομικών (Β’ 3669)».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 και της παρ. 8 του άρθρου 13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β)</w:t>
      </w:r>
      <w:r>
        <w:rPr>
          <w:lang w:val="en" w:eastAsia="en"/>
        </w:rPr>
        <w:tab/>
      </w:r>
      <w:r>
        <w:rPr>
          <w:b/>
          <w:bCs/>
          <w:lang w:val="el" w:eastAsia="el"/>
        </w:rPr>
        <w:t>του ν. 5104/2024 «Κώδικας Φορολογικής Διαδικασίας και άλλες διατάξεις» (Α΄58), εφεξής ΚΦΔ και ειδικότερα της περ. βε) της παρ. 26 του άρθρου 83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(Υ.Ο.Δ.Δ. 689), την υπό στοιχεία 5294 ΕΞ 2020/17-01-2020 (Υ.Ο.Δ.Δ. 27) απόφαση του Υπουργού Οικονομικών και την υπό στοιχεία 7608 ΕΞ 2025/17-01-2025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3. </w:t>
      </w:r>
      <w:r>
        <w:rPr>
          <w:b/>
          <w:bCs/>
          <w:lang w:val="el" w:eastAsia="el"/>
        </w:rPr>
        <w:t xml:space="preserve">Την υπό στοιχεία 93041 ΕΞ 2020/25-08-2020 κοινή απόφαση του Υπουργού και του Υφυπουργού Οικονομικών </w:t>
      </w:r>
      <w:r>
        <w:rPr>
          <w:lang w:val="el" w:eastAsia="el"/>
        </w:rPr>
        <w:t>«</w:t>
      </w:r>
      <w:r>
        <w:rPr>
          <w:b/>
          <w:bCs/>
          <w:lang w:val="el" w:eastAsia="el"/>
        </w:rPr>
        <w:t>Επικαιροποίηση Συντελεστών Αξιοποίησης Οικοπέδου (Σ.Α.Ο.) στους πίνακες τιμών της υπό στοιχεία 1020564/487/00ΤΥ/Δ’/ΠΟΛ.1034/27.2.2007 απόφασης του Υπουργού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 και της υπό στοιχεία 1175023/3752/OOΤΥ/Δ’/ΠΟΛ.1200/28.12.2010 απόφασης του Υφυπουργού Οικονομικών “Έναρξη ισχύος των διατάξεων των άρθρων 41 και 41α του ν. 1249/1982 και 14 του ν. 1473/1984 και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 2038).» (Β’ 3669).</w:t>
      </w:r>
    </w:p>
    <w:p>
      <w:pPr>
        <w:spacing w:before="240" w:after="240"/>
        <w:rPr>
          <w:lang w:val="el" w:eastAsia="el"/>
        </w:rPr>
      </w:pPr>
      <w:r>
        <w:rPr>
          <w:lang w:val="el" w:eastAsia="el"/>
        </w:rPr>
        <w:t xml:space="preserve">4. </w:t>
      </w:r>
      <w:r>
        <w:rPr>
          <w:b/>
          <w:bCs/>
          <w:lang w:val="el" w:eastAsia="el"/>
        </w:rPr>
        <w:t>Τις αποφάσεις του Διοικητή της ΑΑΔΕ: α) υπό στοιχεία Α. 1272/2019 «Διαδικασία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 ΠΟΛ 1163/2015 απόφασης Γ.Γ.Δ.Ε. (Β΄1711)» (Β' 2936) και Α. 1158/2022 «Καθορισμός και επικαιροποίηση τύπου και περιεχομένου εντύπων της Φορολογικής Διοίκησης» (Β΄ 5703), σχετικά με τη διαδικασία και τα έντυπα χορήγησης απαλλαγής, έκπτωσης ή για την επανεκκαθάριση του ΕΝΦΙΑ και β) υπό στοιχεία Α. 1054/2022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 σχετικά με την ψηφιακή υποβολή αιτημάτων μέσω της εφαρμογής «Τα Αιτήματά μου» της ΑΑΔΕ.</w:t>
      </w:r>
    </w:p>
    <w:p>
      <w:pPr>
        <w:spacing w:before="240" w:after="240"/>
        <w:rPr>
          <w:lang w:val="el" w:eastAsia="el"/>
        </w:rPr>
      </w:pPr>
      <w:r>
        <w:rPr>
          <w:lang w:val="el" w:eastAsia="el"/>
        </w:rPr>
        <w:t xml:space="preserve">5. </w:t>
      </w:r>
      <w:r>
        <w:rPr>
          <w:b/>
          <w:bCs/>
          <w:lang w:val="el" w:eastAsia="el"/>
        </w:rPr>
        <w:t>Την ανάγκη καθορισμού της διαδικασίας επανεκκαθάρισης του ΕΝΦΙΑ σύμφωνα με την παρ. 8 του άρθρου 13 του ν. 4223/2013 (Α΄ 287), για τα ακίνητα που βρίσκονται στις περιοχές για τις οποίες διορθώθηκαν σφάλματα στους συντελεστές αξιοποίησης οικοπέδου (Σ.Α.Ο.) με την υπό στοιχεία 93041 ΕΞ 2020/25.08.2020 κοινή απόφαση του Υπουργού και του Υφυπουργού Οικονομικών.</w:t>
      </w:r>
    </w:p>
    <w:p>
      <w:pPr>
        <w:spacing w:before="240" w:after="240"/>
        <w:rPr>
          <w:lang w:val="el" w:eastAsia="el"/>
        </w:rPr>
      </w:pPr>
      <w:r>
        <w:rPr>
          <w:lang w:val="el" w:eastAsia="el"/>
        </w:rPr>
        <w:t xml:space="preserve">6. </w:t>
      </w:r>
      <w:r>
        <w:rPr>
          <w:b/>
          <w:bCs/>
          <w:lang w:val="el" w:eastAsia="el"/>
        </w:rPr>
        <w:t>Το γεγονός ότι με την παρούσα απόφαση δεν προκαλείται δαπάνη στον Προϋπολογισμό της ΑΑΔΕ.</w:t>
      </w:r>
    </w:p>
    <w:p>
      <w:pPr>
        <w:spacing w:before="240" w:after="240"/>
        <w:rPr>
          <w:lang w:val="el" w:eastAsia="el"/>
        </w:rPr>
      </w:pPr>
      <w:r>
        <w:rPr>
          <w:lang w:val="el" w:eastAsia="el"/>
        </w:rPr>
        <w:t xml:space="preserve">7. </w:t>
      </w:r>
      <w:r>
        <w:rPr>
          <w:b/>
          <w:bCs/>
          <w:lang w:val="el" w:eastAsia="el"/>
        </w:rPr>
        <w:t>Το γεγονός ότι με τις διατάξεις της παρούσας τροποποιείται: α) η διοικητική διαδικασία με επίσημο τίτλο «Υποβολή τροποποιητικής δήλωσης Ε.Ν.Φ.Ι.Α. από φυσικά πρόσωπα, μέσω διαδικτύου» και Μοναδικό Αριθμό Καταχώρισης (Μ.Α.Κ.) στο ΕΜΔΔ «Μίτος» “653246” και β) η διοικητική διαδικασία με επίσημο τίτλο «Υποβολή τροποποιητικής δήλωσης Ε.Ν.Φ.Ι.Α. από νομικά πρόσωπα, μέσω διαδικτύου» και Μοναδικό Αριθμό Καταχώρισης (Μ.Α.Κ.) στο ΕΜΔΔ «Μίτος» “813266”.</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τα δικαιώματα επί ακινήτων που βρίσκονται στις περιοχές για τις οποίες διορθώθηκαν σφάλματα στους συντελεστές Αξιοποίησης Οικοπέδου (Σ.Α.Ο.), με την υπό στοιχεία 93041 ΕΞ 2020/25.08.2020 κοινή απόφαση του Υπουργού και του Υφυπουργού Οικονομικών, διενεργείται επανεκκαθάριση του ΕΝΦΙΑ, με την εφαρμογή του διορθωμένου Σ.Α.Ο., σύμφωνα με τα οριζόμενα στην παρ. 8 του άρθρου 13 του ν. 4223/2013 (Α΄ 287) και εκδίδονται νέες πράξεις προσδιορισμού φόρου.</w:t>
      </w:r>
    </w:p>
    <w:p>
      <w:pPr>
        <w:spacing w:before="240" w:after="240"/>
        <w:rPr>
          <w:lang w:val="el" w:eastAsia="el"/>
        </w:rPr>
      </w:pPr>
      <w:r>
        <w:rPr>
          <w:b/>
          <w:bCs/>
          <w:lang w:val="el" w:eastAsia="el"/>
        </w:rPr>
        <w:t>Ειδικότερα, η επανεκκαθάριση του ΕΝΦΙΑ πραγματοποιείται:</w:t>
      </w:r>
    </w:p>
    <w:p>
      <w:pPr>
        <w:pStyle w:val="StructureList1"/>
        <w:spacing w:before="120" w:after="0"/>
        <w:rPr>
          <w:lang w:val="el" w:eastAsia="el"/>
        </w:rPr>
      </w:pPr>
      <w:r>
        <w:rPr>
          <w:lang w:val="el" w:eastAsia="el"/>
        </w:rPr>
        <w:t>α)</w:t>
      </w:r>
      <w:r>
        <w:rPr>
          <w:lang w:val="en" w:eastAsia="en"/>
        </w:rPr>
        <w:tab/>
      </w:r>
      <w:r>
        <w:rPr>
          <w:b/>
          <w:bCs/>
          <w:lang w:val="el" w:eastAsia="el"/>
        </w:rPr>
        <w:t>για τα έτη 2014 έως και 2019, για τα ακίνητα που βρίσκονται στις περιοχές που ορίζονται στις περ. α’ και β’ της παρ. 1 και στην παρ. 2 της απόφασης του πρώτου εδαφίου,</w:t>
      </w:r>
    </w:p>
    <w:p>
      <w:pPr>
        <w:pStyle w:val="StructureList1"/>
        <w:spacing w:before="120" w:after="0"/>
        <w:rPr>
          <w:lang w:val="el" w:eastAsia="el"/>
        </w:rPr>
      </w:pPr>
      <w:r>
        <w:rPr>
          <w:lang w:val="el" w:eastAsia="el"/>
        </w:rPr>
        <w:t>β)</w:t>
      </w:r>
      <w:r>
        <w:rPr>
          <w:lang w:val="en" w:eastAsia="en"/>
        </w:rPr>
        <w:tab/>
      </w:r>
      <w:r>
        <w:rPr>
          <w:b/>
          <w:bCs/>
          <w:lang w:val="el" w:eastAsia="el"/>
        </w:rPr>
        <w:t>για τα έτη 2018 έως και 2019, για τα ακίνητα που βρίσκονται στις περιοχές που ορίζονται στην περ. γ’ της παρ. 1 της απόφασης του πρώτου εδαφίου.</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επανεκκαθάριση του ΕΝΦΙΑ με βάση τα οριζόμενα στην παρ. 1, απαιτείται η υποβολή αίτησης στην αρμόδια υπηρεσία της ΑΑΔΕ (ΔΟΥ/ΚΕΦΟΚ) σύμφωνα με το έντυπο «Δ500 Αίτηση - Δήλωση για τη χορήγηση απαλλαγής, έκπτωσης ή για την επανεκκαθάριση του ΕΝΦΙΑ», με τη διαδικασία που ορίζεται στις υπό στοιχεία Α.1272/2019 και Α. 1158/2022 αποφάσεις του Διοικητή της ΑΑΔΕ. Στην παρ. 3.2 του εντύπου Δ500 αναγράφεται: «διόρθωση ΣΑΟ βάσει της υπό στοιχεία 93041 ΕΞ 2020/25.08.2020 κοινής απόφασης του Υπουργού και του Υφυπουργού Οικονομικών (Β’ 3669)».</w:t>
      </w:r>
    </w:p>
    <w:p>
      <w:pPr>
        <w:pStyle w:val="MainText"/>
        <w:spacing w:before="120" w:after="0"/>
        <w:rPr>
          <w:lang w:val="el" w:eastAsia="el"/>
        </w:rPr>
      </w:pPr>
      <w:r>
        <w:rPr>
          <w:b/>
          <w:bCs/>
          <w:lang w:val="el" w:eastAsia="el"/>
        </w:rPr>
        <w:t>3.</w:t>
      </w:r>
      <w:r>
        <w:rPr>
          <w:lang w:val="el" w:eastAsia="el"/>
        </w:rPr>
        <w:t xml:space="preserve"> </w:t>
      </w:r>
      <w:r>
        <w:rPr>
          <w:b/>
          <w:bCs/>
          <w:lang w:val="el" w:eastAsia="el"/>
        </w:rPr>
        <w:t>Η αίτηση υποβάλλεται από τον φορολογούμενο που ήταν υποκείμενος στον ΕΝΦΙΑ για το σχετικό δικαίωμα επί ακινήτου κατά τα έτη που αναφέρονται στην παρ. 1.</w:t>
      </w:r>
    </w:p>
    <w:p>
      <w:pPr>
        <w:pStyle w:val="MainText"/>
        <w:spacing w:before="120" w:after="0"/>
        <w:rPr>
          <w:lang w:val="el" w:eastAsia="el"/>
        </w:rPr>
      </w:pPr>
      <w:r>
        <w:rPr>
          <w:b/>
          <w:bCs/>
          <w:lang w:val="el" w:eastAsia="el"/>
        </w:rPr>
        <w:t>4.</w:t>
      </w:r>
      <w:r>
        <w:rPr>
          <w:lang w:val="el" w:eastAsia="el"/>
        </w:rPr>
        <w:t xml:space="preserve"> </w:t>
      </w:r>
      <w:r>
        <w:rPr>
          <w:b/>
          <w:bCs/>
          <w:lang w:val="el" w:eastAsia="el"/>
        </w:rPr>
        <w:t>Εφόσον πληρούνται οι προϋποθέσεις της παρούσας, η αίτηση γίνεται αποδεκτή και εκδίδονται νέες δηλώσεις - πράξεις προσδιορισμού ΕΝΦΙΑ για τα αντίστοιχα έτη, οι οποίες κοινοποιούνται σύμφωνα με τις διατάξεις του άρθρου 5 του ΚΦΔ. Ποσά φόρου που οφείλονται ή έχουν καταβληθεί αχρεωστήτως διαγράφονται ή επιστρέφονται κατά περίπτωση, κατά παρέκκλιση των περί παραγραφής διατάξεων. Εάν η αίτηση δεν γίνει αποδεκτή, εκδίδεται πράξη απόρριψης σύμφωνα με την παρ. 3 του άρθρου 4 της υπό στοιχεία Α.1272/2019 Απόφασης του Διοικητή της ΑΑΔΕ.</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(περιπτώσεις 7 και 10)</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 8, 9)</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