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6ΤΖΨ46ΜΠ3Ζ-5Λ4</w:t>
      </w:r>
    </w:p>
    <w:p>
      <w:pPr>
        <w:pStyle w:val="Title"/>
        <w:spacing w:before="120" w:after="360"/>
        <w:rPr>
          <w:lang w:val="el" w:eastAsia="el"/>
        </w:rPr>
      </w:pPr>
      <w:r>
        <w:rPr>
          <w:b/>
          <w:bCs/>
          <w:lang w:val="el" w:eastAsia="el"/>
        </w:rPr>
        <w:t>ΑΡΙΘ. ΦΕΚ: Β’ 109</w:t>
      </w:r>
    </w:p>
    <w:p>
      <w:pPr>
        <w:pStyle w:val="PreambelText"/>
        <w:spacing w:before="240" w:after="240"/>
        <w:rPr>
          <w:lang w:val="el" w:eastAsia="el"/>
        </w:rPr>
      </w:pPr>
      <w:r>
        <w:rPr>
          <w:b/>
          <w:bCs/>
          <w:lang w:val="el" w:eastAsia="el"/>
        </w:rPr>
        <w:t>ΕΛΛΗΝΙΚΗ ΔΗΜΟΚΡΑΤΙΑ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3"/>
        <w:gridCol w:w="283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Πειραιώς 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17778 Ταύρος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213-1410115/108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4" w:history="1">
              <w:r>
                <w:rPr>
                  <w:rStyle w:val="Hyperlink"/>
                  <w:b/>
                  <w:bCs/>
                  <w:i w:val="0"/>
                  <w:iCs w:val="0"/>
                  <w:smallCaps w:val="0"/>
                  <w:color w:val="0000EE"/>
                  <w:u w:color="0000EE"/>
                  <w:lang w:val="el" w:eastAsia="el"/>
                </w:rPr>
                <w:t>dideisep@aade.gr</w:t>
              </w:r>
            </w:hyperlink>
          </w:p>
        </w:tc>
      </w:tr>
    </w:tbl>
    <w:p>
      <w:pPr>
        <w:pStyle w:val="PreambelText"/>
        <w:spacing w:before="240" w:after="240"/>
        <w:rPr>
          <w:lang w:val="el" w:eastAsia="el"/>
        </w:rPr>
      </w:pPr>
      <w:r>
        <w:rPr>
          <w:b/>
          <w:bCs/>
          <w:lang w:val="el" w:eastAsia="el"/>
        </w:rPr>
        <w:t>II. ΓΕΝ. ΔΙΕΥΘΥΝΣΗ ΗΛΕΚΤΡΟΝΙΚΗΣ ΔΙΑΚΥΒΕΡΝΗΣΗΣ</w:t>
      </w:r>
    </w:p>
    <w:p>
      <w:pPr>
        <w:pStyle w:val="PreambelText"/>
        <w:spacing w:before="240" w:after="240"/>
        <w:rPr>
          <w:lang w:val="el" w:eastAsia="el"/>
        </w:rPr>
      </w:pPr>
      <w:r>
        <w:rPr>
          <w:b/>
          <w:bCs/>
          <w:lang w:val="el" w:eastAsia="el"/>
        </w:rPr>
        <w:t>1. ΔΙΕΥΘΥΝΣΗ ΕΠΙΧΕΙΡΗΣΙΑΚΩΝ ΔΙΑΔΙΚΑΣΙΩΝ</w:t>
      </w:r>
    </w:p>
    <w:p>
      <w:pPr>
        <w:pStyle w:val="PreambelText"/>
        <w:spacing w:before="240" w:after="240"/>
        <w:rPr>
          <w:lang w:val="el" w:eastAsia="el"/>
        </w:rPr>
      </w:pPr>
      <w:r>
        <w:rPr>
          <w:b/>
          <w:bCs/>
          <w:lang w:val="el" w:eastAsia="el"/>
        </w:rPr>
        <w:t>ΥΠΟΔΙΕΥΘΥΝΣΗ Α΄ ΑΠΑΙΤΗΣΕΩΝ ΚΑΙ ΕΛΕΓΧΟΥ ΕΦΑΡΜΟΓΩΝ ΦΟΡΟΛΟΓΙΑΣ</w:t>
      </w:r>
    </w:p>
    <w:p>
      <w:pPr>
        <w:pStyle w:val="Heading1"/>
        <w:spacing w:before="240" w:after="240"/>
        <w:rPr>
          <w:lang w:val="el" w:eastAsia="el"/>
        </w:rPr>
      </w:pPr>
      <w:r>
        <w:rPr>
          <w:rStyle w:val="hierarchy-num"/>
          <w:b/>
          <w:bCs/>
          <w:lang w:val="el" w:eastAsia="el"/>
        </w:rPr>
        <w:t>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36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Πειραιώς 72 &amp; Πύργου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183 46 – Μοσχάτο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213-1356610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5" w:history="1">
              <w:r>
                <w:rPr>
                  <w:rStyle w:val="Hyperlink"/>
                  <w:b/>
                  <w:bCs/>
                  <w:i w:val="0"/>
                  <w:iCs w:val="0"/>
                  <w:smallCaps w:val="0"/>
                  <w:color w:val="0000EE"/>
                  <w:u w:color="0000EE"/>
                  <w:lang w:val="el" w:eastAsia="el"/>
                </w:rPr>
                <w:t>diepidi@aade.gr</w:t>
              </w:r>
            </w:hyperlink>
          </w:p>
        </w:tc>
      </w:tr>
    </w:tbl>
    <w:p>
      <w:pPr>
        <w:spacing w:before="240" w:after="240"/>
        <w:rPr>
          <w:lang w:val="el" w:eastAsia="el"/>
        </w:rPr>
      </w:pPr>
      <w:r>
        <w:rPr>
          <w:b/>
          <w:bCs/>
          <w:lang w:val="el" w:eastAsia="el"/>
        </w:rPr>
        <w:t>2. ΔΙΕΥΘΥΝΣΗ ΑΝΑΠΤΥΞΗΣ ΦΟΡΟΛΟΓΙΚΩΝ ΕΦΑΡΜΟΓΩΝ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06"/>
        <w:gridCol w:w="29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 Α΄ Ταχ. Δ/νση Ταχ. Κώδικας 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Πειραιώς 72 &amp; Πύργου</w:t>
            </w:r>
          </w:p>
          <w:p>
            <w:pPr>
              <w:spacing w:before="240" w:after="240"/>
              <w:rPr>
                <w:b w:val="0"/>
                <w:bCs w:val="0"/>
                <w:i w:val="0"/>
                <w:iCs w:val="0"/>
                <w:smallCaps w:val="0"/>
                <w:color w:val="000000"/>
                <w:lang w:val="el" w:eastAsia="el"/>
              </w:rPr>
            </w:pPr>
            <w:r>
              <w:rPr>
                <w:b/>
                <w:bCs/>
                <w:i w:val="0"/>
                <w:iCs w:val="0"/>
                <w:smallCaps w:val="0"/>
                <w:color w:val="000000"/>
                <w:lang w:val="el" w:eastAsia="el"/>
              </w:rPr>
              <w:t>: 183 46 – Μοσχάτο</w:t>
            </w:r>
          </w:p>
          <w:p>
            <w:pPr>
              <w:spacing w:before="240" w:after="240"/>
              <w:rPr>
                <w:b w:val="0"/>
                <w:bCs w:val="0"/>
                <w:i w:val="0"/>
                <w:iCs w:val="0"/>
                <w:smallCaps w:val="0"/>
                <w:color w:val="000000"/>
                <w:lang w:val="el" w:eastAsia="el"/>
              </w:rPr>
            </w:pPr>
            <w:r>
              <w:rPr>
                <w:b/>
                <w:bCs/>
                <w:i w:val="0"/>
                <w:iCs w:val="0"/>
                <w:smallCaps w:val="0"/>
                <w:color w:val="000000"/>
                <w:lang w:val="el" w:eastAsia="el"/>
              </w:rPr>
              <w:t>: 213-1356210</w:t>
            </w:r>
          </w:p>
          <w:p>
            <w:pPr>
              <w:spacing w:before="240"/>
              <w:rPr>
                <w:b w:val="0"/>
                <w:bCs w:val="0"/>
                <w:i w:val="0"/>
                <w:iCs w:val="0"/>
                <w:smallCaps w:val="0"/>
                <w:color w:val="000000"/>
                <w:lang w:val="el" w:eastAsia="el"/>
              </w:rPr>
            </w:pPr>
            <w:r>
              <w:rPr>
                <w:b/>
                <w:bCs/>
                <w:i w:val="0"/>
                <w:iCs w:val="0"/>
                <w:smallCaps w:val="0"/>
                <w:color w:val="000000"/>
                <w:lang w:val="el" w:eastAsia="el"/>
              </w:rPr>
              <w:t xml:space="preserve">: </w:t>
            </w:r>
            <w:hyperlink r:id="rId6" w:history="1">
              <w:r>
                <w:rPr>
                  <w:rStyle w:val="Hyperlink"/>
                  <w:b/>
                  <w:bCs/>
                  <w:i w:val="0"/>
                  <w:iCs w:val="0"/>
                  <w:smallCaps w:val="0"/>
                  <w:color w:val="0000EE"/>
                  <w:u w:color="0000EE"/>
                  <w:lang w:val="el" w:eastAsia="el"/>
                </w:rPr>
                <w:t>dafe@aade.gr</w:t>
              </w:r>
            </w:hyperlink>
          </w:p>
        </w:tc>
      </w:tr>
    </w:tbl>
    <w:p>
      <w:pPr>
        <w:spacing w:before="240" w:after="240"/>
        <w:rPr>
          <w:lang w:val="el" w:eastAsia="el"/>
        </w:rPr>
      </w:pPr>
      <w:r>
        <w:rPr>
          <w:b/>
          <w:bCs/>
          <w:lang w:val="el" w:eastAsia="el"/>
        </w:rPr>
        <w:t>ΘΕΜΑ: Τροποποίηση της υπό στοιχεία Α.1080/17-5-2024 απόφασης του Διοικητή της ΑΑΔΕ «Καθορισμός των αναγκαίων λεπτομερειών για την οίκοθεν έκδοση πράξης προσδιορισμού φόρου εισοδήματος φυσικών προσώπων με βάση φορολογική δήλωση που έχει προσυμπληρωθεί αυτοματοποιημένα με όλα τα στοιχεία που διαθέτει η Φορολογική Διοίκηση, κατ’ εφαρμογή των διατάξεων των δύο τελευταίων εδαφίων της παρ. 4 του άρθρου 36 του ν. 5104/2024 (Α΄58)» (Β΄2872).</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ν. 5104/2024 «Κώδικας Φορολογικής Διαδικασίας και άλλες διατάξεις» (Α΄58) (εφεξής ΚΦΔ) και ιδίως της περ. β) της παρ. 37 του άρθρου 83 αυτού,</w:t>
      </w:r>
    </w:p>
    <w:p>
      <w:pPr>
        <w:pStyle w:val="StructureList1"/>
        <w:spacing w:before="120" w:after="0"/>
        <w:rPr>
          <w:lang w:val="el" w:eastAsia="el"/>
        </w:rPr>
      </w:pPr>
      <w:r>
        <w:rPr>
          <w:lang w:val="el" w:eastAsia="el"/>
        </w:rPr>
        <w:t>β)</w:t>
      </w:r>
      <w:r>
        <w:rPr>
          <w:lang w:val="en" w:eastAsia="en"/>
        </w:rPr>
        <w:tab/>
      </w:r>
      <w:r>
        <w:rPr>
          <w:b/>
          <w:bCs/>
          <w:lang w:val="el" w:eastAsia="el"/>
        </w:rPr>
        <w:t>της παρ. 5 του άρθρου 22 του ν. 2020/1992 Διαρρυθμίσεις στον ενιαίο ειδικό φόρο κατανάλωσης των πετρελαιοειδών προϊόντων και άλλες διατάξεις (Α΄ 34),</w:t>
      </w:r>
    </w:p>
    <w:p>
      <w:pPr>
        <w:pStyle w:val="StructureList1"/>
        <w:spacing w:before="120" w:after="0"/>
        <w:rPr>
          <w:lang w:val="el" w:eastAsia="el"/>
        </w:rPr>
      </w:pPr>
      <w:r>
        <w:rPr>
          <w:lang w:val="el" w:eastAsia="el"/>
        </w:rPr>
        <w:t>γ)</w:t>
      </w:r>
      <w:r>
        <w:rPr>
          <w:lang w:val="en" w:eastAsia="en"/>
        </w:rPr>
        <w:tab/>
      </w:r>
      <w:r>
        <w:rPr>
          <w:b/>
          <w:bCs/>
          <w:lang w:val="el" w:eastAsia="el"/>
        </w:rPr>
        <w:t>του ν. 4172/2013 «Φορολογία εισοδήματος, επείγοντα μέτρα εφαρμογής του ν. 4046/2012, του ν. 4093/2012 και του ν. 4127/2013 και άλλες διατάξεις» (Α' 167) (εφεξής ΚΦΕ),</w:t>
      </w:r>
    </w:p>
    <w:p>
      <w:pPr>
        <w:pStyle w:val="StructureList1"/>
        <w:spacing w:before="120" w:after="0"/>
        <w:rPr>
          <w:lang w:val="el" w:eastAsia="el"/>
        </w:rPr>
      </w:pPr>
      <w:r>
        <w:rPr>
          <w:lang w:val="el" w:eastAsia="el"/>
        </w:rPr>
        <w:t>δ)</w:t>
      </w:r>
      <w:r>
        <w:rPr>
          <w:lang w:val="en" w:eastAsia="en"/>
        </w:rPr>
        <w:tab/>
      </w:r>
      <w:r>
        <w:rPr>
          <w:b/>
          <w:bCs/>
          <w:lang w:val="el" w:eastAsia="el"/>
        </w:rPr>
        <w:t>του άρθρου 31 του ν. 3986/2011 «Επείγοντα μέτρα εφαρμογής μεσοπρόθεσμου πλαισίου Δημοσιονομικής Στρατηγικής 2012-2015» (Α' 152),</w:t>
      </w:r>
    </w:p>
    <w:p>
      <w:pPr>
        <w:pStyle w:val="StructureList1"/>
        <w:spacing w:before="120" w:after="0"/>
        <w:rPr>
          <w:lang w:val="el" w:eastAsia="el"/>
        </w:rPr>
      </w:pPr>
      <w:r>
        <w:rPr>
          <w:lang w:val="el" w:eastAsia="el"/>
        </w:rPr>
        <w:t>ε)</w:t>
      </w:r>
      <w:r>
        <w:rPr>
          <w:lang w:val="en" w:eastAsia="en"/>
        </w:rPr>
        <w:tab/>
      </w:r>
      <w:r>
        <w:rPr>
          <w:b/>
          <w:bCs/>
          <w:lang w:val="el" w:eastAsia="el"/>
        </w:rPr>
        <w:t>του άρθρου 44 του ν. 4111/2013 “Συνταξιοδοτικές ρυθμίσεις, τροποποιήσεις του ν. 4093/2012, κύρωση της Πράξης Νομοθετικού Περιεχομένου « Έγκριση των Σχεδίων των Συμβάσεων Τροποποίησης της Κύριας Σύμβασης Χρηματοδοτικής Διευκόλυνσης μεταξύ του Ευρωπαϊκού Ταμείου Χρηματοπιστωτικής Σταθερότητας (Ε.Τ.Χ.Σ.), της Ελληνικής Δημοκρατίας, του Ελληνικού Ταμείου Χρηματοπιστωτικής Σταθερότητας (Τ.Χ.Σ.) και της Τράπεζας της Ελλάδος (ΤτΕ), με τίτλο «Κύρια Σύμβαση Χρηματοδοτικής Διευκόλυνσης», της Σύμβασης Χρηματοδοτικής Διευκόλυνσης μεταξύ του Ε.Τ.Χ.Σ., της Ελληνικής Δημοκρατίας και της ΤτΕ, με τίτλο «Σύμβαση Διευκόλυνσης Διαχείρισης Υποχρεώσεων ΣΙΤ» και της Σύμβασης Χρηματοδοτικής Διευκόλυνσης μεταξύ του Ε.Τ.Χ.Σ., της Ελληνικής Δημοκρατίας και της ΤτΕ, με τίτλο «Διευκόλυνση αποπληρωμής Τόκων Ομολόγων», παροχή εξουσιοδοτήσεων για την υπογραφή των Συμβάσεων» και άλλες επείγουσες διατάξεις” (Α΄18),</w:t>
      </w:r>
    </w:p>
    <w:p>
      <w:pPr>
        <w:pStyle w:val="StructureList1"/>
        <w:spacing w:before="120" w:after="0"/>
        <w:rPr>
          <w:lang w:val="el" w:eastAsia="el"/>
        </w:rPr>
      </w:pPr>
      <w:r>
        <w:rPr>
          <w:lang w:val="el" w:eastAsia="el"/>
        </w:rPr>
        <w:t>στ)</w:t>
      </w:r>
      <w:r>
        <w:rPr>
          <w:lang w:val="en" w:eastAsia="en"/>
        </w:rPr>
        <w:tab/>
      </w:r>
      <w:r>
        <w:rPr>
          <w:b/>
          <w:bCs/>
          <w:lang w:val="el" w:eastAsia="el"/>
        </w:rPr>
        <w:t>των παρ. 1 και 2 του άρθρου 18 του ν. 3522/2006 «Μεταβολές στη φορολογία εισοδήματος, απλουστεύσεις στον Κώδικα Βιβλίων και Στοιχείων και άλλες διατάξεις» (Α΄276), ζ) της παρ. 7 του άρθρου 75 του Κώδικα Είσπραξης Δημοσίων Εσόδων (ν. 4978/2022, Α΄190).</w:t>
      </w:r>
    </w:p>
    <w:p>
      <w:pPr>
        <w:pStyle w:val="StructureList1"/>
        <w:spacing w:before="120" w:after="0"/>
        <w:rPr>
          <w:lang w:val="el" w:eastAsia="el"/>
        </w:rPr>
      </w:pPr>
      <w:r>
        <w:rPr>
          <w:lang w:val="el" w:eastAsia="el"/>
        </w:rPr>
        <w:t>η)</w:t>
      </w:r>
      <w:r>
        <w:rPr>
          <w:lang w:val="en" w:eastAsia="en"/>
        </w:rPr>
        <w:tab/>
      </w:r>
      <w:r>
        <w:rPr>
          <w:b/>
          <w:bCs/>
          <w:lang w:val="el" w:eastAsia="el"/>
        </w:rPr>
        <w:t>του Κεφαλαίου Α΄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θ)</w:t>
      </w:r>
      <w:r>
        <w:rPr>
          <w:lang w:val="en" w:eastAsia="en"/>
        </w:rPr>
        <w:tab/>
      </w:r>
      <w:r>
        <w:rPr>
          <w:b/>
          <w:bCs/>
          <w:lang w:val="el" w:eastAsia="el"/>
        </w:rPr>
        <w:t>της υπό στοιχεία Δ.ΟΡΓ.Α 1125859 ΕΞ2020/23.10.2020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2. </w:t>
      </w:r>
      <w:r>
        <w:rPr>
          <w:b/>
          <w:bCs/>
          <w:lang w:val="el" w:eastAsia="el"/>
        </w:rPr>
        <w:t>Την υπό στοιχεία Δ6Α 1015213 ΕΞ2013/28.1.2013 κοινή απόφαση του Υπουργού και του Υφυπουργού Οικονομικών σχετικά με τη «Μεταβίβαση αρμοδιοτήτων στον Γενικό Γραμματέα της Γενικής Γραμματείας Δημοσίων Εσόδων του Υπουργείου Οικονομικών» (Β' 130 και Β' 372), σε συνδυασμό με τις διατάξεις της υποπαρ. α) της παρ. 3 του άρθρου 41 του ν. 4389/2016.</w:t>
      </w:r>
    </w:p>
    <w:p>
      <w:pPr>
        <w:spacing w:before="240" w:after="240"/>
        <w:rPr>
          <w:lang w:val="el" w:eastAsia="el"/>
        </w:rPr>
      </w:pPr>
      <w:r>
        <w:rPr>
          <w:lang w:val="el" w:eastAsia="el"/>
        </w:rPr>
        <w:t xml:space="preserve">3.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την υπ’ αρ. 39/3/30-11-2017 (Υ.Ο.Δ.Δ. 689) απόφαση του Συμβουλίου Διοίκησης της ΑΑΔΕ, την υπό στοιχεία 5294 ΕΞ 2020/17.01.2020 (Υ.Ο.Δ.Δ. 27) απόφαση του</w:t>
      </w:r>
    </w:p>
    <w:p>
      <w:pPr>
        <w:spacing w:before="240" w:after="240"/>
        <w:rPr>
          <w:lang w:val="el" w:eastAsia="el"/>
        </w:rPr>
      </w:pPr>
      <w:r>
        <w:rPr>
          <w:b/>
          <w:bCs/>
          <w:lang w:val="el" w:eastAsia="el"/>
        </w:rPr>
        <w:t>Υπουργού Οικονομικών καθώς και την υπό στοιχεία 7608 ΕΞ 2025/17.1.2025 (Υ.Ο.Δ.Δ. 11) απόφαση του Υπουργού Εθνικής Οικονομίας και Οικονομικών, με θέμα «Ανανέωση της θητείας του Διοικητή της Ανεξάρτητης Αρχής Δημοσίων Εσόδων (Α.Α.Δ.Ε.)».</w:t>
      </w:r>
    </w:p>
    <w:p>
      <w:pPr>
        <w:spacing w:before="240" w:after="240"/>
        <w:rPr>
          <w:lang w:val="el" w:eastAsia="el"/>
        </w:rPr>
      </w:pPr>
      <w:r>
        <w:rPr>
          <w:lang w:val="el" w:eastAsia="el"/>
        </w:rPr>
        <w:t xml:space="preserve">4. </w:t>
      </w:r>
      <w:r>
        <w:rPr>
          <w:b/>
          <w:bCs/>
          <w:lang w:val="el" w:eastAsia="el"/>
        </w:rPr>
        <w:t>Την ανάγκη επικαιροποίησης της υπό στοιχεία Α.1080/17-5-2024 (Β’ 2872) απόφασης του Διοικητή της ΑΑΔΕ, κατόπιν τροποποίησης της παρ. 4 του άρθρου 36 του ΚΦΔ με το άρθρο 86 του ν. 5162/2024 (Α΄198).</w:t>
      </w:r>
    </w:p>
    <w:p>
      <w:pPr>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ΑΑΔΕ.</w:t>
      </w:r>
    </w:p>
    <w:p>
      <w:pPr>
        <w:spacing w:before="240" w:after="240"/>
        <w:rPr>
          <w:lang w:val="el" w:eastAsia="el"/>
        </w:rPr>
      </w:pPr>
      <w:r>
        <w:rPr>
          <w:lang w:val="el" w:eastAsia="el"/>
        </w:rPr>
        <w:t xml:space="preserve">6.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ΕΜΔΔ-ΜΙΤΟΣ.</w:t>
      </w:r>
    </w:p>
    <w:p>
      <w:pPr>
        <w:spacing w:before="240" w:after="240"/>
        <w:rPr>
          <w:lang w:val="el" w:eastAsia="el"/>
        </w:rPr>
      </w:pPr>
      <w:r>
        <w:rPr>
          <w:b/>
          <w:bCs/>
          <w:lang w:val="el" w:eastAsia="el"/>
        </w:rPr>
        <w:t>Α Π Ο Φ Α Σ Ι Ζ Ο Υ Μ Ε</w:t>
      </w:r>
    </w:p>
    <w:p>
      <w:pPr>
        <w:spacing w:before="240" w:after="240"/>
        <w:rPr>
          <w:lang w:val="el" w:eastAsia="el"/>
        </w:rPr>
      </w:pPr>
      <w:r>
        <w:rPr>
          <w:b/>
          <w:bCs/>
          <w:lang w:val="el" w:eastAsia="el"/>
        </w:rPr>
        <w:t>Τροποποιούμε την υπό στοιχεία Α.1080/17-5-2024 απόφαση του Διοικητή της ΑΑΔΕ «Καθορισμός των αναγκαίων λεπτομερειών για την οίκοθεν έκδοση πράξης προσδιορισμού φόρου εισοδήματος φυσικών προσώπων με βάση φορολογική δήλωση που έχει προσυμπληρωθεί αυτοματοποιημένα με όλα τα στοιχεία που διαθέτει η Φορολογική Διοίκηση, κατ’ εφαρμογή των διατάξεων των δύο τελευταίων εδαφίων της παρ. 4 του άρθρου 36 του ν. 5104/2024 (Α΄58)» (Β’ 2872), ως ακολούθως: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w:t>
      </w:r>
      <w:r>
        <w:rPr>
          <w:b/>
          <w:bCs/>
          <w:lang w:val="el" w:eastAsia="el"/>
        </w:rPr>
        <w:t>Αντικαθίσταται ο τίτλος της απόφασης ως εξής:</w:t>
      </w:r>
    </w:p>
    <w:p>
      <w:pPr>
        <w:spacing w:before="240" w:after="240"/>
        <w:rPr>
          <w:lang w:val="el" w:eastAsia="el"/>
        </w:rPr>
      </w:pPr>
      <w:r>
        <w:rPr>
          <w:b/>
          <w:bCs/>
          <w:lang w:val="el" w:eastAsia="el"/>
        </w:rPr>
        <w:t>«Καθορισμός των αναγκαίων λεπτομερειών για την οίκοθεν έκδοση πράξης προσδιορισμού φόρου εισοδήματος φυσικών προσώπων με βάση φορολογική δήλωση που έχει προσυμπληρωθεί αυτοματοποιημένα με όλα τα στοιχεία που διαθέτει η Φορολογική Διοίκηση, κατ’ εφαρμογή των τριών τελευταίων εδαφίων της παρ. 4 του άρθρου 36 του ν. 5104/2024 (Α΄58)».</w:t>
      </w:r>
    </w:p>
    <w:p>
      <w:pPr>
        <w:pStyle w:val="MainText"/>
        <w:spacing w:before="120" w:after="0"/>
        <w:rPr>
          <w:lang w:val="el" w:eastAsia="el"/>
        </w:rPr>
      </w:pPr>
      <w:r>
        <w:rPr>
          <w:b/>
          <w:bCs/>
          <w:lang w:val="el" w:eastAsia="el"/>
        </w:rPr>
        <w:t>2.</w:t>
      </w:r>
      <w:r>
        <w:rPr>
          <w:lang w:val="el" w:eastAsia="el"/>
        </w:rPr>
        <w:t xml:space="preserve"> </w:t>
      </w:r>
      <w:r>
        <w:rPr>
          <w:b/>
          <w:bCs/>
          <w:lang w:val="el" w:eastAsia="el"/>
        </w:rPr>
        <w:t>Στο πρώτο εδάφιο του άρθρου 1 διαγράφονται οι λέξεις «το τέλος επιτηδεύματος» και το άρθρο 1 διαμορφώνεται ως εξής:</w:t>
      </w:r>
    </w:p>
    <w:p>
      <w:pPr>
        <w:spacing w:before="240" w:after="240"/>
        <w:rPr>
          <w:lang w:val="el" w:eastAsia="el"/>
        </w:rPr>
      </w:pPr>
      <w:r>
        <w:rPr>
          <w:b/>
          <w:bCs/>
          <w:lang w:val="el" w:eastAsia="el"/>
        </w:rPr>
        <w:t>«Σε περίπτωση που ο φόρος εισοδήματος και ο φόρος πολυτελούς διαβίωσης φυσικών προσώπων υπόχρεων σε δήλωση των εισοδημάτων τους, κατά τα οριζόμενα στην παρ.</w:t>
      </w:r>
    </w:p>
    <w:p>
      <w:pPr>
        <w:spacing w:before="240" w:after="240"/>
        <w:rPr>
          <w:lang w:val="el" w:eastAsia="el"/>
        </w:rPr>
      </w:pPr>
      <w:r>
        <w:rPr>
          <w:lang w:val="el" w:eastAsia="el"/>
        </w:rPr>
        <w:t xml:space="preserve">1 </w:t>
      </w:r>
      <w:r>
        <w:rPr>
          <w:b/>
          <w:bCs/>
          <w:lang w:val="el" w:eastAsia="el"/>
        </w:rPr>
        <w:t>του άρθρου 67 του ΚΦΕ, μπορούν να προσδιορισθούν με βάση τα στοιχεία που έχει στη διάθεσή της η Φορολογική Διοίκηση, ο προσδιορισμός πραγματοποιείται και με βάση προσυμπληρωμένη με τα στοιχεία αυτά δήλωση, που έχει κοινοποιηθεί στον φορολογούμενο. Για τον τύπο και το περιεχόμενο της δήλωσης που προσυμπληρώνεται από τη Φορολογική Διοίκηση, ισχύουν τα οριζόμενα με την απόφαση που εκδίδεται κατ’ εξουσιοδότηση της παρ. 7 του άρθρου 67 του ΚΦΕ για τον τύπο και το περιεχόμενο της δήλωσης φορολογίας εισοδήματος εκάστου φορολογικού έτους».</w:t>
      </w:r>
    </w:p>
    <w:p>
      <w:pPr>
        <w:pStyle w:val="MainText"/>
        <w:spacing w:before="120" w:after="0"/>
        <w:rPr>
          <w:lang w:val="el" w:eastAsia="el"/>
        </w:rPr>
      </w:pPr>
      <w:r>
        <w:rPr>
          <w:b/>
          <w:bCs/>
          <w:lang w:val="el" w:eastAsia="el"/>
        </w:rPr>
        <w:t>3.</w:t>
      </w:r>
      <w:r>
        <w:rPr>
          <w:lang w:val="el" w:eastAsia="el"/>
        </w:rPr>
        <w:t xml:space="preserve"> </w:t>
      </w:r>
      <w:r>
        <w:rPr>
          <w:b/>
          <w:bCs/>
          <w:lang w:val="el" w:eastAsia="el"/>
        </w:rPr>
        <w:t>Η παρ. 2 του άρθρου 2 αντικαθίσταται ως εξής: «2. Η Φορολογική Διοίκηση, με την έναρξη της προθεσμίας για την υποβολή της δήλωσης φορολογίας εισοδήματος σύμφωνα με την παρ. 3 του άρθρου 67 ΚΦΕ, κοινοποιεί ψηφιακά, σύμφωνα με την παρ. 2 του άρθρου 5 του ΚΦΔ, την προσυμπληρωμένη δήλωση και ενημέρωση για τον φόρο που θα προκύψει από την εκκαθάρισή της (προεκκα- θάριση), με την ανάρτησή τους στην ψηφιακή πύλη myAADE, στην εφαρμογή υποβολής της δήλωσης φορολογίας εισοδήματος φυσικών προσώπων και την αποστολή ηλεκτρονικής ειδοποίησης στους φορολογούμενους στη δηλωθείσα διεύθυνση ηλεκτρονικού ταχυδρομείου τους».</w:t>
      </w:r>
    </w:p>
    <w:p>
      <w:pPr>
        <w:pStyle w:val="MainText"/>
        <w:spacing w:before="120" w:after="0"/>
        <w:rPr>
          <w:lang w:val="el" w:eastAsia="el"/>
        </w:rPr>
      </w:pPr>
      <w:r>
        <w:rPr>
          <w:b/>
          <w:bCs/>
          <w:lang w:val="el" w:eastAsia="el"/>
        </w:rPr>
        <w:t>4.</w:t>
      </w:r>
      <w:r>
        <w:rPr>
          <w:lang w:val="el" w:eastAsia="el"/>
        </w:rPr>
        <w:t xml:space="preserve"> </w:t>
      </w:r>
      <w:r>
        <w:rPr>
          <w:b/>
          <w:bCs/>
          <w:lang w:val="el" w:eastAsia="el"/>
        </w:rPr>
        <w:t>Στο άρθρο 3 αντικαθίστανται οι παρ. 1 και 2 και προστίθεται παρ. 3 και το άρθρο 3 διαμορφώνεται ως εξής: «1 . Ο φορολογούμενος δύναται να αντιταχθεί στην προσυμπληρωμένη δήλωση, υποβάλλοντας ο ίδιος δήλωση σύμφωνα με τα οριζόμενα στο άρθρο 67 του ΚΦΕ, εντός προθεσμίας τριάντα (30) ημερών από την έναρξη της προθεσμίας για την υποβολή της.</w:t>
      </w:r>
    </w:p>
    <w:p>
      <w:pPr>
        <w:pStyle w:val="MainText"/>
        <w:spacing w:before="120" w:after="0"/>
        <w:rPr>
          <w:lang w:val="el" w:eastAsia="el"/>
        </w:rPr>
      </w:pPr>
      <w:r>
        <w:rPr>
          <w:b/>
          <w:bCs/>
          <w:lang w:val="el" w:eastAsia="el"/>
        </w:rPr>
        <w:t>2.</w:t>
      </w:r>
      <w:r>
        <w:rPr>
          <w:lang w:val="el" w:eastAsia="el"/>
        </w:rPr>
        <w:t xml:space="preserve"> </w:t>
      </w:r>
      <w:r>
        <w:rPr>
          <w:b/>
          <w:bCs/>
          <w:lang w:val="el" w:eastAsia="el"/>
        </w:rPr>
        <w:t>Ο φορολογούμενος δύναται να υποβάλει ο ίδιος την προσυμπληρωμένη δήλωση φορολογίας εισοδήματος σύμφωνα με τα οριζόμενα στο άρθρο 67 του ΚΦΕ, εντός της προθεσμίας της παρ. 1, ακόμη και εάν δεν διαφωνεί με το περιεχόμενο αυτής.</w:t>
      </w:r>
    </w:p>
    <w:p>
      <w:pPr>
        <w:pStyle w:val="MainText"/>
        <w:spacing w:before="120" w:after="0"/>
        <w:rPr>
          <w:lang w:val="el" w:eastAsia="el"/>
        </w:rPr>
      </w:pPr>
      <w:r>
        <w:rPr>
          <w:b/>
          <w:bCs/>
          <w:lang w:val="el" w:eastAsia="el"/>
        </w:rPr>
        <w:t>3.</w:t>
      </w:r>
      <w:r>
        <w:rPr>
          <w:lang w:val="el" w:eastAsia="el"/>
        </w:rPr>
        <w:t xml:space="preserve"> </w:t>
      </w:r>
      <w:r>
        <w:rPr>
          <w:b/>
          <w:bCs/>
          <w:lang w:val="el" w:eastAsia="el"/>
        </w:rPr>
        <w:t>Μετά την έκδοση της οίκοθεν πράξης διοικητικού προσδιορισμού του φόρου, για τη διόρθωση αυτής ισχύουν τα οριζόμενα στο άρθρο 6».</w:t>
      </w:r>
    </w:p>
    <w:p>
      <w:pPr>
        <w:pStyle w:val="MainText"/>
        <w:spacing w:before="120" w:after="0"/>
        <w:rPr>
          <w:lang w:val="el" w:eastAsia="el"/>
        </w:rPr>
      </w:pPr>
      <w:r>
        <w:rPr>
          <w:b/>
          <w:bCs/>
          <w:lang w:val="el" w:eastAsia="el"/>
        </w:rPr>
        <w:t>5.</w:t>
      </w:r>
      <w:r>
        <w:rPr>
          <w:lang w:val="el" w:eastAsia="el"/>
        </w:rPr>
        <w:t xml:space="preserve"> </w:t>
      </w:r>
      <w:r>
        <w:rPr>
          <w:b/>
          <w:bCs/>
          <w:lang w:val="el" w:eastAsia="el"/>
        </w:rPr>
        <w:t>Στο άρθρο 4, επέρχονται οι κάτωθι τροποποιήσεις: α) Αντικαθίσταται η παρ. 1 ως εξής:</w:t>
      </w:r>
    </w:p>
    <w:p>
      <w:pPr>
        <w:spacing w:before="240" w:after="240"/>
        <w:rPr>
          <w:lang w:val="el" w:eastAsia="el"/>
        </w:rPr>
      </w:pPr>
      <w:r>
        <w:rPr>
          <w:b/>
          <w:bCs/>
          <w:lang w:val="el" w:eastAsia="el"/>
        </w:rPr>
        <w:t>«1. Εάν ο φορολογούμενος δεν υποβάλει δήλωση κατά τα οριζόμενα στις παρ. 1 και 2 του άρθρου 3, η Φορολογική Διοίκηση οριστικοποιεί την προσυμπληρωμένη, με τα στοιχεία που έχει στη διάθεσή της, δήλωση την επόμενη εργάσιμη ημέρα από την παρέλευση της προθεσμίας της παρ. 1 του άρθρου 3». β) Στο πρώτο εδάφιο της παρ. 2 διαγράφονται οι λέξεις «τέλους επιτηδεύματος» και η παρ. 2 διαμορφώνεται ως εξής: «2. Ο φόρος εισοδήματος και ο φόρος πολυτελούς διαβίωσης του οικείου φορολογικού έτους υπολογίζονται με βάση την προσυμπληρωμένη δήλωση που οριστικοποιήθηκε. Για τον καθορισμό της φορολογικής οφειλής εκδίδεται οίκοθεν πράξη διοικητικού προσδιορισμού του φόρου, κατά τα οριζόμενα στην παρ. 6 του άρθρου 67 του ΚΦΕ, η οποία κοινοποιείται στον φορολογούμενο, σύμφωνα με το άρθρο 5 του ΚΦΔ». γ) Στην παρ. 3 διαγράφονται οι λέξεις «τέλους επιτηδεύματος» και διαμορφώνεται ως εξής: «3. Για τον τύπο και το περιεχόμενο της οίκοθεν πράξης διοικητικού προσδιορισμού φόρου εισοδήματος και φόρου πολυτελούς διαβίωσης φυσικών προσώπων με βάση την προσυμπληρωμένη δήλωση ισχύουν τα οριζόμενα για τον τύπο και το περιεχόμενο της πράξης διοικητικού προσδιορισμού φόρου εισοδήματος και φόρου πολυτελούς διαβίωσης φυσικών προσώπων του οικείου φορολογικού έτους».</w:t>
      </w:r>
    </w:p>
    <w:p>
      <w:pPr>
        <w:pStyle w:val="StructureList1"/>
        <w:spacing w:before="120" w:after="0"/>
        <w:rPr>
          <w:lang w:val="el" w:eastAsia="el"/>
        </w:rPr>
      </w:pPr>
      <w:r>
        <w:rPr>
          <w:lang w:val="el" w:eastAsia="el"/>
        </w:rPr>
        <w:t>δ)</w:t>
      </w:r>
      <w:r>
        <w:rPr>
          <w:lang w:val="en" w:eastAsia="en"/>
        </w:rPr>
        <w:tab/>
      </w:r>
      <w:r>
        <w:rPr>
          <w:b/>
          <w:bCs/>
          <w:lang w:val="el" w:eastAsia="el"/>
        </w:rPr>
        <w:t>Προστίθεται παρ. 5 ως εξής:</w:t>
      </w:r>
    </w:p>
    <w:p>
      <w:pPr>
        <w:spacing w:before="240" w:after="240"/>
        <w:rPr>
          <w:lang w:val="el" w:eastAsia="el"/>
        </w:rPr>
      </w:pPr>
      <w:r>
        <w:rPr>
          <w:b/>
          <w:bCs/>
          <w:lang w:val="el" w:eastAsia="el"/>
        </w:rPr>
        <w:t>«5. Εάν μετά την κοινοποίηση της προσυμπληρωμένης δήλωσης και πριν την πάροδο της προθεσμίας των τριάντα (30) ημερών της παρ. 1 του άρθρου 3, περιέλθουν στη Φορολογική Διοίκηση νέα στοιχεία που καθιστούν μη εφικτό τον οίκοθεν προσδιορισμό του φόρου, η προσυμπληρωμένη δήλωση δεν οριστικοποιείται και αποστέλλεται σχετική ενημέρωση στο φορολογούμενο σύμφωνα με τα οριζόμενα στην παρ. 2 του άρθρου 2 ότι υποχρεούται να υποβάλλει δήλωση, σύμφωνα με το άρθρο 67 του ΚΦΕ, εντός των προθεσμιών της παρ. 3 του ίδιου άρθρου».</w:t>
      </w:r>
    </w:p>
    <w:p>
      <w:pPr>
        <w:pStyle w:val="MainText"/>
        <w:spacing w:before="120" w:after="0"/>
        <w:rPr>
          <w:lang w:val="el" w:eastAsia="el"/>
        </w:rPr>
      </w:pPr>
      <w:r>
        <w:rPr>
          <w:b/>
          <w:bCs/>
          <w:lang w:val="el" w:eastAsia="el"/>
        </w:rPr>
        <w:t>6.</w:t>
      </w:r>
      <w:r>
        <w:rPr>
          <w:lang w:val="el" w:eastAsia="el"/>
        </w:rPr>
        <w:t xml:space="preserve"> </w:t>
      </w:r>
      <w:r>
        <w:rPr>
          <w:b/>
          <w:bCs/>
          <w:lang w:val="el" w:eastAsia="el"/>
        </w:rPr>
        <w:t>Στο άρθρο 5 προστίθεται παρ. 4 ως εξής:</w:t>
      </w:r>
    </w:p>
    <w:p>
      <w:pPr>
        <w:spacing w:before="240" w:after="240"/>
        <w:rPr>
          <w:lang w:val="el" w:eastAsia="el"/>
        </w:rPr>
      </w:pPr>
      <w:r>
        <w:rPr>
          <w:b/>
          <w:bCs/>
          <w:lang w:val="el" w:eastAsia="el"/>
        </w:rPr>
        <w:t>«4. Εξαιρούνται του αυτεπάγγελτου συμψηφισμού χρηματικές απαιτήσεις του φορολογούμενου έναντι του Δημοσίου με βεβαιωμένες μη ληξιπρόθεσμες οφειλές αυτού που προκύπτουν από την οίκοθεν πράξη διοικητικού προσδιορισμού φόρου εισοδήματος φυσικών προσώπων με βάση την εκκαθάριση της προσυμπληρωμένης δήλωσης φορολογίας εισοδήματος, από την ημερομηνία έκδοσης αυτής, από την Φορολογική Διοίκηση, μέχρι και την πάροδο της προθεσμίας που ορίζεται στο πρώτο εδάφιο της παρ. 3 του άρθρου 67 ΚΦΕ. Για το ίδιο χρονικό διάστημα οι μη ληξιπρόθεσμες οφειλές του προηγούμενου εδαφίου δεν λαμβάνονται υπόψη για την εφαρμογή της παρ. 6 του άρθρου 12 του ΚΦΔ και αναγράφονται επί της βεβαίωσης οφειλής της παρ. 5 του προαναφερθέντος άρθρου, μόνο εάν ζητηθεί από τον οφειλέτη στην αίτησή του.</w:t>
      </w:r>
    </w:p>
    <w:p>
      <w:pPr>
        <w:spacing w:before="240" w:after="240"/>
        <w:rPr>
          <w:lang w:val="el" w:eastAsia="el"/>
        </w:rPr>
      </w:pPr>
      <w:r>
        <w:rPr>
          <w:b/>
          <w:bCs/>
          <w:lang w:val="el" w:eastAsia="el"/>
        </w:rPr>
        <w:t>Τα προηγούμενα εδάφια δεν εφαρμόζονται, στην περίπτωση που υποβληθεί δήλωση φορολογίας εισοδήματος από το φορολογούμενο, κατά τα οριζόμενα στις παρ. 1 και 2 του άρθρου 3».</w:t>
      </w:r>
    </w:p>
    <w:p>
      <w:pPr>
        <w:pStyle w:val="MainText"/>
        <w:spacing w:before="120" w:after="0"/>
        <w:rPr>
          <w:lang w:val="el" w:eastAsia="el"/>
        </w:rPr>
      </w:pPr>
      <w:r>
        <w:rPr>
          <w:b/>
          <w:bCs/>
          <w:lang w:val="el" w:eastAsia="el"/>
        </w:rPr>
        <w:t>7.</w:t>
      </w:r>
      <w:r>
        <w:rPr>
          <w:lang w:val="el" w:eastAsia="el"/>
        </w:rPr>
        <w:t xml:space="preserve"> </w:t>
      </w:r>
      <w:r>
        <w:rPr>
          <w:b/>
          <w:bCs/>
          <w:lang w:val="el" w:eastAsia="el"/>
        </w:rPr>
        <w:t>Στο άρθρο 6 επέρχονται οι κάτωθι τροποποιήσεις: α) Στην παρ. 1 προστίθεται, μετά το πρώτο εδάφιο, νέο εδάφιο και η παρ. 1 διαμορφώνεται ως εξής:</w:t>
      </w:r>
    </w:p>
    <w:p>
      <w:pPr>
        <w:spacing w:before="240" w:after="240"/>
        <w:rPr>
          <w:lang w:val="el" w:eastAsia="el"/>
        </w:rPr>
      </w:pPr>
      <w:r>
        <w:rPr>
          <w:b/>
          <w:bCs/>
          <w:lang w:val="el" w:eastAsia="el"/>
        </w:rPr>
        <w:t>«1. Ο φορολογούμενος μετά την έκδοση της οίκοθεν πράξης διοικητικού προσδιορισμού του φόρου, δύναται να ζητά την έκδοση πράξης διόρθωσης αυτής, με την υποβολή τροποποιητικής δήλωσης κατ’ εφαρμογή της παρ. 6 του άρθρου 36 του ΚΦΔ και τα οριζόμενα στο άρθρο 23 του ΚΦΔ. Εάν τα στοιχεία της προσυμπληρωμένης δήλωσης που εκκαθαρίσθηκε δεν είναι ακριβή ή είναι ελλιπή, ο φορολογούμενος υποχρεού- ται να υποβάλλει τροποποιητική δήλωση με τα ορθά και πλήρη στοιχεία κατά τα ανα- φερόμενα στο προηγούμενο εδάφιο. Η Φορολογική Διοίκηση εκδίδει πράξη διορθωτικού προσδιορισμού φόρου μόνο εφόσον κάνει αποδεκτή τη δήλωση».</w:t>
      </w:r>
    </w:p>
    <w:p>
      <w:pPr>
        <w:pStyle w:val="StructureList1"/>
        <w:spacing w:before="120" w:after="0"/>
        <w:rPr>
          <w:lang w:val="el" w:eastAsia="el"/>
        </w:rPr>
      </w:pPr>
      <w:r>
        <w:rPr>
          <w:lang w:val="el" w:eastAsia="el"/>
        </w:rPr>
        <w:t>β)</w:t>
      </w:r>
      <w:r>
        <w:rPr>
          <w:lang w:val="en" w:eastAsia="en"/>
        </w:rPr>
        <w:tab/>
      </w:r>
      <w:r>
        <w:rPr>
          <w:b/>
          <w:bCs/>
          <w:lang w:val="el" w:eastAsia="el"/>
        </w:rPr>
        <w:t>Αντικαθίσταται η παρ. 2 του άρθρου 6 ως εξής: «2. Εάν η τροποποιητική δήλωση υποβληθεί εντός των προθεσμιών της παρ. 3 του άρθρου 67 ΚΦΕ, επέχει θέση εμπρόθεσμης αρχικής δήλωσης, σύμφωνα με την παρ. 2 του άρθρου 23 του ΚΦΔ».</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Ειδικά για το φορολογικό έτος 2024, εάν ο φορολογούμενος δεν αντιταχθεί στην προσυμπληρωμένη δήλωση ή δεν την υποβάλει ο ίδιος σύμφωνα με τα οριζόμενα στο άρθρο 3 της υπό στοιχεία Α.1080/17-5-2024 απόφασης, όπως τροποποιείται με την παρούσα, μέχρι την 24η Απριλίου 2025, η Φορολογική Διοίκηση οριστικοποιεί την προσυμπληρωμένη με τα στοιχεία που έχει στη διάθεσή της δήλωση, την 25η Απριλίου 2025.</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παρούσα απόφαση ισχύει για τις δηλώσεις φορολογίας εισοδήματος φορολογικού έτους 2024 και εφεξής.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w:t>
      </w:r>
    </w:p>
    <w:p>
      <w:pPr>
        <w:spacing w:before="240" w:after="240"/>
        <w:rPr>
          <w:lang w:val="el" w:eastAsia="el"/>
        </w:rPr>
      </w:pPr>
      <w:r>
        <w:rPr>
          <w:b/>
          <w:bCs/>
          <w:lang w:val="el" w:eastAsia="el"/>
        </w:rPr>
        <w:t>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Γ΄(εκτός του αριθμού 2 αυτού)</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Εθνικό Τυπογραφείο (για δημοσίευση στην Εφημερίδα της Κυβερνήσεως)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Γενικής Γραμματέα Φορολογικής Πολιτικής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ΣΤ΄, Ζ’ (εκτός των αριθ. 2, 5 και 6 αυτού), Η’ (εκτός των αριθ. 4, 10 και 11 αυτού), Θ’, Ι’, ΙΒ’, ΙΓ’, ΙΔ’, ΙΕ’, ΙΣΤ’, ΙΖ’, ΙΗ’, ΙΘ’, Κ’, ΚΑ’, ΚΒ’ και ΚΓ’</w:t>
      </w:r>
    </w:p>
    <w:p>
      <w:pPr>
        <w:spacing w:before="240" w:after="240"/>
        <w:rPr>
          <w:lang w:val="el" w:eastAsia="el"/>
        </w:rPr>
      </w:pPr>
      <w:r>
        <w:rPr>
          <w:lang w:val="el" w:eastAsia="el"/>
        </w:rPr>
        <w:t xml:space="preserve">5.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6. </w:t>
      </w:r>
      <w:r>
        <w:rPr>
          <w:b/>
          <w:bCs/>
          <w:lang w:val="el" w:eastAsia="el"/>
        </w:rPr>
        <w:t>ΔΤΔ - Εγκεκριμένοι Οικονομικοί Φορείς</w:t>
      </w:r>
    </w:p>
    <w:p>
      <w:pPr>
        <w:spacing w:before="240" w:after="240"/>
        <w:rPr>
          <w:lang w:val="el" w:eastAsia="el"/>
        </w:rPr>
      </w:pPr>
      <w:r>
        <w:rPr>
          <w:lang w:val="el" w:eastAsia="el"/>
        </w:rPr>
        <w:t xml:space="preserve">7. </w:t>
      </w:r>
      <w:r>
        <w:rPr>
          <w:b/>
          <w:bCs/>
          <w:lang w:val="el" w:eastAsia="el"/>
        </w:rPr>
        <w:t>Υπουργείο Ανάπτυξης, Γενική Γραμματεία Εμπορίου, Γενική Δ/νση Αγοράς και Προστασίας Καταναλωτή, Δ/νση Εταιρειών, Πλ. Κάνιγγος, Τ.Κ. 101 81, Αθήνα</w:t>
      </w:r>
    </w:p>
    <w:p>
      <w:pPr>
        <w:spacing w:before="240" w:after="240"/>
        <w:rPr>
          <w:lang w:val="el" w:eastAsia="el"/>
        </w:rPr>
      </w:pPr>
      <w:r>
        <w:rPr>
          <w:lang w:val="el" w:eastAsia="el"/>
        </w:rPr>
        <w:t xml:space="preserve">8. </w:t>
      </w:r>
      <w:r>
        <w:rPr>
          <w:b/>
          <w:bCs/>
          <w:lang w:val="el" w:eastAsia="el"/>
        </w:rPr>
        <w:t>Υπουργείο Εθνικής Οικονομίας και Οικονομικών, Επιτροπή Λογιστικής Τυποποίησης και Ελέγχων (ΕΛΤΕ), Βουλής 7, Τ.Κ.105 62, Αθήνα</w:t>
      </w:r>
    </w:p>
    <w:p>
      <w:pPr>
        <w:spacing w:before="240" w:after="240"/>
        <w:rPr>
          <w:lang w:val="el" w:eastAsia="el"/>
        </w:rPr>
      </w:pPr>
      <w:r>
        <w:rPr>
          <w:lang w:val="el" w:eastAsia="el"/>
        </w:rPr>
        <w:t xml:space="preserve">9. </w:t>
      </w:r>
      <w:r>
        <w:rPr>
          <w:b/>
          <w:bCs/>
          <w:lang w:val="el" w:eastAsia="el"/>
        </w:rPr>
        <w:t>Περιοδικό «Φορολογική Επιθεώρηση»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Γενικού Δ/ντή Φορολογίας</w:t>
      </w:r>
    </w:p>
    <w:p>
      <w:pPr>
        <w:spacing w:before="240" w:after="240"/>
        <w:rPr>
          <w:lang w:val="el" w:eastAsia="el"/>
        </w:rPr>
      </w:pPr>
      <w:r>
        <w:rPr>
          <w:lang w:val="el" w:eastAsia="el"/>
        </w:rPr>
        <w:t xml:space="preserve">3. </w:t>
      </w:r>
      <w:r>
        <w:rPr>
          <w:b/>
          <w:bCs/>
          <w:lang w:val="el" w:eastAsia="el"/>
        </w:rPr>
        <w:t>Γραφείο Γενικής Δ/ντριας Ηλεκτρονικής Διακυβέρνησης</w:t>
      </w:r>
    </w:p>
    <w:p>
      <w:pPr>
        <w:spacing w:before="240" w:after="240"/>
        <w:rPr>
          <w:lang w:val="el" w:eastAsia="el"/>
        </w:rPr>
      </w:pPr>
      <w:r>
        <w:rPr>
          <w:lang w:val="el" w:eastAsia="el"/>
        </w:rPr>
        <w:t xml:space="preserve">4. </w:t>
      </w:r>
      <w:r>
        <w:rPr>
          <w:b/>
          <w:bCs/>
          <w:lang w:val="el" w:eastAsia="el"/>
        </w:rPr>
        <w:t>Γραφεία Γενικών Διευθυντών</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7. </w:t>
      </w:r>
      <w:r>
        <w:rPr>
          <w:b/>
          <w:bCs/>
          <w:lang w:val="el" w:eastAsia="el"/>
        </w:rPr>
        <w:t>Διεύθυνση Εφαρμογής Άμεσης Φορολογίας-Τμήμα Α΄</w:t>
      </w:r>
    </w:p>
    <w:p>
      <w:pPr>
        <w:spacing w:before="240" w:after="240"/>
        <w:rPr>
          <w:lang w:val="el" w:eastAsia="el"/>
        </w:rPr>
      </w:pPr>
      <w:r>
        <w:rPr>
          <w:lang w:val="el" w:eastAsia="el"/>
        </w:rPr>
        <w:t xml:space="preserve">8. </w:t>
      </w:r>
      <w:r>
        <w:rPr>
          <w:b/>
          <w:bCs/>
          <w:lang w:val="el" w:eastAsia="el"/>
        </w:rPr>
        <w:t>Διεύθυνση Διαδικασιών Εισπράξεων και Επιστροφών</w:t>
      </w:r>
    </w:p>
    <w:p>
      <w:pPr>
        <w:spacing w:before="240" w:after="240"/>
        <w:rPr>
          <w:lang w:val="el" w:eastAsia="el"/>
        </w:rPr>
      </w:pPr>
      <w:r>
        <w:rPr>
          <w:lang w:val="el" w:eastAsia="el"/>
        </w:rPr>
        <w:t xml:space="preserve">9. </w:t>
      </w:r>
      <w:r>
        <w:rPr>
          <w:b/>
          <w:bCs/>
          <w:lang w:val="el" w:eastAsia="el"/>
        </w:rPr>
        <w:t>Διεύθυνση Επιχειρησιακών Διαδικασιών</w:t>
      </w:r>
    </w:p>
    <w:p>
      <w:pPr>
        <w:spacing w:before="240" w:after="240"/>
        <w:rPr>
          <w:lang w:val="el" w:eastAsia="el"/>
        </w:rPr>
      </w:pPr>
      <w:r>
        <w:rPr>
          <w:lang w:val="el" w:eastAsia="el"/>
        </w:rPr>
        <w:t xml:space="preserve">10. </w:t>
      </w:r>
      <w:r>
        <w:rPr>
          <w:b/>
          <w:bCs/>
          <w:lang w:val="el" w:eastAsia="el"/>
        </w:rPr>
        <w:t>Διεύθυνση Ανάπτυξης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mailto:diepidi@aade.gr" TargetMode="External" /><Relationship Id="rId6" Type="http://schemas.openxmlformats.org/officeDocument/2006/relationships/hyperlink" Target="mailto:dafe@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