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10562 ΕΞ 2025</w:t>
      </w:r>
    </w:p>
    <w:p>
      <w:pPr>
        <w:pStyle w:val="PreambelText"/>
        <w:spacing w:before="240" w:after="240"/>
        <w:rPr>
          <w:lang w:val="el" w:eastAsia="el"/>
        </w:rPr>
      </w:pPr>
      <w:r>
        <w:rPr>
          <w:b/>
          <w:bCs/>
          <w:lang w:val="el" w:eastAsia="el"/>
        </w:rPr>
        <w:t>Διάθεση διαδικτυακών υπηρεσιών στο Υπουργείο Εθνικής Οικονομίας και Οικονομικών για το Π.Σ. «eInvoice govERP», μέσω του Κέντρου Διαλειτουργικότητας της Γενικής Γραμματείας Πληροφοριακών Συστημάτων και Ψηφιακής Διακυβέρνησης.</w:t>
      </w:r>
    </w:p>
    <w:p>
      <w:pPr>
        <w:pStyle w:val="PreambelText"/>
        <w:spacing w:before="240" w:after="240"/>
        <w:rPr>
          <w:lang w:val="el" w:eastAsia="el"/>
        </w:rPr>
      </w:pPr>
      <w:r>
        <w:rPr>
          <w:b/>
          <w:bCs/>
          <w:lang w:val="el" w:eastAsia="el"/>
        </w:rPr>
        <w:t>Ο ΥΠΟΥΡΓΟΣ ΨΗΦΙΑΚΗΣ ΔΙΑΚΥΒΕΡΝΗΣΗΣ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A. Τις διατάξεις:</w:t>
      </w:r>
    </w:p>
    <w:p>
      <w:pPr>
        <w:pStyle w:val="PreambelText"/>
        <w:spacing w:before="240" w:after="240"/>
        <w:rPr>
          <w:lang w:val="el" w:eastAsia="el"/>
        </w:rPr>
      </w:pPr>
      <w:r>
        <w:rPr>
          <w:lang w:val="el" w:eastAsia="el"/>
        </w:rPr>
        <w:t>1. Του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 και, ιδίως, της παρ. 51 του άρθρου 107, σε συνδυασμό με το άρθρο 84 του ιδίου νόμου,</w:t>
      </w:r>
    </w:p>
    <w:p>
      <w:pPr>
        <w:pStyle w:val="PreambelText"/>
        <w:spacing w:before="240" w:after="240"/>
        <w:rPr>
          <w:lang w:val="el" w:eastAsia="el"/>
        </w:rPr>
      </w:pPr>
      <w:r>
        <w:rPr>
          <w:lang w:val="el" w:eastAsia="el"/>
        </w:rPr>
        <w:t>2.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w:t>
      </w:r>
    </w:p>
    <w:p>
      <w:pPr>
        <w:pStyle w:val="PreambelText"/>
        <w:spacing w:before="240" w:after="240"/>
        <w:rPr>
          <w:lang w:val="el" w:eastAsia="el"/>
        </w:rPr>
      </w:pPr>
      <w:r>
        <w:rPr>
          <w:lang w:val="el" w:eastAsia="el"/>
        </w:rPr>
        <w:t>3. 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(Α’ 137),</w:t>
      </w:r>
    </w:p>
    <w:p>
      <w:pPr>
        <w:pStyle w:val="PreambelText"/>
        <w:spacing w:before="240" w:after="240"/>
        <w:rPr>
          <w:lang w:val="el" w:eastAsia="el"/>
        </w:rPr>
      </w:pPr>
      <w:r>
        <w:rPr>
          <w:lang w:val="el" w:eastAsia="el"/>
        </w:rPr>
        <w:t>4. του π.δ. 77/2023 «Σύσταση Υπουργείου και μετονομασία Υπουργείων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w:t>
      </w:r>
    </w:p>
    <w:p>
      <w:pPr>
        <w:pStyle w:val="PreambelText"/>
        <w:spacing w:before="240" w:after="240"/>
        <w:rPr>
          <w:lang w:val="el" w:eastAsia="el"/>
        </w:rPr>
      </w:pPr>
      <w:r>
        <w:rPr>
          <w:lang w:val="el" w:eastAsia="el"/>
        </w:rPr>
        <w:t>5. του π.δ. 79/2023 «Διορισμός Υπουργών, Αναπληρωτών Υπουργών και Υφυπουργών» (Α’ 131),</w:t>
      </w:r>
    </w:p>
    <w:p>
      <w:pPr>
        <w:pStyle w:val="PreambelText"/>
        <w:spacing w:before="240" w:after="240"/>
        <w:rPr>
          <w:lang w:val="el" w:eastAsia="el"/>
        </w:rPr>
      </w:pPr>
      <w:r>
        <w:rPr>
          <w:lang w:val="el" w:eastAsia="el"/>
        </w:rPr>
        <w:t>6. του π.δ. 40/2020 «Οργανισμός Υπουργείου Ψηφιακής Διακυβέρνησης» (Α’ 85),</w:t>
      </w:r>
    </w:p>
    <w:p>
      <w:pPr>
        <w:pStyle w:val="PreambelText"/>
        <w:spacing w:before="240" w:after="240"/>
        <w:rPr>
          <w:lang w:val="el" w:eastAsia="el"/>
        </w:rPr>
      </w:pPr>
      <w:r>
        <w:rPr>
          <w:lang w:val="el" w:eastAsia="el"/>
        </w:rPr>
        <w:t>7. του άρθρου 90 του Κώδικα Νομοθεσίας για την Κυβέρνηση και τα κυβερνητικά όργανα (π.δ. 63/2005, Α’ 98) το οποίο διατηρήθηκε σε ισχύ με την περ. 22 του άρθρου 119 του ν. 4622/2019 (Α’ 133),</w:t>
      </w:r>
    </w:p>
    <w:p>
      <w:pPr>
        <w:pStyle w:val="PreambelText"/>
        <w:spacing w:before="240" w:after="240"/>
        <w:rPr>
          <w:lang w:val="el" w:eastAsia="el"/>
        </w:rPr>
      </w:pPr>
      <w:r>
        <w:rPr>
          <w:lang w:val="el" w:eastAsia="el"/>
        </w:rPr>
        <w:t>8. της υπό στοιχεία A.1035/18-2-2020 απόφασης με θέμα: «Υποχρεώσεις Παρόχων Υπηρεσιών Ηλεκτρονικής Έκδοσης Στοιχείων και διαδικασίες ελέγχου παροχής υπηρεσιών ηλεκτρονικής έκδοσης στοιχείων» (Β’ 551),</w:t>
      </w:r>
    </w:p>
    <w:p>
      <w:pPr>
        <w:pStyle w:val="PreambelText"/>
        <w:spacing w:before="240" w:after="240"/>
        <w:rPr>
          <w:lang w:val="el" w:eastAsia="el"/>
        </w:rPr>
      </w:pPr>
      <w:r>
        <w:rPr>
          <w:lang w:val="el" w:eastAsia="el"/>
        </w:rPr>
        <w:t>9. του ν. 4308/2014 «Ελληνικά Λογιστικά Πρότυπα, συναφείς ρυθμίσεις και άλλες διατάξεις» (Α’ 251),</w:t>
      </w:r>
    </w:p>
    <w:p>
      <w:pPr>
        <w:pStyle w:val="PreambelText"/>
        <w:spacing w:before="240" w:after="240"/>
        <w:rPr>
          <w:lang w:val="el" w:eastAsia="el"/>
        </w:rPr>
      </w:pPr>
      <w:r>
        <w:rPr>
          <w:lang w:val="el" w:eastAsia="el"/>
        </w:rPr>
        <w:t>10. της υπό στοιχεία ΠΟΛ 1221/13-12-2012 με θέμα: «Αναβάθμιση λογισμικών υποστήριξης των Ε.Α.Φ.Δ.Σ.Σ. - Καθορισμός αποστελλομένων αρχείων δεδομένων των φορολογικών στοιχείων στην Γ.Γ.Π.Σ. κατ’ εφαρμογή των διατάξεων του άρθρου 20 του ν. 3842/2010 (Α’ 58)» (Β’ 3513),</w:t>
      </w:r>
    </w:p>
    <w:p>
      <w:pPr>
        <w:pStyle w:val="PreambelText"/>
        <w:spacing w:before="240" w:after="240"/>
        <w:rPr>
          <w:lang w:val="el" w:eastAsia="el"/>
        </w:rPr>
      </w:pPr>
      <w:r>
        <w:rPr>
          <w:lang w:val="el" w:eastAsia="el"/>
        </w:rPr>
        <w:t>11. του ν. 4601/2019 «Εταιρικοί μετασχηματισμοί και εναρμόνιση του νομοθετικού πλαισίου με τις διατάξεις της Οδηγίας 2014/55/ΕΕ του Ευρωπαϊκού Κοινοβουλίου και του Συμβουλίου της 16ης Απριλίου 2014 για την έκδοση ηλεκτρονικών τιμολογίων στο πλαίσιο δημόσιων συμβάσεων και λοιπές διατάξεις», άρθρα 148-154 (Α’ 44), 12. της οδηγίας 2014/55/ΕΕ του Ευρωπαϊκού Κοινοβουλίου και του Συμβουλίου της 16ης Απριλίου 2014 για την έκδοση ηλεκτρονικών τιμολογίων στο πλαίσιο των δημόσιων συμβάσεων,</w:t>
      </w:r>
    </w:p>
    <w:p>
      <w:pPr>
        <w:pStyle w:val="PreambelText"/>
        <w:spacing w:before="240" w:after="240"/>
        <w:rPr>
          <w:lang w:val="el" w:eastAsia="el"/>
        </w:rPr>
      </w:pPr>
      <w:r>
        <w:rPr>
          <w:lang w:val="el" w:eastAsia="el"/>
        </w:rPr>
        <w:t>13. της υπό στοιχεία 52445 ΕΞ 2023/4.4.2023 κοινής υπουργικής απόφασης με θέμα: "Υποχρέωση υποβολής ηλεκτρονικών τιμολογίων από τους οικονομικούς φορείς" (Β’ 2385),</w:t>
      </w:r>
    </w:p>
    <w:p>
      <w:pPr>
        <w:pStyle w:val="PreambelText"/>
        <w:spacing w:before="240" w:after="240"/>
        <w:rPr>
          <w:lang w:val="el" w:eastAsia="el"/>
        </w:rPr>
      </w:pPr>
      <w:r>
        <w:rPr>
          <w:lang w:val="el" w:eastAsia="el"/>
        </w:rPr>
        <w:t>14. της υπό στοιχεία 172388 ΕΞ 2022 εγκυκλίου του Υπουργείου Οικονομικών με θέμα: "Παροχή οδηγιών για την εφαρμογή των διατάξεων των άρθρων 145-154 του ν. 4601/2019 (Α’ 44) για την ηλεκτρονική τιμολόγηση, μετά την τροποποίησή τους με τα άρθρα 158-160 του ν. 4972/2022 (Α’ 181)",</w:t>
      </w:r>
    </w:p>
    <w:p>
      <w:pPr>
        <w:pStyle w:val="PreambelText"/>
        <w:spacing w:before="240" w:after="240"/>
        <w:rPr>
          <w:lang w:val="el" w:eastAsia="el"/>
        </w:rPr>
      </w:pPr>
      <w:r>
        <w:rPr>
          <w:lang w:val="el" w:eastAsia="el"/>
        </w:rPr>
        <w:t>15. της υπό στοιχεία 78366 ΕΞ 2023/19-5-2023 εγκυκλίου του Υπουργείου Οικονομικών «Κοινοποίηση διατάξεων σχετικά με την υποχρέωση υποβολής ηλεκτρονικών τιμολογίων από τους οικονομικούς φορείς»,</w:t>
      </w:r>
    </w:p>
    <w:p>
      <w:pPr>
        <w:pStyle w:val="PreambelText"/>
        <w:spacing w:before="240" w:after="240"/>
        <w:rPr>
          <w:lang w:val="el" w:eastAsia="el"/>
        </w:rPr>
      </w:pPr>
      <w:r>
        <w:rPr>
          <w:lang w:val="el" w:eastAsia="el"/>
        </w:rPr>
        <w:t>16. της υπ’ αρ. οικ. 46901/2024 κοινής υπουργικής απόφασης με θέμα: "Τροποποίηση της υπό στοιχεία οικ. 98979 ΕΞ 2021/10.08.2021 κοινής υπουργικής απόφασης «Ηλεκτρονική Τιμολόγηση στο πλαίσιο των Δημοσίων Συμβάσεων δυνάμει του ν. 4601/2019 (Α’ 44)» (Β’ 3766)" (Β’ 2120),</w:t>
      </w:r>
    </w:p>
    <w:p>
      <w:pPr>
        <w:pStyle w:val="PreambelText"/>
        <w:spacing w:before="240" w:after="240"/>
        <w:rPr>
          <w:lang w:val="el" w:eastAsia="el"/>
        </w:rPr>
      </w:pPr>
      <w:r>
        <w:rPr>
          <w:lang w:val="el" w:eastAsia="el"/>
        </w:rPr>
        <w:t>17. της υπό στοιχεία 31781 ΕΞ 2022/9-3-2022 κοινής υπουργικής απόφασης με θέμα: «Τροποποίηση της υπ’ αρ. 63446/31.5.2021 κοινής απόφασης των Υπουργών Οικονομικών, Ανάπτυξης και Επενδύσεων και Επικρατείας “Καθορισμός Εθνικού Μορφότυπου ηλεκτρονικού τιμολογίου στο πλαίσιο των Δημοσίων Συμβάσεων” (Β’ 2338)» (Β’ 1202),</w:t>
      </w:r>
    </w:p>
    <w:p>
      <w:pPr>
        <w:pStyle w:val="PreambelText"/>
        <w:spacing w:before="240" w:after="240"/>
        <w:rPr>
          <w:lang w:val="el" w:eastAsia="el"/>
        </w:rPr>
      </w:pPr>
      <w:r>
        <w:rPr>
          <w:lang w:val="el" w:eastAsia="el"/>
        </w:rPr>
        <w:t>18. του ν. 4972/2022 «Εταιρική διακυβέρνηση των Ανωνύμων Εταιρειών του Δημοσίου και των λοιπών θυγατρικών της Ελληνικής Εταιρείας Συμμετοχών και Περιουσίας, διαχείριση συμμετοχών του Δημοσίου σε ανώνυμες εταιρείες και ρυθμίσεις για την Ελληνική Εταιρεία Συμμετοχών και Περιουσίας, αξιολόγηση της έναντι του Δημοσίου φερεγγυότητας και πιστοληπτικής ικανότητας φυσικών και νομικών προσώπων και σύσταση Ανεξάρτητης Αρχής Πιστοληπτικής Αξιολόγησης, ίδρυση και λειτουργία Κεντρικού Μητρώου Πιστώσεων, Συμπληρωματικός κρατικός προϋπολογισμός οικονομικού έτους 2022 και λοιπές διατάξεις οικονομικού και αναπτυξιακού χαρακτήρα» (Α’ 181), άρθρο 158 «Πεδίο εφαρμογής ηλεκτρονικού τιμολογίου - Τροποποίηση παρ. 1 και παρ. 2 άρθρου 148 ν. 4601/2019 (άρθρο 1 της Οδηγίας 2014/55/ΕΕ)» και άρθρο 160 «Εξουσιοδοτική διάταξη ως προς ζητήματα ηλεκτρονικού τιμολογίου - Τροποποίηση άρθρου 154 ν. 4601/2019»,</w:t>
      </w:r>
    </w:p>
    <w:p>
      <w:pPr>
        <w:pStyle w:val="PreambelText"/>
        <w:spacing w:before="240" w:after="240"/>
        <w:rPr>
          <w:lang w:val="el" w:eastAsia="el"/>
        </w:rPr>
      </w:pPr>
      <w:r>
        <w:rPr>
          <w:lang w:val="el" w:eastAsia="el"/>
        </w:rPr>
        <w:t>19. του ν. 5404/2024 «Κώδικας Φορολογικής Διαδικασίας και άλλες διατάξεις» (Α’ 58), άρθρο 94 «Πεδίο εφαρμογής ηλεκτρονικής τιμολόγησης - Τροποποίηση παρ. 2 άρθρου 148 ν. 4601/2019» και Άρθρο 95 «Υποβολή ηλεκτρονικού τιμολογίου - Τροποποίηση άρθρου 151 ν. 4601/2019».</w:t>
      </w:r>
    </w:p>
    <w:p>
      <w:pPr>
        <w:pStyle w:val="PreambelText"/>
        <w:spacing w:before="240" w:after="240"/>
        <w:rPr>
          <w:lang w:val="el" w:eastAsia="el"/>
        </w:rPr>
      </w:pPr>
      <w:r>
        <w:rPr>
          <w:lang w:val="el" w:eastAsia="el"/>
        </w:rPr>
        <w:t>Β. Την υπό στοιχεία 118944 ΕΞ 2019 απόφαση του Υπουργού Επικρατείας «Λειτουργία Κέντρου Διαλειτουργικότητας της Γενικής Γραμματείας Πληροφοριακών Συστημάτων Δημόσιας Διοίκησης του Υπουργείου Ψηφιακής Διακυβέρνησης» (Β’ 3990).</w:t>
      </w:r>
    </w:p>
    <w:p>
      <w:pPr>
        <w:pStyle w:val="PreambelText"/>
        <w:spacing w:before="240" w:after="240"/>
        <w:rPr>
          <w:lang w:val="el" w:eastAsia="el"/>
        </w:rPr>
      </w:pPr>
      <w:r>
        <w:rPr>
          <w:lang w:val="el" w:eastAsia="el"/>
        </w:rPr>
        <w:t>Γ. Την υπ’ αρ. 63446/31-05-2021 κοινή απόφαση των Υπουργών Οικονομικών, Ανάπτυξης και Επενδύσεων και Επικρατείας «Καθορισμός Εθνικού Μορφότυπου ηλεκτρονικού τιμολογίου στο πλαίσιο των Δημοσίων Συμβάσεων» (Β’ 2338), όπως τροποποιήθηκε από την υπό στοιχεία 31781ΕΞ2022/09-03-2022 (Β’ 1202).</w:t>
      </w:r>
    </w:p>
    <w:p>
      <w:pPr>
        <w:pStyle w:val="PreambelText"/>
        <w:spacing w:before="240" w:after="240"/>
        <w:rPr>
          <w:lang w:val="el" w:eastAsia="el"/>
        </w:rPr>
      </w:pPr>
      <w:r>
        <w:rPr>
          <w:lang w:val="el" w:eastAsia="el"/>
        </w:rPr>
        <w:t>Δ. Την υπό στοιχεία 42465 ΕΞ 2022/30-3-2022 (ΑΔΑ: 6ΠΠΨΗ-4Ω1) εγκύκλιο της Διεύθυνσης Κατάρτισης και Συντονισμού εφαρμογής Δημοσιονομικών Κανόνων, της Γ.Δ. Θησαυροφυλακίου και Δημοσιονομικών Κανόνων, του Γενικού Λογιστηρίου του Κράτους, και συγκεκριμένα το σημείο Γ.3.i).</w:t>
      </w:r>
    </w:p>
    <w:p>
      <w:pPr>
        <w:pStyle w:val="PreambelText"/>
        <w:spacing w:before="240" w:after="240"/>
        <w:rPr>
          <w:lang w:val="el" w:eastAsia="el"/>
        </w:rPr>
      </w:pPr>
      <w:r>
        <w:rPr>
          <w:lang w:val="el" w:eastAsia="el"/>
        </w:rPr>
        <w:t>Ε. Την ανάγκη διασφάλισης της εναρμόνισης της διαλειτουργικότητας των διαδικτυακών υπηρεσιών των Φορέων του Δημοσίου και του ευρύτερου Δημοσίου Τομέα με τον στρατηγικό σχεδιασμό.</w:t>
      </w:r>
    </w:p>
    <w:p>
      <w:pPr>
        <w:pStyle w:val="PreambelText"/>
        <w:spacing w:before="240" w:after="240"/>
        <w:rPr>
          <w:lang w:val="el" w:eastAsia="el"/>
        </w:rPr>
      </w:pPr>
      <w:r>
        <w:rPr>
          <w:lang w:val="el" w:eastAsia="el"/>
        </w:rPr>
        <w:t>ΣΤ. Τα αιτήματα του Υπ. Οικονομίας και Οικονομικών υπ’ αρ. 29390/14-10-2024 για τη διαδικτυακή υπηρεσία "Διαχείριση Ηλεκτρονικών Τιμολογίων" και υπ’ αρ. 29393/ 14-10-2024 για τη διαδικτυακή υπηρεσία "Στοιχεία Φορέων και Υπηρεσιών", στην Ε.Δ.Α. του Κέντρου Διαλειτουργικότητας (ΚΕ.Δ.) της Γ.Γ.Π.Σ.Ψ.Δ.</w:t>
      </w:r>
    </w:p>
    <w:p>
      <w:pPr>
        <w:pStyle w:val="PreambelText"/>
        <w:spacing w:before="240" w:after="240"/>
        <w:rPr>
          <w:lang w:val="el" w:eastAsia="el"/>
        </w:rPr>
      </w:pPr>
      <w:r>
        <w:rPr>
          <w:lang w:val="el" w:eastAsia="el"/>
        </w:rPr>
        <w:t>Ζ. Τα έγγραφα του Υπουργείου Οικονομίας και Οικονομικών προς την Γ.Γ.Π.Σ.Ψ.Δ. υπ’ αρ. 5911/20-2-2025 για τη διαδικτυακή υπηρεσία "Διαχείριση Ηλεκτρονικών Τιμολογίων" και υπ’ αρ. 6439/25-2-2025 για τη διαδικτυακή υπηρεσία "Στοιχεία Φορέων και Υπηρεσιών", με θέμα: την έναρξη παραγωγικής λειτουργίας υπηρεσιών.</w:t>
      </w:r>
    </w:p>
    <w:p>
      <w:pPr>
        <w:pStyle w:val="PreambelText"/>
        <w:spacing w:before="240" w:after="240"/>
        <w:rPr>
          <w:lang w:val="el" w:eastAsia="el"/>
        </w:rPr>
      </w:pPr>
      <w:r>
        <w:rPr>
          <w:lang w:val="el" w:eastAsia="el"/>
        </w:rPr>
        <w:t>Η. Το γεγονός ότι από την έκδοση της παρούσας απόφασης, δεν προκαλείται δαπάνη σε βάρος του κρατικού προϋπολογισμού.</w:t>
      </w:r>
    </w:p>
    <w:p>
      <w:pPr>
        <w:pStyle w:val="PreambelText"/>
        <w:spacing w:before="240" w:after="240"/>
        <w:rPr>
          <w:lang w:val="el" w:eastAsia="el"/>
        </w:rPr>
      </w:pPr>
      <w:r>
        <w:rPr>
          <w:lang w:val="el" w:eastAsia="el"/>
        </w:rPr>
        <w:t>Θ. Το γεγονός ότι οι διατάξεις της παρούσας δεν αφορούν σε διοικητική διαδικασία για την οποία υπάρχει υποχρέωση καταχώρισης στο ΕΜΔΔ -ΜΙΤΟΣ,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Διατίθενται στο πληροφοριακό σύστημα «eInvoice govERP» του Υπουργείου Οικονομίας και Οικονομικών, οι παρακάτω διαδικτυακές υπηρεσίες:</w:t>
      </w:r>
    </w:p>
    <w:p>
      <w:pPr>
        <w:pStyle w:val="StructureList1"/>
        <w:spacing w:before="120" w:after="0"/>
        <w:rPr>
          <w:lang w:val="el" w:eastAsia="el"/>
        </w:rPr>
      </w:pPr>
      <w:r>
        <w:rPr>
          <w:lang w:val="el" w:eastAsia="el"/>
        </w:rPr>
        <w:t>-</w:t>
      </w:r>
      <w:r>
        <w:rPr>
          <w:lang w:val="en" w:eastAsia="en"/>
        </w:rPr>
        <w:tab/>
      </w:r>
      <w:r>
        <w:rPr>
          <w:lang w:val="el" w:eastAsia="el"/>
        </w:rPr>
        <w:t>«Διαχείριση Ηλεκτρονικών Τιμολογίων», με τις μεθόδους «Λήψη στοιχείων Τιμολογίου από Φορέα» (getInvoiceInfo) και «Αποστολή αποτελέσματος επεξεργασίας Τιμολογίου από Φορέα» (sendInvoiceResponse).</w:t>
      </w:r>
    </w:p>
    <w:p>
      <w:pPr>
        <w:spacing w:before="240" w:after="240"/>
        <w:rPr>
          <w:lang w:val="el" w:eastAsia="el"/>
        </w:rPr>
      </w:pPr>
      <w:r>
        <w:rPr>
          <w:lang w:val="el" w:eastAsia="el"/>
        </w:rPr>
        <w:t>Σκοποί διάθεσης της υπηρεσίας είναι: α) η αναζήτηση τιμολογίων που αφορούν τον Φορέα και λήψη του πρωτότυπου τιμολογίου (XML) και β) η αποστολή αποτελεσμάτων επεξεργασίας του τιμολογίου.</w:t>
      </w:r>
    </w:p>
    <w:p>
      <w:pPr>
        <w:pStyle w:val="StructureList1"/>
        <w:spacing w:before="120" w:after="0"/>
        <w:rPr>
          <w:lang w:val="el" w:eastAsia="el"/>
        </w:rPr>
      </w:pPr>
      <w:r>
        <w:rPr>
          <w:lang w:val="el" w:eastAsia="el"/>
        </w:rPr>
        <w:t>-</w:t>
      </w:r>
      <w:r>
        <w:rPr>
          <w:lang w:val="en" w:eastAsia="en"/>
        </w:rPr>
        <w:tab/>
      </w:r>
      <w:r>
        <w:rPr>
          <w:lang w:val="el" w:eastAsia="el"/>
        </w:rPr>
        <w:t>«Στοιχεία Φορέων και Υπηρεσιών», με τις μεθόδους «Λήψη στοιχείων φορέων και υπηρεσιών - getYphresia» και «Λήψη στοιχείων φορέων και υπηρεσιών (αναθέτουσες αρχές μόνο) - getAnathetousa».</w:t>
      </w:r>
    </w:p>
    <w:p>
      <w:pPr>
        <w:spacing w:before="240" w:after="240"/>
        <w:rPr>
          <w:lang w:val="el" w:eastAsia="el"/>
        </w:rPr>
      </w:pPr>
      <w:r>
        <w:rPr>
          <w:lang w:val="el" w:eastAsia="el"/>
        </w:rPr>
        <w:t>Σκοπός διάθεσης της υπηρεσίας είναι η διαχείριση ηλεκτρονικών τιμολογίων στο govERP.</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Οργανωτικά μέτρα ασφάλειας και προστασίας δεδομένων προσωπικού χαρακτήρα</w:t>
      </w:r>
    </w:p>
    <w:p>
      <w:pPr>
        <w:spacing w:before="240" w:after="240"/>
        <w:rPr>
          <w:lang w:val="el" w:eastAsia="el"/>
        </w:rPr>
      </w:pPr>
      <w:r>
        <w:rPr>
          <w:lang w:val="el" w:eastAsia="el"/>
        </w:rPr>
        <w:t>Ο φορέας έχει την υποχρέωση λήψης και διαρκούς τήρησης των κατάλληλων και αναγκαίων τεχνικών και οργανωτικών μέτρων ασφάλειας των λαμβανόμενων πληροφοριών και κατ’ ελάχιστον, την καταγραφή και παρακολούθηση των προσβάσεων, τη διασφάλιση ιχνηλασιμότητας και την προστασία των διακινούμενων δεδομένων από κάθε παραβίαση, καθώς και από σκόπιμη απειλή ή τυχαίο κίνδυνο. Ο φορέας έχει την υποχρέωση χρήσης των λαμβανομένων πληροφοριών αποκλειστικά και μόνον για τον σκοπό που περιγράφεται στην παρούσα απόφαση.</w:t>
      </w:r>
    </w:p>
    <w:p>
      <w:pPr>
        <w:spacing w:before="240" w:after="240"/>
        <w:rPr>
          <w:lang w:val="el" w:eastAsia="el"/>
        </w:rPr>
      </w:pPr>
      <w:r>
        <w:rPr>
          <w:lang w:val="el" w:eastAsia="el"/>
        </w:rPr>
        <w:t>Η διάθεση διενεργείται μέσω του Κέντρου Διαλειτουργικότητας της Γενικής Γραμματείας Πληροφοριακών Συστημάτων και Ψηφιακής Διακυβέρνησης (Γ.Γ.Π.Σ.Ψ.Δ.) και σύμφωνα με το ισχύον Πλαίσιο Ασφάλειας Πληροφοριακών Συστημάτων της Γ.Γ.Π.Σ.Ψ.Δ. του Υπουργείου Ψηφιακής Διακυβέρνησης, την Πολιτική Ορθής Χρήσης των διαδικτυακών υπηρεσιών και τις διατάξεις περί προστασίας δεδομένων προσωπικού χαρακτήρα.</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παρούσα απόφαση αρχίζει να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 Απριλίου 2025</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ΔΗΜΗΤΡΙΟΣ ΠΑΠΑΣΤΕΡΓΙΟΥ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