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Φ51020/9432</w:t>
      </w:r>
      <w:r>
        <w:rPr>
          <w:b/>
          <w:bCs/>
          <w:lang w:val="el" w:eastAsia="el"/>
        </w:rPr>
        <w:t>Παράταση προθεσμίας υποβολής των οικονομικών καταστάσεων και εκθέσεων του άρθρου 42 του ν. 5078/2023 από τα Ταμεία Υποχρεωτικής Επαγγελματικής Ασφάλισης.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Η ΥΦΥΠΟΥΡΓΟΣ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ΕΡΓΑΣΙΑΣ ΚΑΙ ΚΟΙΝΩΝΙΚΗΣ ΑΣΦΑΛΙΣΗΣ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Της παρ. 6 του άρθρου 102, της παρ. 1 του άρθρου 42, της παρ. 1 του άρθρου 95 και της παρ. 1 του άρθρου 101 του ν. 5078/2023 «Αναμόρφωση επαγγελματικής ασφάλισης, εξορθολογισμός ασφαλιστικής νομοθεσίας, συνταξιοδοτικές ρυθμίσεις, σύστημα διορισμού και προσλήψεων των εκπαιδευτικών της Δημόσιας Υπηρεσίας Απασχόλησης και λοιπές διατάξεις» (Α’ 211), β) της παρ. 4 του άρθρου 13 και της περ. 22 του άρθρου 119 του ν. 4622/2019 «Επιτελικό Κράτος: οργάνωση, λειτουργία και διαφάνεια της Κυβέρνησης, των κυβερνητικών οργάνων και της κεντρικής δημόσιας διοίκησης» (Α’ 133),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του άρθρου 90 του Κώδικα νομοθεσίας για την Κυβέρνηση και τα κυβερνητικά όργανα (π.δ. 63/2005, Α’ 98), το οποίο διατηρήθηκε σε ισχύ με την περ. 22 του άρθρου 119 του ν. 4622/2019 (Α’ 133),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του π.δ. 134/2017 «Οργανισμός Υπουργείου Εργασίας, Κοινωνικής Ασφάλισης και Κοινωνικής Αλληλεγγύης» (Α’ 168),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του π.δ. 77/2023 «Σύσταση Υπουργείου και μετονομασία Υπουργείων - Σύσταση, κατάργηση και μετονομασία Γενικών και Ειδικών Γραμματειών- Μεταφορά αρμοδιοτήτων, υπηρεσιακών μονάδων, θέσεων προσωπικού και εποπτευόμενων φορέων» (Α’ 130), ιδίως δε της παρ. 4 του άρθρου 1,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στ)</w:t>
      </w:r>
      <w:r>
        <w:rPr>
          <w:lang w:val="en" w:eastAsia="en"/>
        </w:rPr>
        <w:tab/>
      </w:r>
      <w:r>
        <w:rPr>
          <w:lang w:val="el" w:eastAsia="el"/>
        </w:rPr>
        <w:t>του π.δ. 32/2024 «Διορισμός Υπουργών και Υφυπουργών» (Α’ 91),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ζ)</w:t>
      </w:r>
      <w:r>
        <w:rPr>
          <w:lang w:val="en" w:eastAsia="en"/>
        </w:rPr>
        <w:tab/>
      </w:r>
      <w:r>
        <w:rPr>
          <w:lang w:val="el" w:eastAsia="el"/>
        </w:rPr>
        <w:t>του π.δ. 27/2025 «Διορισμός Υπουργών, Αναπληρωτή Υπουργού, Υφυπουργών και Αντιπροέδρου της Κυβέρνησης» (Α’ 44).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υπό στοιχεία ΑΠ 7262/19.03.2025 κοινή απόφαση του Πρωθυπουργού και της Υπουργού Εργασίας και Κοινωνικής Ασφάλισης «Ανάθεση αρμοδιοτήτων στην Υφυπουργό Εργασίας και Κοινωνικής Ασφάλισης, Άννα Ευθυμίου» (Β’ 1351).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 σύμφωνη γνώμη της Εθνικής Αναλογιστικής Αρχής που διατυπώνεται με το υπ’ αρ. 77/30.01.2025 έγγραφό της.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Τη σύμφωνη γνώμη της Επιτροπής Κεφαλαιαγοράς που διατυπώνεται με την υπ’ αρ. 8/1048/17.03.2025 απόφαση του Διοικητικού Συμβουλίου της.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υπ’ αρ. 8031/26.03.2025 εισηγητική έκθεση οικονομικών επιπτώσεων της Γενικής Διεύθυνσης Οικονομικών Υπηρεσιών του Υπουργείου Εργασίας και Κοινωνικής Ασφάλισης, βάσει της περ. ε’ της παρ. 5 του άρθρου 24 του ν. 4270/2014 (Α’ 143), όπως αντικαταστάθηκε με την παρ. 1 του άρθρου 34 του ν. 4484/2017 (Α’ 110), από την οποία προκύπτει ότι με την απόφαση αυτή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Το γεγονός ότι οι διατάξεις της παρούσας δεν αφορούν σε διοικητική διαδικασία για την οποία υπάρχει υποχρέωση καταχώρισης στο ΕΜΔΔ-ΜΙΤΟΣ,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Την παράταση της προθεσμίας για την υποβολή των οικονομικών καταστάσεων και εκθέσεων του άρθρου 42 του ν. 5078/2023 (Α’ 211) από τα Ταμεία Υποχρεωτικής Επαγγελματικής Ασφάλισης μέχρι την 30ή Ιουνίου 2025 για το τρέχον έτος.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ισχύς της παρούσας αρχίζει από τη δημοσίευσή της.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8 Απριλίου 2025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Υφυπουργός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ΑΝΝΑ ΕΥΘΥΜΙΟΥ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