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ΕΑΛΕ/Γ.Π. 11877</w:t>
      </w:r>
    </w:p>
    <w:p>
      <w:pPr>
        <w:spacing w:before="240" w:after="240"/>
        <w:rPr>
          <w:lang w:val="el" w:eastAsia="el"/>
        </w:rPr>
      </w:pPr>
      <w:r>
        <w:rPr>
          <w:b/>
          <w:bCs/>
          <w:lang w:val="el" w:eastAsia="el"/>
        </w:rPr>
        <w:t>Απομείωση οφειλών του άρθρου 11 του ν. 4052/ 2012 (Α’ 41) δυνάμει των διατάξεων του άρθρου 46 του ν. 5161/2024 (Α’ 196).</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ΚΑΙ ΟΙΚΟΝΟΜΙΚΩΝ - ΥΓΕΙΑΣ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Tην παρ. 5 του άρθρου 122 του ν. 4611/2019 «Ρύθμιση οφειλών προς τους Φορείς Κοινωνικής Ασφάλισης, τη Φορολογική Διοίκηση και τους Ο.Τ.Α. α’ βαθμού, Συνταξιοδοτικές Ρυθμίσεις Δημοσίου και λοιπές ασφαλιστικές και συνταξιοδοτικές διατάξεις, ενίσχυση της προστασίας των εργαζομένων και άλλες διατάξεις»(Α’ 73), όπως τροποποιήθηκε με το άρθρο 46 του ν. 5161/2024 «Ρυθμίσεις για την ενίσχυση του ΕΣΥ και την παρακολούθηση και αξιολόγηση της φαρμακευτικής δαπάνης» (Α’ 196).</w:t>
      </w:r>
    </w:p>
    <w:p>
      <w:pPr>
        <w:spacing w:before="240" w:after="240"/>
        <w:rPr>
          <w:lang w:val="el" w:eastAsia="el"/>
        </w:rPr>
      </w:pPr>
      <w:r>
        <w:rPr>
          <w:lang w:val="el" w:eastAsia="el"/>
        </w:rPr>
        <w:t>2. Το άρθρο 11 του ν. 4052/2012 «Εφαρμοστικός νόμος αρμοδιότητας Υπουργείων Υγείας και Κοινωνικής Αλληλεγγύης και Εργασίας και Κοινωνικής Ασφάλισης σχετικά με τον ψηφισθέντα Νόμο “Έγκριση των Σχεδίων Συμβάσεων Χρηματοδοτικής Διευκόλυνσης μεταξύ του Ευρωπαϊκού Ταμείου Χρηματοπιστωτικής Σταθερότητας (Ε.Τ.Χ.Σ.), της Ελληνικής Δημοκρατίας και της Τράπεζας της Ελλάδος, του Σχεδίου του Μνημονίου Συνεννόησης μεταξύ της Ελληνικής Δημοκρατίας, της Ευρωπαϊκής Επιτροπής και της Τράπεζας της Ελλάδος και άλλες επείγουσες διατάξεις για τη μείωση του δημοσίου χρέους και τη διάσωση της εθνικής οικονομίας”, και άλλες διατάξεις» (Α’ 41).</w:t>
      </w:r>
    </w:p>
    <w:p>
      <w:pPr>
        <w:spacing w:before="240" w:after="240"/>
        <w:rPr>
          <w:lang w:val="el" w:eastAsia="el"/>
        </w:rPr>
      </w:pPr>
      <w:r>
        <w:rPr>
          <w:lang w:val="el" w:eastAsia="el"/>
        </w:rPr>
        <w:t>3. Την παρ. ιβ του άρθρου 20 και την παρ. 3 του άρθρου 77 του ν. 4270/2014 «Αρχές δημοσιονομικής διαχείρισης και εποπτείας (ενσωμάτωση της Οδηγίας 2011/85/ ΕΕ) - δημόσιο λογιστικό και άλλες διατάξεις» (Α’ 143).</w:t>
      </w:r>
    </w:p>
    <w:p>
      <w:pPr>
        <w:spacing w:before="240" w:after="240"/>
        <w:rPr>
          <w:lang w:val="el" w:eastAsia="el"/>
        </w:rPr>
      </w:pPr>
      <w:r>
        <w:rPr>
          <w:lang w:val="el" w:eastAsia="el"/>
        </w:rPr>
        <w:t>4. Τον ν. 4238/2014 «Πρωτοβάθμιο Εθνικό Δίκτυο Υγείας (ΠΕΔΥ), αλλαγή σκοπού ΕΟΠΥΥ και άλλες λοιπές διατάξεις» (Α’ 38).</w:t>
      </w:r>
    </w:p>
    <w:p>
      <w:pPr>
        <w:spacing w:before="240" w:after="240"/>
        <w:rPr>
          <w:lang w:val="el" w:eastAsia="el"/>
        </w:rPr>
      </w:pPr>
      <w:r>
        <w:rPr>
          <w:lang w:val="el" w:eastAsia="el"/>
        </w:rPr>
        <w:t>5. Τον ν. 3918/2011 «Διαρθρωτικές αλλαγές στο Σύστημα Υγείας και άλλες διατάξεις» (Α’ 31).</w:t>
      </w:r>
    </w:p>
    <w:p>
      <w:pPr>
        <w:spacing w:before="240" w:after="240"/>
        <w:rPr>
          <w:lang w:val="el" w:eastAsia="el"/>
        </w:rPr>
      </w:pPr>
      <w:r>
        <w:rPr>
          <w:lang w:val="el" w:eastAsia="el"/>
        </w:rPr>
        <w:t>6. Το άρθρο 90 του Κώδικα Νομοθεσίας για την Κυβέρνηση και τα κυβερνητικά όργανα (π.δ. 63/2005, Α’ 98), το οποίο διατηρήθηκε σε ισχύ με την περ. 22 του άρθρου 119 του ν. 4622/2019 (Α’ 133).</w:t>
      </w:r>
    </w:p>
    <w:p>
      <w:pPr>
        <w:spacing w:before="240" w:after="240"/>
        <w:rPr>
          <w:lang w:val="el" w:eastAsia="el"/>
        </w:rPr>
      </w:pPr>
      <w:r>
        <w:rPr>
          <w:lang w:val="el" w:eastAsia="el"/>
        </w:rPr>
        <w:t>7. Το π.δ. 121/2017 «Οργανισμός του Υπουργείου Υγείας» (Α’ 148).</w:t>
      </w:r>
    </w:p>
    <w:p>
      <w:pPr>
        <w:spacing w:before="240" w:after="240"/>
        <w:rPr>
          <w:lang w:val="el" w:eastAsia="el"/>
        </w:rPr>
      </w:pPr>
      <w:r>
        <w:rPr>
          <w:lang w:val="el" w:eastAsia="el"/>
        </w:rPr>
        <w:t>8. Το π.δ. 142/2017 «Οργανισμός Υπουργείου Οικονομικών» (Α’ 181).</w:t>
      </w:r>
    </w:p>
    <w:p>
      <w:pPr>
        <w:spacing w:before="240" w:after="240"/>
        <w:rPr>
          <w:lang w:val="el" w:eastAsia="el"/>
        </w:rPr>
      </w:pPr>
      <w:r>
        <w:rPr>
          <w:lang w:val="el" w:eastAsia="el"/>
        </w:rPr>
        <w:t>9. Το π.δ. 79/2023 «Διορισμός Αντιπροέδρου της Κυβέρνησης, Υπουργών, Αναπληρωτών Υπουργών και Υφυπουργών» (Α’ 131).</w:t>
      </w:r>
    </w:p>
    <w:p>
      <w:pPr>
        <w:spacing w:before="240" w:after="240"/>
        <w:rPr>
          <w:lang w:val="el" w:eastAsia="el"/>
        </w:rPr>
      </w:pPr>
      <w:r>
        <w:rPr>
          <w:lang w:val="el" w:eastAsia="el"/>
        </w:rPr>
        <w:t>10. Το π.δ. 2/2024 «Διορισμός Υπουργών και Υφυπουργών» (Α’ 2).</w:t>
      </w:r>
    </w:p>
    <w:p>
      <w:pPr>
        <w:spacing w:before="240" w:after="240"/>
        <w:rPr>
          <w:lang w:val="el" w:eastAsia="el"/>
        </w:rPr>
      </w:pPr>
      <w:r>
        <w:rPr>
          <w:lang w:val="el" w:eastAsia="el"/>
        </w:rPr>
        <w:t>11. Την υπό στοιχεία 102928 ΕΞ2023/10-07-2023 κοινή απόφαση του Πρωθυπουργού και του Υπουργού Οικονομικών «Ανάθεση αρμοδιοτήτων στον Υφυπουργό Οικονομικών, Αθανάσιο Πετραλιά» (Β’ 4441).</w:t>
      </w:r>
    </w:p>
    <w:p>
      <w:pPr>
        <w:spacing w:before="240" w:after="240"/>
        <w:rPr>
          <w:lang w:val="el" w:eastAsia="el"/>
        </w:rPr>
      </w:pPr>
      <w:r>
        <w:rPr>
          <w:lang w:val="el" w:eastAsia="el"/>
        </w:rPr>
        <w:t>12. Το άρθρο 5 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spacing w:before="240" w:after="240"/>
        <w:rPr>
          <w:lang w:val="el" w:eastAsia="el"/>
        </w:rPr>
      </w:pPr>
      <w:r>
        <w:rPr>
          <w:lang w:val="el" w:eastAsia="el"/>
        </w:rPr>
        <w:t>13. Την υπ’ αρ. 64 απόφαση της 1013ης/07-03-2025 Συνεδρίασης του Διοικητικού Συμβουλίου του ΕΟΠΥΥ.</w:t>
      </w:r>
    </w:p>
    <w:p>
      <w:pPr>
        <w:spacing w:before="240" w:after="240"/>
        <w:rPr>
          <w:lang w:val="el" w:eastAsia="el"/>
        </w:rPr>
      </w:pPr>
      <w:r>
        <w:rPr>
          <w:lang w:val="el" w:eastAsia="el"/>
        </w:rPr>
        <w:t>14. Την υπό στοιχεία Β2β,Β1α/ΓΠ Β2β,Β1α/Γ.Π. οικ. 13739/24-03-2025 εισήγηση της Γενικής Διεύθυνσης Οικονομικών Υπηρεσιών του Υπουργείου Υγείας.</w:t>
      </w:r>
    </w:p>
    <w:p>
      <w:pPr>
        <w:spacing w:before="240" w:after="240"/>
        <w:rPr>
          <w:lang w:val="el" w:eastAsia="el"/>
        </w:rPr>
      </w:pPr>
      <w:r>
        <w:rPr>
          <w:lang w:val="el" w:eastAsia="el"/>
        </w:rPr>
        <w:t>15. Το γεγονός ότι με τις διατάξεις της παρούσας θεσπίζεται νέα διοικητική διαδικασία με επίσημο τίτλο: «Απομείωση οφειλών του άρθρου 11 του ν. 4052/2012 (Α’ 41) δυνάμει των διατάξεων του άρθρου 46 του ν. 5161/2024 (Α’ 196)».</w:t>
      </w:r>
    </w:p>
    <w:p>
      <w:pPr>
        <w:spacing w:before="240" w:after="240"/>
        <w:rPr>
          <w:lang w:val="el" w:eastAsia="el"/>
        </w:rPr>
      </w:pPr>
      <w:r>
        <w:rPr>
          <w:lang w:val="el" w:eastAsia="el"/>
        </w:rPr>
        <w:t>16. Το γεγονός ότι από την παρούσα δεν προκύπτει πρόσθετη απώλεια εσόδου για τον ΕΟΠΥΥ από clawback έτους 2025 πέραν αυτής που είχε υπολογιστεί κατά την ψήφιση της διάταξης του άρθρου 46 του ν. 5161/2024, αποφασίζουμε:</w:t>
      </w:r>
    </w:p>
    <w:p>
      <w:pPr>
        <w:spacing w:before="240" w:after="240"/>
        <w:rPr>
          <w:lang w:val="el" w:eastAsia="el"/>
        </w:rPr>
      </w:pPr>
      <w:r>
        <w:rPr>
          <w:lang w:val="el" w:eastAsia="el"/>
        </w:rPr>
        <w:t>1. Τα ποσά που αφορούν σε απαιτήσεις από την εφαρμογή του συστήματος ποσοστιαίων επιστροφών (rebate) φαρμακευτικών προϊόντων της περιόδου από 01.01.2009 έως 31.12.2011 και έχουν επιστραφεί στον Ε.Ο.Π.Υ.Υ. μετά από σχετική αίτηση του οφειλέτη με τίτλο διαγραφής προς τις οικείες Δ.Ο.Υ., γνωστοποιούνται στους Κατόχους Άδειας Κυκλοφορίας (Κ.Α.Κ) ή φαρμακευτικές εταιρείες διά της αποστολής σχετικών σημειωμάτων και βάσει αυτών υποχρεούνται στην εξόφληση του ποσού οφειλής έως 31-12-2025.</w:t>
      </w:r>
    </w:p>
    <w:p>
      <w:pPr>
        <w:spacing w:before="240" w:after="240"/>
        <w:rPr>
          <w:lang w:val="el" w:eastAsia="el"/>
        </w:rPr>
      </w:pPr>
      <w:r>
        <w:rPr>
          <w:lang w:val="el" w:eastAsia="el"/>
        </w:rPr>
        <w:t>Για τα ποσά, που αφορούν σε απαιτήσεις από την εφαρμογή του συστήματος ποσοστιαίων επιστροφών (rebate) φαρμακευτικών προϊόντων της περιόδου από 01.01.2009 έως 31.12.2011 που δεν έχουν εξοφληθεί ή έχουν εξοφληθεί μερικώς στις οικείες Δ.Ο.Υ. ενώ έχουν βεβαιωθεί ταμειακά σε αυτές ο Ε.Ο.Π.Υ.Υ. αποστέλλει ενημερωτικά σημειώματα στους Κ.Α.Κ ή φαρμακευτικές εταιρείες προκειμένου να προσκομίσουν στη Διεύθυνση Οικονομικών του Ε.Ο.Π.Υ.Υ., βεβαίωση από την εφορία με το ποσό της αρχικής οφειλής του Κ.Α.Κ ή της φαρμακευτικής εταιρείας η οποία βεβαιώθηκε από το Υπουργείο Εργασίας στην Δ.Ο.Υ. (αριθμός Χρηματικού Καταλόγου, Αριθμός Τίτλου Βεβαίωσης (ΑΤΒ)) στην οποία θα περιλαμβάνεται το ποσό που έχει αποπληρωθεί ή έχει υπαχθεί σε ρυθμίσεις από τον οφειλέτη καθώς και τον Φορέα που έχει αποδοθεί η είσπραξη αυτού (κωδικό απόδοσης Φορέα) ή θα εισπραχθεί μέσω ρυθμίσεων, προκειμένου ο Οργανισμός να προβεί στις απαιτούμενες ενέργειες για να περιέλθουν από τους οφειλέτες οι εν λόγω απαιτήσεις σε αυτόν.</w:t>
      </w:r>
    </w:p>
    <w:p>
      <w:pPr>
        <w:spacing w:before="240" w:after="240"/>
        <w:rPr>
          <w:lang w:val="el" w:eastAsia="el"/>
        </w:rPr>
      </w:pPr>
      <w:r>
        <w:rPr>
          <w:lang w:val="el" w:eastAsia="el"/>
        </w:rPr>
        <w:t>3. Ο ΕΟΠΥΥ πραγματοποιεί απομείωση της οφειλής των Κ.Α.Κ. ή φαρμακευτικών εταιρειών δυνάμει των διατάξεων του άρθρου 11 του ν. 4052/2012 και αφορούν το έτος 2025 και επόμενα.</w:t>
      </w:r>
    </w:p>
    <w:p>
      <w:pPr>
        <w:spacing w:before="240" w:after="240"/>
        <w:rPr>
          <w:lang w:val="el" w:eastAsia="el"/>
        </w:rPr>
      </w:pPr>
      <w:r>
        <w:rPr>
          <w:lang w:val="el" w:eastAsia="el"/>
        </w:rPr>
        <w:t>4. Η κατά τα ανωτέρω απομείωση/ συμψηφισμός αποτυπώνεται από τον Ε.Ο.Π.Υ.Υ. στις αποφάσεις χρέωσης των ποσών αυτόματης επιστροφής (clawback), βάσει των διατάξεων του άρθρου 11 του ν. 4052/2012 που αφορούν το έτος 2025 και επόμενα, και οι προαναφερθείσες καταβολές λειτουργούν μειωτικά των ποσών αυτόματης επιστροφής. Επομένως, καταβλητέο ανά εξάμηνο του έτους 2025 και επόμενα ποσό δυνάμει των διατάξεων του άρθρου 11 του ν. 4052/2012 είναι εκείνο, το οποίο προκύπτει μετά την αφαίρεση από το αναλογούν ποσό εκάστου εξαμήνου των καταβολών, που αφορούν σε απαιτήσεις από την εφαρμογή του συστήματος ποσοστιαίων επιστροφών (rebate) φαρμακευτικών προϊόντων της περιόδου από 01.01.2009 έως 31.12.2011 και πραγματοποιήθηκαν εντός του οικείου εξαμήνου. Σε περίπτωση που το ποσό αυτόματης επιστροφής δεν επαρκεί για τον συμψηφισμό του συνόλου του ποσού καταβολής, ο συμψηφισμός διενεργείται σε επόμενες χρεώσεις ποσών αυτόματης επιστροφής μέχρι εξαντλήσεως του.</w:t>
      </w:r>
    </w:p>
    <w:p>
      <w:pPr>
        <w:spacing w:before="240" w:after="240"/>
        <w:rPr>
          <w:lang w:val="el" w:eastAsia="el"/>
        </w:rPr>
      </w:pPr>
      <w:r>
        <w:rPr>
          <w:lang w:val="el" w:eastAsia="el"/>
        </w:rPr>
        <w:t>5. Φαρμακευτικές εταιρείες που έχουν αναστείλει τη δραστηριότητα τους δεν συμμετέχουν στον συμψηφισμό της παρούσης και τα ποσά οφειλής εφόσον δεν εξοφληθούν, βεβαιώνονται από τις οικείες Δ.Ο.Υ. για αναγκαστική είσπραξη με βάση τη διαδικασία του ΚΕΔΕ.</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14 Απριλίου 2025</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w:t>
      </w:r>
    </w:p>
    <w:p>
      <w:pPr>
        <w:spacing w:before="240" w:after="240"/>
        <w:rPr>
          <w:lang w:val="el" w:eastAsia="el"/>
        </w:rPr>
      </w:pPr>
      <w:r>
        <w:rPr>
          <w:lang w:val="el" w:eastAsia="el"/>
        </w:rPr>
        <w:t>Εθνικής Οικονομίας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90"/>
        <w:gridCol w:w="312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ΑΘΑΝΑΣΙΟΣ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ΣΠΥΡΙΔΩΝ - ΑΔΩΝΙΣ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ΠΕΤΡΑΛΙΑΣ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ΓΕΩΡΓΙΑΔΗΣ</w:t>
            </w:r>
          </w:p>
        </w:tc>
      </w:tr>
    </w:tbl>
    <w:p>
      <w:pPr>
        <w:spacing w:before="240" w:after="240"/>
        <w:rPr>
          <w:lang w:val="el" w:eastAsia="el"/>
        </w:rPr>
      </w:pPr>
      <w:r>
        <w:rPr>
          <w:lang w:val="el" w:eastAsia="el"/>
        </w:rPr>
        <w:t xml:space="preserve">iT ΕΘΝΙΚΟ </w:t>
      </w:r>
      <w:r>
        <w:rPr>
          <w:lang w:val="el" w:eastAsia="el"/>
        </w:rPr>
        <w:t>hI</w:t>
      </w:r>
      <w:r>
        <w:rPr>
          <w:lang w:val="el" w:eastAsia="el"/>
        </w:rPr>
        <w:t xml:space="preserve"> ΤΥΠΟΓΡΑΦΕΙΟ</w:t>
      </w:r>
    </w:p>
    <w:p>
      <w:pPr>
        <w:spacing w:before="240" w:after="240"/>
        <w:rPr>
          <w:lang w:val="el" w:eastAsia="el"/>
        </w:rPr>
      </w:pPr>
      <w:r>
        <w:rPr>
          <w:lang w:val="el" w:eastAsia="el"/>
        </w:rPr>
        <w:t>Καποδιστρίου 34, 104 32 Αθήνα</w:t>
      </w:r>
    </w:p>
    <w:p>
      <w:pPr>
        <w:spacing w:before="240" w:after="240"/>
        <w:rPr>
          <w:lang w:val="el" w:eastAsia="el"/>
        </w:rPr>
      </w:pPr>
      <w:r>
        <w:rPr>
          <w:lang w:val="el" w:eastAsia="el"/>
        </w:rPr>
        <w:t>Τηλ. Κέντρο 210 5279000</w:t>
      </w:r>
    </w:p>
    <w:p>
      <w:pPr>
        <w:spacing w:before="240" w:after="240"/>
        <w:rPr>
          <w:lang w:val="el" w:eastAsia="el"/>
        </w:rPr>
      </w:pPr>
      <w:r>
        <w:rPr>
          <w:lang w:val="el" w:eastAsia="el"/>
        </w:rPr>
        <w:t xml:space="preserve">Αποστολή εγγράφων προς δημοσίευση στο ΦΕΚ στην ηλεκτρονική διεύθυνση </w:t>
      </w:r>
      <w:hyperlink r:id="rId4" w:history="1">
        <w:r>
          <w:rPr>
            <w:rStyle w:val="Hyperlink"/>
            <w:b/>
            <w:bCs/>
            <w:color w:val="0000EE"/>
            <w:u w:color="0000EE"/>
            <w:lang w:val="el" w:eastAsia="el"/>
          </w:rPr>
          <w:t>https://eservices.et.gr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eservices.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