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1668</w:t>
      </w:r>
    </w:p>
    <w:p>
      <w:pPr>
        <w:pStyle w:val="PreambelText"/>
        <w:spacing w:before="240" w:after="240"/>
        <w:rPr>
          <w:lang w:val="el" w:eastAsia="el"/>
        </w:rPr>
      </w:pPr>
      <w:r>
        <w:rPr>
          <w:b/>
          <w:bCs/>
          <w:lang w:val="el" w:eastAsia="el"/>
        </w:rPr>
        <w:t>Κατάργηση της υπό στοιχεία 1150/22-10-2024 κοινής απόφασης των Υπουργών Εθνικής Οικονομίας και Οικονομικών και Ψηφιακής Διακυβέρνησης «Δημιουργία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 820/1978» (Β’ 5994).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ΨΗΦΙΑΚΗΣ ΔΙΑΚΥΒΕΡΝΗΣΗΣ</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την παρ. 19 του άρθρου 107 αυτού,</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119/1),</w:t>
      </w:r>
    </w:p>
    <w:p>
      <w:pPr>
        <w:pStyle w:val="StructureList1"/>
        <w:spacing w:before="120" w:after="0"/>
        <w:rPr>
          <w:lang w:val="el" w:eastAsia="el"/>
        </w:rPr>
      </w:pPr>
      <w:r>
        <w:rPr>
          <w:lang w:val="el" w:eastAsia="el"/>
        </w:rPr>
        <w:t>γ)</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δ)</w:t>
      </w:r>
      <w:r>
        <w:rPr>
          <w:lang w:val="en" w:eastAsia="en"/>
        </w:rPr>
        <w:tab/>
      </w:r>
      <w:r>
        <w:rPr>
          <w:lang w:val="el" w:eastAsia="el"/>
        </w:rPr>
        <w:t>των άρθρων 47 και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ε)</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133),</w:t>
      </w:r>
    </w:p>
    <w:p>
      <w:pPr>
        <w:pStyle w:val="StructureList1"/>
        <w:spacing w:before="120" w:after="0"/>
        <w:rPr>
          <w:lang w:val="el" w:eastAsia="el"/>
        </w:rPr>
      </w:pPr>
      <w:r>
        <w:rPr>
          <w:lang w:val="el" w:eastAsia="el"/>
        </w:rPr>
        <w:t>ι)</w:t>
      </w:r>
      <w:r>
        <w:rPr>
          <w:lang w:val="en" w:eastAsia="en"/>
        </w:rPr>
        <w:tab/>
      </w:r>
      <w:r>
        <w:rPr>
          <w:lang w:val="el" w:eastAsia="el"/>
        </w:rPr>
        <w:t>του π.δ. 27/2025 «Διορισμός Υπουργών, Αναπληρωτή Υπουργού, Υφυπουργών και Αντιπροέδρου της Κυβέρνησης»,</w:t>
      </w:r>
    </w:p>
    <w:p>
      <w:pPr>
        <w:pStyle w:val="StructureList1"/>
        <w:spacing w:before="120" w:after="0"/>
        <w:rPr>
          <w:lang w:val="el" w:eastAsia="el"/>
        </w:rPr>
      </w:pPr>
      <w:r>
        <w:rPr>
          <w:lang w:val="el" w:eastAsia="el"/>
        </w:rPr>
        <w:t>ια)</w:t>
      </w:r>
      <w:r>
        <w:rPr>
          <w:lang w:val="en" w:eastAsia="en"/>
        </w:rPr>
        <w:tab/>
      </w:r>
      <w:r>
        <w:rPr>
          <w:lang w:val="el" w:eastAsia="el"/>
        </w:rPr>
        <w:t>της υπό στοιχεία 47542/ΕΞ2025/19-3-2025 κοινής απόφασης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pStyle w:val="PreambelText"/>
        <w:spacing w:before="240" w:after="240"/>
        <w:rPr>
          <w:lang w:val="el" w:eastAsia="el"/>
        </w:rPr>
      </w:pPr>
      <w:r>
        <w:rPr>
          <w:lang w:val="el" w:eastAsia="el"/>
        </w:rPr>
        <w:t>2. Την υπό στοιχεία 24596ΕΞ2023/18-05-2023 κοινή απόφαση των Υπουργών Επικρατείας και Ψηφιακής Διακυβέρνησης «Αντικατάσταση της υπό στοιχεία 6810ΕΞ2021/09-03-2021 κοινής υπουργικής απόφασης "Λειτουργία Εθνικού Μητρώου Επικοινωνίας (Ε.Μ.Επ.)” (Β’ 988)» (Β’ 3399).</w:t>
      </w:r>
    </w:p>
    <w:p>
      <w:pPr>
        <w:pStyle w:val="PreambelText"/>
        <w:spacing w:before="240" w:after="240"/>
        <w:rPr>
          <w:lang w:val="el" w:eastAsia="el"/>
        </w:rPr>
      </w:pPr>
      <w:r>
        <w:rPr>
          <w:lang w:val="el" w:eastAsia="el"/>
        </w:rPr>
        <w:t>3. Την υπό στοιχεία 3981ΕΞ2020/25-02-2020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4. Την υπό στοιχεία 118944ΕΞ2019/23-10-2019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υπό στοιχεία 5620ΕΞ2021/26-02-2021 απόφαση του Υπουργού Επικρατείας «Ρύθμιση ειδικότερων θεμάτων για την υποβολή αιτήσεων και την έκδοση εγγράφων μέσω της Ενιαίας Ψηφιακής Πύλης της Δημόσιας Διοίκησης (gov.gr -ΕΨΠ) καθώς και για τη χρήση των Θυρίδων φορέων και χρηστών που τηρούνται σε αυτή» (Β’ 849).</w:t>
      </w:r>
    </w:p>
    <w:p>
      <w:pPr>
        <w:pStyle w:val="PreambelText"/>
        <w:spacing w:before="240" w:after="240"/>
        <w:rPr>
          <w:lang w:val="el" w:eastAsia="el"/>
        </w:rPr>
      </w:pPr>
      <w:r>
        <w:rPr>
          <w:lang w:val="el" w:eastAsia="el"/>
        </w:rPr>
        <w:t>6. Το καταστατικό της ΕΔΥΤΕ Α.Ε., τροποποιημένο και κωδικοποιημένο με την απόφαση της από 09/09/2024 Τακτικής Γενικής Συνέλευσης (Πρακτικό 56), που καταχωρήθηκε στο Γ.Ε.ΜΗ. την 25/09/2024 με Κωδικό Καταχώρισης 4459529, σύμφωνα με την από 25/09/2024 και υπ’ αρ. 3381099 ανακοίνωση καταχώρισης του ΕΒΕΑ.</w:t>
      </w:r>
    </w:p>
    <w:p>
      <w:pPr>
        <w:pStyle w:val="PreambelText"/>
        <w:spacing w:before="240" w:after="240"/>
        <w:rPr>
          <w:lang w:val="el" w:eastAsia="el"/>
        </w:rPr>
      </w:pPr>
      <w:r>
        <w:rPr>
          <w:lang w:val="el" w:eastAsia="el"/>
        </w:rPr>
        <w:t>7. Την υπό στοιχεία Α. 1152/18-10-2024 απόφαση του Διοικητή της ΑΑΔΕ «Τρόπος υποβολής των συμφωνητικών ανάληψης τεχνικών έργων άνω των 6.000 ευρώ από εργολάβο ή υπεργολάβο σύμφωνα με το άρθρο 19 του ν. 820/1978» (Β’ 5910).</w:t>
      </w:r>
    </w:p>
    <w:p>
      <w:pPr>
        <w:pStyle w:val="PreambelText"/>
        <w:spacing w:before="240" w:after="240"/>
        <w:rPr>
          <w:lang w:val="el" w:eastAsia="el"/>
        </w:rPr>
      </w:pPr>
      <w:r>
        <w:rPr>
          <w:lang w:val="el" w:eastAsia="el"/>
        </w:rPr>
        <w:t>8. Την υπό στοιχεία 1150/22.10.2024 κοινή απόφαση των Υπουργών Εθνικής Οικονομίας και Οικονομικών και Ψηφιακής Διακυβέρνησης «Δημιουργία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 820/1978» (Β’ 5994).</w:t>
      </w:r>
    </w:p>
    <w:p>
      <w:pPr>
        <w:pStyle w:val="PreambelText"/>
        <w:spacing w:before="240" w:after="240"/>
        <w:rPr>
          <w:lang w:val="el" w:eastAsia="el"/>
        </w:rPr>
      </w:pPr>
      <w:r>
        <w:rPr>
          <w:lang w:val="el" w:eastAsia="el"/>
        </w:rPr>
        <w:t>9. Την ανάγκη κατάργησης της ηλεκτρονικής εφαρμογής «Ψηφιακή Βεβαίωση Συμφωνητικών Ανάληψης Τεχνικών Έργων από Εργολάβο/Υπεργολάβο», η οποία είναι προσβάσιμη μέσω της Ενιαίας Ψηφιακής Πύλης της Δημόσιας Διοίκησης (gov.gr-ΕΨΠ), λόγω θέσπισης νέου τρόπου υποβολής των στοιχείων των εργολάβων ή υπεργολάβων που αναλαμβάνουν τεχνικά έργα άνω των 6.000 ευρώ, σύμφωνα με τα οριζόμενα στο άρθρο 19 του ν. 820/1978, για τη διευκόλυνση των φορολογουμένων.</w:t>
      </w:r>
    </w:p>
    <w:p>
      <w:pPr>
        <w:pStyle w:val="PreambelText"/>
        <w:spacing w:before="240" w:after="240"/>
        <w:rPr>
          <w:lang w:val="el" w:eastAsia="el"/>
        </w:rPr>
      </w:pPr>
      <w:r>
        <w:rPr>
          <w:lang w:val="el" w:eastAsia="el"/>
        </w:rPr>
        <w:t>10. Το γεγονός ότι από την εφαρμογή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11. Το γεγονός ότι με τις διατάξεις της παρούσας τροποποιείται η διοικητική διαδικασία με επίσημο τίτλο «Υποβολή στοιχείων των εργολάβων ή υπεργολάβων που αναλαμβάνουν τεχνικά έργα άνω των 6.000 ευρώ» και μοναδικό αριθμό καταχώρισης στο ΕΜΔΔ -ΜΙΤΟΣ «373654»,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υπ’ αρ. 1150/22.10.2024 κοινή απόφαση των Υπουργών Εθνικής Οικονομίας και Οικονομικών και Ψηφιακής Διακυβέρνησης «Δημιουργία ηλεκτρονικής εφαρμογής για την υποβολή συμφωνητικών ανάληψης τεχνικών έργων άνω των 6.000 ευρώ από εργολάβο ή υπεργολάβο, σύμφωνα με το άρθρο 19 του ν. 820/1978» (Β’ 5994) καταργείται με την επιφύλαξη της παρ. 2.</w:t>
      </w:r>
    </w:p>
    <w:p>
      <w:pPr>
        <w:pStyle w:val="MainText"/>
        <w:spacing w:before="120" w:after="0"/>
        <w:rPr>
          <w:lang w:val="el" w:eastAsia="el"/>
        </w:rPr>
      </w:pPr>
      <w:r>
        <w:rPr>
          <w:b/>
          <w:bCs/>
          <w:lang w:val="el" w:eastAsia="el"/>
        </w:rPr>
        <w:t>2.</w:t>
      </w:r>
      <w:r>
        <w:rPr>
          <w:lang w:val="el" w:eastAsia="el"/>
        </w:rPr>
        <w:t xml:space="preserve"> Για τις περιπτώσεις κατά τις οποίες ο υπόχρεος έχει προβεί, μέχρι και τις 16/4/2025, στην καταχώριση συμφωνητικού στην εφαρμογή της παρ. 1, εξακολουθεί να είναι δυνατή η επιβεβαίωση έκδοσης αυτού από τους συνυπογράφοντες για την ολοκλήρωση της ψηφιακής του βεβαίωσης, έως και τις 23/5/2025.</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Καλλιθέα, 17 Απριλίου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ΓΕΩΡΓΙΟΣ ΚΩΤΣΗΡΑΣ</w:t>
      </w:r>
    </w:p>
    <w:p>
      <w:pPr>
        <w:spacing w:before="240" w:after="240"/>
        <w:rPr>
          <w:lang w:val="el" w:eastAsia="el"/>
        </w:rPr>
      </w:pPr>
      <w:r>
        <w:rPr>
          <w:lang w:val="el" w:eastAsia="el"/>
        </w:rPr>
        <w:t>Ψηφιακής</w:t>
      </w:r>
    </w:p>
    <w:p>
      <w:pPr>
        <w:spacing w:before="240" w:after="240"/>
        <w:rPr>
          <w:lang w:val="el" w:eastAsia="el"/>
        </w:rPr>
      </w:pPr>
      <w:r>
        <w:rPr>
          <w:lang w:val="el" w:eastAsia="el"/>
        </w:rPr>
        <w:t>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