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Ι. ΓΕΝΙΚΗ ΔΙΕΥΘΥΝΣΗ ΦΟΡΟΛΟΓΙΑΣ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ΤΜΗΜ</w:t>
      </w:r>
    </w:p>
    <w:p>
      <w:pPr>
        <w:pStyle w:val="Heading1"/>
        <w:spacing w:before="240" w:after="240"/>
        <w:rPr>
          <w:lang w:val="el" w:eastAsia="el"/>
        </w:rPr>
      </w:pPr>
      <w:r>
        <w:rPr>
          <w:b/>
          <w:bCs/>
          <w:lang w:val="el" w:eastAsia="el"/>
        </w:rPr>
        <w:t>Α Α</w:t>
      </w:r>
    </w:p>
    <w:p>
      <w:pPr>
        <w:spacing w:before="240" w:after="240"/>
        <w:rPr>
          <w:lang w:val="el" w:eastAsia="el"/>
        </w:rPr>
      </w:pPr>
      <w:r>
        <w:rPr>
          <w:lang w:val="el" w:eastAsia="el"/>
        </w:rPr>
        <w:t xml:space="preserve">2. </w:t>
      </w:r>
      <w:r>
        <w:rPr>
          <w:b/>
          <w:bCs/>
          <w:lang w:val="el" w:eastAsia="el"/>
        </w:rPr>
        <w:t>ΔΙΕΥΘΥΝΣΗ ΕΛΕΓΚΤΙΚΩΝ ΔΙΑΔΙΚΑΣΙΩΝ ΤΜΗΜΑ Α΄</w:t>
      </w:r>
    </w:p>
    <w:p>
      <w:pPr>
        <w:spacing w:before="240" w:after="240"/>
        <w:rPr>
          <w:lang w:val="el" w:eastAsia="el"/>
        </w:rPr>
      </w:pPr>
      <w:r>
        <w:rPr>
          <w:lang w:val="el" w:eastAsia="el"/>
        </w:rPr>
        <w:t xml:space="preserve">3. </w:t>
      </w:r>
      <w:r>
        <w:rPr>
          <w:b/>
          <w:bCs/>
          <w:lang w:val="el" w:eastAsia="el"/>
        </w:rPr>
        <w:t>ΔΙΕΥΘΥΝΣΗ ΔΙΑΔΙΚΑΣΙΩΝ ΕΙΣΠΡΑΞΕΩΝ ΚΑΙ ΕΠΙΣΤΡΟΦΩΝ</w:t>
      </w:r>
    </w:p>
    <w:p>
      <w:pPr>
        <w:spacing w:before="240" w:after="240"/>
        <w:rPr>
          <w:lang w:val="el" w:eastAsia="el"/>
        </w:rPr>
      </w:pPr>
      <w:r>
        <w:rPr>
          <w:b/>
          <w:bCs/>
          <w:lang w:val="el" w:eastAsia="el"/>
        </w:rPr>
        <w:t>ΙΙ. 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spacing w:before="240" w:after="240"/>
        <w:rPr>
          <w:lang w:val="el" w:eastAsia="el"/>
        </w:rPr>
      </w:pPr>
      <w:r>
        <w:rPr>
          <w:b/>
          <w:bCs/>
          <w:lang w:val="el" w:eastAsia="el"/>
        </w:rPr>
        <w:t>Πειραιώς 180 177 78 Αθήνα</w:t>
      </w:r>
    </w:p>
    <w:p>
      <w:pPr>
        <w:spacing w:before="240" w:after="240"/>
        <w:rPr>
          <w:lang w:val="el" w:eastAsia="el"/>
        </w:rPr>
      </w:pPr>
      <w:r>
        <w:rPr>
          <w:b/>
          <w:bCs/>
          <w:lang w:val="el" w:eastAsia="el"/>
        </w:rPr>
        <w:t xml:space="preserve">2131410154, 213-1410809 213-1356842 </w:t>
      </w:r>
      <w:hyperlink r:id="rId4" w:history="1">
        <w:r>
          <w:rPr>
            <w:rStyle w:val="Hyperlink"/>
            <w:b/>
            <w:bCs/>
            <w:color w:val="0000EE"/>
            <w:u w:color="0000EE"/>
            <w:lang w:val="el" w:eastAsia="el"/>
          </w:rPr>
          <w:t>deef@aade .gr</w:t>
        </w:r>
      </w:hyperlink>
      <w:hyperlink r:id="rId5" w:history="1">
        <w:r>
          <w:rPr>
            <w:rStyle w:val="Hyperlink"/>
            <w:b/>
            <w:bCs/>
            <w:color w:val="0000EE"/>
            <w:u w:color="0000EE"/>
            <w:lang w:val="el" w:eastAsia="el"/>
          </w:rPr>
          <w:t>dieldi@aade .gr</w:t>
        </w:r>
      </w:hyperlink>
      <w:hyperlink r:id="rId6" w:history="1">
        <w:r>
          <w:rPr>
            <w:rStyle w:val="Hyperlink"/>
            <w:b/>
            <w:bCs/>
            <w:color w:val="0000EE"/>
            <w:u w:color="0000EE"/>
            <w:lang w:val="el" w:eastAsia="el"/>
          </w:rPr>
          <w:t>dideisep@aade.gr</w:t>
        </w:r>
      </w:hyperlink>
      <w:hyperlink r:id="rId7"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Θέμα: Τύπος και περιεχόμενο του εντύπου της δήλωσης ΦΠΑ «050 – ΦΠΑ ΕΚΔΟΣΗ 2025, Φ2 TAXIS», προϋπόθεση για την οριστική υποβολή δήλωσης ΦΠΑ με ποσό για επιστροφή και τροποποίηση της υπό στοιχεία Α.1104/2020 απόφασης του Διοικητή της ΑΑΔΕ «Διαδικασία επιστροφής Φόρου Προστιθεμένης Αξίας», (Β’ 1895).»</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του άρθρου 6, της παρ. 2 του άρθρου 22, της παρ. 5 του άρθρου 42, των παρ. 3 και 42 του άρθρου 83, της παρ. 4 του άρθρου 84 και του άρθρου 85 του ν. 5104/2024 «Κώδικας Φορολογικής Διαδικασίας και άλλες διατάξεις» (Α΄58),</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των άρθρων 41 και 43 του Κώδικα Φόρου Προστιθέμενης Αξίας (ν. 5144/2024 Α΄162), εφεξής «Κώδικας ΦΠΑ»</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του ν. 4308/2014 «Ελληνικά Λογιστικά Πρότυπα, συναφείς ρυθμίσεις και άλλες διατάξεις» (Α' 251).</w:t>
      </w:r>
    </w:p>
    <w:p>
      <w:pPr>
        <w:spacing w:before="240" w:after="240"/>
        <w:rPr>
          <w:lang w:val="el" w:eastAsia="el"/>
        </w:rPr>
      </w:pPr>
      <w:r>
        <w:rPr>
          <w:u w:val="single"/>
          <w:lang w:val="el" w:eastAsia="el"/>
        </w:rPr>
        <w:t xml:space="preserve">2. </w:t>
      </w:r>
      <w:r>
        <w:rPr>
          <w:b/>
          <w:bCs/>
          <w:u w:val="single"/>
          <w:lang w:val="el" w:eastAsia="el"/>
        </w:rPr>
        <w:t>Την υπό στοιχεία Α.1058/2024 απόφαση του Διοικητή της ΑΑΔΕ « Τύπος και περιεχόμενο του εντύπου της δήλωσης ΦΠΑ «050 – ΦΠΑ ΕΚΔΟΣΗ 2024, Φ2 TAXIS».» (Β' 2660).</w:t>
      </w:r>
    </w:p>
    <w:p>
      <w:pPr>
        <w:spacing w:before="240" w:after="240"/>
        <w:rPr>
          <w:lang w:val="el" w:eastAsia="el"/>
        </w:rPr>
      </w:pPr>
      <w:r>
        <w:rPr>
          <w:u w:val="single"/>
          <w:lang w:val="el" w:eastAsia="el"/>
        </w:rPr>
        <w:t xml:space="preserve">3. </w:t>
      </w:r>
      <w:r>
        <w:rPr>
          <w:b/>
          <w:bCs/>
          <w:u w:val="single"/>
          <w:lang w:val="el" w:eastAsia="el"/>
        </w:rPr>
        <w:t>Την υπό στοιχεία Α.1104/2020 απόφαση του Διοικητή της ΑΑΔΕ «Διαδικασία επιστροφής Φόρου Προστιθεμένης Αξίας» (Β’ 1895).</w:t>
      </w:r>
    </w:p>
    <w:p>
      <w:pPr>
        <w:spacing w:before="240" w:after="240"/>
        <w:rPr>
          <w:lang w:val="el" w:eastAsia="el"/>
        </w:rPr>
      </w:pPr>
      <w:r>
        <w:rPr>
          <w:u w:val="single"/>
          <w:lang w:val="el" w:eastAsia="el"/>
        </w:rPr>
        <w:t xml:space="preserve">4. </w:t>
      </w:r>
      <w:r>
        <w:rPr>
          <w:b/>
          <w:bCs/>
          <w:u w:val="single"/>
          <w:lang w:val="el" w:eastAsia="el"/>
        </w:rPr>
        <w:t>Την υπό στοιχεία Α.1138/12.6.2020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 4174/2013 (Κ.Φ.Δ.)» (Β' 2470).</w:t>
      </w:r>
    </w:p>
    <w:p>
      <w:pPr>
        <w:spacing w:before="240" w:after="240"/>
        <w:rPr>
          <w:lang w:val="el" w:eastAsia="el"/>
        </w:rPr>
      </w:pPr>
      <w:r>
        <w:rPr>
          <w:u w:val="single"/>
          <w:lang w:val="el" w:eastAsia="el"/>
        </w:rPr>
        <w:t xml:space="preserve">5. </w:t>
      </w:r>
      <w:r>
        <w:rPr>
          <w:b/>
          <w:bCs/>
          <w:u w:val="single"/>
          <w:lang w:val="el" w:eastAsia="el"/>
        </w:rPr>
        <w:t>Την υπό στοιχεία Α.1171/03.08.2021 απόφαση του Διοικητή της Α.Α.Δ.Ε. «Διασύνδεση των Φορολογικών Ηλεκτρονικών Μηχανισμών (Φ.Η.Μ.) με το Πληροφοριακό Σύστημα Φ.Η.Μ. της Α.Α.Δ.Ε. για την ηλεκτρονική διαβίβαση των δεδομένων των στοιχείων λιανικής πώλησης, που εκδίδονται μέσω αυτών, στην ψηφιακή πλατφόρμα myDATA» (Β' 3596).</w:t>
      </w:r>
    </w:p>
    <w:p>
      <w:pPr>
        <w:spacing w:before="240" w:after="240"/>
        <w:rPr>
          <w:lang w:val="el" w:eastAsia="el"/>
        </w:rPr>
      </w:pPr>
      <w:r>
        <w:rPr>
          <w:u w:val="single"/>
          <w:lang w:val="el" w:eastAsia="el"/>
        </w:rPr>
        <w:t xml:space="preserve">6. </w:t>
      </w:r>
      <w:r>
        <w:rPr>
          <w:b/>
          <w:bCs/>
          <w:u w:val="single"/>
          <w:lang w:val="el" w:eastAsia="el"/>
        </w:rPr>
        <w:t>Την υπό στοιχεία Α.1020/2024 απόφαση του Υφυπουργού Εθνικής Οικονομίας και Οικονομικών «Έναρξη εφαρμογής και τρόπος λειτουργίας των οριζόμενων στην παρ.2 του άρθρου 15Α του ν.4987/2022 (Α΄206) για την υποβολή δηλώσεων και τον προσδιορισμό του φόρου από τη διαβίβαση δεδομένων που διενεργούν οι υπόχρεες οντότητες της παρ.1 του άρθρου 15Α του ν.4987/2022 (Α΄206) στην ψηφιακή πλατφόρμα myDATA» (Β΄865).</w:t>
      </w:r>
    </w:p>
    <w:p>
      <w:pPr>
        <w:spacing w:before="240" w:after="240"/>
        <w:rPr>
          <w:lang w:val="el" w:eastAsia="el"/>
        </w:rPr>
      </w:pPr>
      <w:r>
        <w:rPr>
          <w:u w:val="single"/>
          <w:lang w:val="el" w:eastAsia="el"/>
        </w:rPr>
        <w:t xml:space="preserve">7. </w:t>
      </w:r>
      <w:r>
        <w:rPr>
          <w:b/>
          <w:bCs/>
          <w:u w:val="single"/>
          <w:lang w:val="el" w:eastAsia="el"/>
        </w:rPr>
        <w:t>Την υπό στοιχεία ΠΟΛ.1140/2006 απόφαση Υπουργού Οικονομίας και Οικονομικών «Δικαιολογητικά εξόφλησης τίτλων πληρωμής ή επιστροφής - εξόφληση με εντολή μεταφοράς - ρυθμίσεις θεμάτων εξόφλησης τίτλων πληρωμής ή επιστροφής» (Β΄1862).</w:t>
      </w:r>
    </w:p>
    <w:p>
      <w:pPr>
        <w:spacing w:before="240" w:after="240"/>
        <w:rPr>
          <w:lang w:val="el" w:eastAsia="el"/>
        </w:rPr>
      </w:pPr>
      <w:r>
        <w:rPr>
          <w:u w:val="single"/>
          <w:lang w:val="el" w:eastAsia="el"/>
        </w:rPr>
        <w:t xml:space="preserve">8. </w:t>
      </w:r>
      <w:r>
        <w:rPr>
          <w:b/>
          <w:bCs/>
          <w:u w:val="single"/>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την υπ’ αρ. 39/3/30-11-2017 απόφαση του Συμβουλίου Διοίκησης της ΑΑΔΕ «Ανανέωση θητείας του Διοικητή της Ανεξάρτητης Αρχής Δημοσίων Εσόδων» (Υ.Ο.Δ.Δ. 689), καθώς και τις υπό στοιχεία 5294 ΕΞ 2020/17-1-2020 (Υ.Ο.Δ.Δ. 27) και 7608 ΕΞ 2025/17-1-2025 (Υ.Ο.Δ.Δ. 11) αποφάσεις του Υπουργού Οικονομικών και του Υπουργού Εθνικής Οικονομίας και Οικονομικών, αντίστοιχα, με θέμα «Ανανέωση της θητείας του Διοικητή της Ανεξάρτητης Αρχής Δημοσίων Εσόδων (ΑΑΔΕ)».</w:t>
      </w:r>
    </w:p>
    <w:p>
      <w:pPr>
        <w:spacing w:before="240" w:after="240"/>
        <w:rPr>
          <w:lang w:val="el" w:eastAsia="el"/>
        </w:rPr>
      </w:pPr>
      <w:r>
        <w:rPr>
          <w:u w:val="single"/>
          <w:lang w:val="el" w:eastAsia="el"/>
        </w:rPr>
        <w:t xml:space="preserve">9. </w:t>
      </w:r>
      <w:r>
        <w:rPr>
          <w:b/>
          <w:bCs/>
          <w:u w:val="single"/>
          <w:lang w:val="el" w:eastAsia="el"/>
        </w:rPr>
        <w:t>Την υπό στοιχεία Δ.ΟΡΓ.Α 1125859 ΕΞ 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10. </w:t>
      </w:r>
      <w:r>
        <w:rPr>
          <w:b/>
          <w:bCs/>
          <w:u w:val="single"/>
          <w:lang w:val="el" w:eastAsia="el"/>
        </w:rPr>
        <w:t>Την ανάγκη τροποποίησης του εντύπου της δήλωσης ΦΠΑ λόγω της θέσης σε ισχύ νέου Κώδικα ΦΠΑ (ν.5144/2024, Α΄162) και αναβάθμισης των παρεχόμενων Υπηρεσιών προς τους πολίτες και τις επιχειρήσεις για την διευκόλυνση των συναλλαγών με την Φορολογική Διοίκηση.</w:t>
      </w:r>
    </w:p>
    <w:p>
      <w:pPr>
        <w:spacing w:before="240" w:after="240"/>
        <w:rPr>
          <w:lang w:val="el" w:eastAsia="el"/>
        </w:rPr>
      </w:pPr>
      <w:r>
        <w:rPr>
          <w:u w:val="single"/>
          <w:lang w:val="el" w:eastAsia="el"/>
        </w:rPr>
        <w:t xml:space="preserve">11. </w:t>
      </w:r>
      <w:r>
        <w:rPr>
          <w:b/>
          <w:bCs/>
          <w:u w:val="single"/>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u w:val="single"/>
          <w:lang w:val="el" w:eastAsia="el"/>
        </w:rPr>
        <w:t xml:space="preserve">12. </w:t>
      </w:r>
      <w:r>
        <w:rPr>
          <w:b/>
          <w:bCs/>
          <w:u w:val="single"/>
          <w:lang w:val="el" w:eastAsia="el"/>
        </w:rPr>
        <w:t>Το γεγονός ότι με τις διατάξεις της παρούσας τροποποιείται η διοικητική διαδικασία με επίσημο τίτλο «Δήλωση ΦΠΑ» και Μοναδικό Αριθμό Καταχώρισης (Μ.Α.Κ.) στο ΕΜΔΔ «Μίτος» 463435</w:t>
      </w:r>
    </w:p>
    <w:p>
      <w:pPr>
        <w:spacing w:before="240" w:after="240"/>
        <w:rPr>
          <w:lang w:val="el" w:eastAsia="el"/>
        </w:rPr>
      </w:pPr>
      <w:r>
        <w:rPr>
          <w:b/>
          <w:bCs/>
          <w:u w:val="single"/>
          <w:lang w:val="el" w:eastAsia="el"/>
        </w:rPr>
        <w:t>Αποφασίζουμε</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1Τύπος και περιεχόμενο του εντύπου της δήλωσης ΦΠΑ</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Ορίζουμε τον τύπο και το περιεχόμενο του εντύπου της δήλωσης ΦΠΑ «050 – ΦΠΑ ΕΚΔΟΣΗ 2025, Φ2 TAXIS» όπως το υπόδειγμα που επισυνάπτεται στην παρούσα απόφαση.</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Το έντυπο της παρ. 1 ισχύει για δηλώσεις ΦΠΑ που αφορούν πράξεις που πραγματοποιούνται από 1.7.2025 και εφεξής, ανεξαρτήτως του χρόνου υποβολής των δηλώσεων, για όλους τους υποκείμενους που έχουν υποχρέωση υποβολής δήλωσης ΦΠΑ, ανεξαρτήτως εάν υποχρεούνται σε τήρηση διπλογραφικού, απλογραφικού λογιστικού συστήματος, ή είναι μη υπόχρεοι σε τήρηση βιβλίων και έκδοση στοιχείων σύμφωνα με τη φορολογική νομοθεσία.</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Για τις δηλώσεις ΦΠΑ οι οποίες αφορούν φορολογικές περιόδους από 1/1/2022 έως 31/12/2023, η Ανεξάρτητη Αρχή Δημοσίων Εσόδων (ΑΑΔΕ) προσυμπληρώνει τις κατηγορίες εκροών και εισροών με τους αντίστοιχους φόρους στους σχετικούς κωδικούς των πινάκων της δήλωσης ΦΠΑ βάσει των δεδομένων που διαβιβάζονται στην ψηφιακή πλατφόρμα myDATA της ΑΑΔΕ, και του χαρακτηρισμού αυτών, σύμφωνα με τις εκάστοτε ισχύουσες αποφάσεις.</w:t>
      </w:r>
    </w:p>
    <w:p>
      <w:pPr>
        <w:spacing w:before="240" w:after="240"/>
        <w:rPr>
          <w:lang w:val="el" w:eastAsia="el"/>
        </w:rPr>
      </w:pPr>
      <w:r>
        <w:rPr>
          <w:b/>
          <w:bCs/>
          <w:u w:val="single"/>
          <w:lang w:val="el" w:eastAsia="el"/>
        </w:rPr>
        <w:t>Ειδικά ως προς τις εισροές ΦΠΑ, εφόσον δεν έχει προηγηθεί χαρακτηρισμός των σχετικών δαπανών στην ψηφιακή πλατφόρμα myDATA, όλες οι δαπάνες προσυμπληρώνονται στον κωδικό 361 (Αγορές και δαπάνες στο εσωτερικό της χώρας), εξαιρουμένων εκείνων που προέρχονται από παραστατικά με εκδότη οντότητα που έχει δηλώσει Κωδικό Αριθμό Δραστηριότητας (ΚΑΔ) σχετικό με την παρ. 4 του άρθρου 35 του Κώδικα ΦΠΑ. (ν. 5144/2024).</w:t>
      </w:r>
    </w:p>
    <w:p>
      <w:pPr>
        <w:spacing w:before="240" w:after="240"/>
        <w:rPr>
          <w:lang w:val="el" w:eastAsia="el"/>
        </w:rPr>
      </w:pPr>
      <w:r>
        <w:rPr>
          <w:b/>
          <w:bCs/>
          <w:u w:val="single"/>
          <w:lang w:val="el" w:eastAsia="el"/>
        </w:rPr>
        <w:t>Η ορθή και ακριβής συμπλήρωση και υποβολή της δήλωσης Φ.Π.Α. συνιστά υποχρέωση και ευθύνη του υποκείμενου στο φόρο. Η προσυμπλήρωση των δηλώσεων ΦΠΑ έχει ως σκοπό τη διευκόλυνση του υποκειμένου στο φόρο κατά την υποβολή της δήλωσής του και δεν είναι δεσμευτική γι’ αυτόν. Τα προσυμπληρωμένα ποσά στους κωδικούς της δήλωσης ΦΠΑ δύνανται να τροποποιούνται από τον υποκείμενο στον φόρο.</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Για τις δηλώσεις ΦΠΑ που υποβάλλονται από 1.1.2024 και εφεξής και αφορούν φορολογικές περιόδους από 1.1.2024 και εφεξής, η Ανεξάρτητη Αρχή Δημοσίων Εσόδων (ΑΑΔΕ) προσυμπληρώνει τις κατηγορίες εκροών και εισροών με τους αντίστοιχους φόρους στους σχετικούς κωδικούς των πινάκων της δήλωσης ΦΠΑ κατά τα οριζόμενα στην υπό στοιχεία Α.1020/06.02.2024 απόφαση του Υφυπουργού Εθνικής Οικονομίας και Οικονομικών «Έναρξη εφαρμογής και τρόπος λειτουργίας των οριζόμενων στην παρ.2 του άρθρου 15Α του ν.4987/2022 (Α΄206) για την υποβολή δηλώσεων και τον προσδιορισμό του φόρου από τη διαβίβαση δεδομένων που διενεργούν οι υπόχρεες οντότητες της παρ.1 του άρθρου 15Α του ν.4987/2022 (Α΄206) στην ψηφιακή πλατφόρμα myDATA» (Β΄865).</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Το έντυπο της δήλωσης ΦΠΑ «050 – ΦΠΑ ΕΚΔΟΣΗ 2024, Φ2 TAXIS» όπως ορίστηκε με την υπό στοιχεία Α.1058/2024 απόφαση του Διοικητή της ΑΑΔΕ καταργείται για δηλώσεις που αφορούν πράξεις από 1.7.2025 και εφεξής.</w:t>
      </w:r>
    </w:p>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Προϋπόθεση για την οριστική υποβολή δήλωσης ΦΠΑ στην περίπτωση αναγραφής σε αυτήποσού για επιστροφή</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Δήλωση ΦΠΑ που υποβάλλεται με τη χρήση της ψηφιακής Υπηρεσίας Υποβολής Δηλώσεων ΦΠΑ της ΑΑΔΕ, μέσω της ψηφιακής πύλης myAADE από την έναρξη ισχύος της απόφασης και εφεξής, ανεξαρτήτως της φορολογικής περιόδου που αυτή αφορά, εφόσον στην δήλωση αναγράφεται ποσό για επιστροφή (κωδ. 503) από υποκείμενο που έχει υποχρέωση υποβολής δήλωσης ΦΠΑ ανεξαρτήτως εάν υποχρεούται σε τήρηση διπλογραφικού, απλογραφικού λογιστικού συστήματος, ή είναι μη υπόχρεος σε τήρηση βιβλίων και έκδοση στοιχείων σύμφωνα με τη φορολογική νομοθεσία, γίνεται αποδεκτή υπό την προϋπόθεσή ότι ο υποκείμενος στο φόρο έχει ήδη προβεί στη δήλωση/γνωστοποίηση του αριθμού λογαριασμού πληρωμών (IBAN), στην διαδρομή Μητρώο και Επικοινωνία/Δήλωση Λογαριασμού IBAN, της ψηφιακής πύλης myAADE (myAADE.gov.gr) της Ανεξάρτητης Αρχής Δημοσίων Εσόδων (ΑΑΔΕ), σύμφωνα με τα οριζόμενα της παρ. 2 του άρθρου 1 της υπό στοιχεία ΠΟΛ 1140/2006 (Β΄1862) απόφασης Υφυπουργού Οικονομίας και Οικονομικών.</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Στην περίπτωση που ο υποκείμενός στον φόρο δεν έχει προβεί στη δήλωση/γνωστοποίηση του αριθμού λογαριασμού πληρωμών (IBAN), σύμφωνα με την παρ. 1, κατά το χρόνο υποβολής της δήλωσης ΦΠΑ εμφανίζεται ενημερωτικό μήνυμα αναφορικά με την εν λόγω υποχρέωση το οποίο περιλαμβάνει και τον σχετικό υπερσύνδεσμο μέσω του οποίου ο υποκείμενος στον φόρο μεταβαίνει στην ηλεκτρονική διαδρομή myAADE.gov.gr/Μητρώο &amp; Επικοινωνία/Δήλωση λογαριασμού ΙΒΑΝ, προκειμένου να δηλώσει/ γνωστοποιήσει τον αριθμό λογαριασμού πληρωμών του (IBAN).</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Στην περίπτωση που ο υποκείμενός στον φόρο δεν διαθέτει λογαριασμό σε χώρα του Ενιαίου Χώρου Πληρωμών σε Ευρώ – Single Euro Payment Area, δηλώνει ότι δεν διαθέτει λογαριασμό στην Ελλάδα και σε χώρα της Ζώνης SEPA, και γίνεται αποδεκτή η δήλωση ΦΠΑ. Η διαδικασία επιστροφής του φόρου εκκινεί με τη δήλωση/γνωστοποίηση του αριθμού λογαριασμού πληρωμών (IBAN), που τηρεί ο δικαιούχος επιστροφής σε παρόχους υπηρεσιών πληρωμών εκτός του Ενιαίου Χώρου Πληρωμών σε Ευρώ (SEPA) κατόπιν αιτήσεώς του. Η 4</w:t>
      </w:r>
    </w:p>
    <w:p>
      <w:pPr>
        <w:spacing w:before="240" w:after="240"/>
        <w:rPr>
          <w:lang w:val="el" w:eastAsia="el"/>
        </w:rPr>
      </w:pPr>
      <w:r>
        <w:rPr>
          <w:b/>
          <w:bCs/>
          <w:u w:val="single"/>
          <w:lang w:val="el" w:eastAsia="el"/>
        </w:rPr>
        <w:t>αίτηση του προηγούμενου εδαφίου υποβάλλεται μέσω της Εφαρμογής Ψηφιακής Υποδοχής και Διαχείρισης Αιτημάτων «Τα Αιτήματά μου» στην ψηφιακή πύλη «myAADE» της ΑΑΔΕ.</w:t>
      </w:r>
    </w:p>
    <w:p>
      <w:pPr>
        <w:pStyle w:val="Heading6"/>
        <w:spacing w:before="240" w:after="240"/>
        <w:rPr>
          <w:lang w:val="el" w:eastAsia="el"/>
        </w:rPr>
      </w:pPr>
      <w:r>
        <w:rPr>
          <w:b/>
          <w:bCs/>
          <w:u w:val="single"/>
          <w:lang w:val="el" w:eastAsia="el"/>
        </w:rPr>
        <w:t>Άρθρο 3</w:t>
      </w:r>
      <w:r>
        <w:rPr>
          <w:u w:val="single"/>
          <w:lang w:val="el" w:eastAsia="el"/>
        </w:rPr>
        <w:t xml:space="preserve"> </w:t>
      </w:r>
    </w:p>
    <w:p>
      <w:pPr>
        <w:pStyle w:val="Heading6"/>
        <w:spacing w:before="240" w:after="240"/>
        <w:rPr>
          <w:lang w:val="el" w:eastAsia="el"/>
        </w:rPr>
      </w:pPr>
      <w:r>
        <w:rPr>
          <w:b/>
          <w:bCs/>
          <w:u w:val="single"/>
          <w:lang w:val="el" w:eastAsia="el"/>
        </w:rPr>
        <w:t>Τροποποίηση της υπό στοιχεία Α.1104/2020 απόφασης του Διοικητή της ΑΑΔΕ «Διαδικασίαεπιστροφής Φόρου Προστιθεμένης Αξίας»</w:t>
      </w:r>
    </w:p>
    <w:p>
      <w:pPr>
        <w:spacing w:before="240" w:after="240"/>
        <w:rPr>
          <w:lang w:val="el" w:eastAsia="el"/>
        </w:rPr>
      </w:pPr>
      <w:r>
        <w:rPr>
          <w:b/>
          <w:bCs/>
          <w:u w:val="single"/>
          <w:lang w:val="el" w:eastAsia="el"/>
        </w:rPr>
        <w:t>Τα πρώτα δύο εδάφια της παρ. 1 του άρθρου 2 της υπό στοιχεία Α.1104/2020 απόφασης του Διοικητή της Ανεξάρτητης Αρχής Δημοσίων Εσόδων, «Διαδικασία επιστροφής Φόρου Προστιθεμένης Αξίας» αντικαθίστανται ως εξής :</w:t>
      </w:r>
    </w:p>
    <w:p>
      <w:pPr>
        <w:spacing w:before="240" w:after="240"/>
        <w:rPr>
          <w:lang w:val="el" w:eastAsia="el"/>
        </w:rPr>
      </w:pPr>
      <w:r>
        <w:rPr>
          <w:b/>
          <w:bCs/>
          <w:u w:val="single"/>
          <w:lang w:val="el" w:eastAsia="el"/>
        </w:rPr>
        <w:t>«1. Αίτηση Επιστροφής</w:t>
      </w:r>
    </w:p>
    <w:p>
      <w:pPr>
        <w:spacing w:before="240" w:after="240"/>
        <w:rPr>
          <w:lang w:val="el" w:eastAsia="el"/>
        </w:rPr>
      </w:pPr>
      <w:r>
        <w:rPr>
          <w:b/>
          <w:bCs/>
          <w:u w:val="single"/>
          <w:lang w:val="el" w:eastAsia="el"/>
        </w:rPr>
        <w:t>Η αίτηση επιστροφής Φ.Π.Α. δημιουργείται ηλεκτρονικά με την υποβολή της δήλωσης Φ.Π.Α., εφόσον στην δήλωση αυτή ο υποκείμενος στον φόρο έχει αθροιστικά:</w:t>
      </w:r>
    </w:p>
    <w:p>
      <w:pPr>
        <w:spacing w:before="240" w:after="240"/>
        <w:rPr>
          <w:lang w:val="el" w:eastAsia="el"/>
        </w:rPr>
      </w:pPr>
      <w:r>
        <w:rPr>
          <w:u w:val="single"/>
          <w:lang w:val="el" w:eastAsia="el"/>
        </w:rPr>
        <w:t xml:space="preserve">• </w:t>
      </w:r>
      <w:r>
        <w:rPr>
          <w:b/>
          <w:bCs/>
          <w:u w:val="single"/>
          <w:lang w:val="el" w:eastAsia="el"/>
        </w:rPr>
        <w:t>συμπληρώσει τον κωδικό 503 (Αιτούμενο ποσό για επιστροφή),</w:t>
      </w:r>
    </w:p>
    <w:p>
      <w:pPr>
        <w:spacing w:before="240" w:after="240"/>
        <w:rPr>
          <w:lang w:val="el" w:eastAsia="el"/>
        </w:rPr>
      </w:pPr>
      <w:r>
        <w:rPr>
          <w:u w:val="single"/>
          <w:lang w:val="el" w:eastAsia="el"/>
        </w:rPr>
        <w:t xml:space="preserve">• </w:t>
      </w:r>
      <w:r>
        <w:rPr>
          <w:b/>
          <w:bCs/>
          <w:u w:val="single"/>
          <w:lang w:val="el" w:eastAsia="el"/>
        </w:rPr>
        <w:t>επιλέξει μια από τις αιτίες επιστροφής, πλην της μείωσης χρεωστικού υπολοίπου.»</w:t>
      </w:r>
    </w:p>
    <w:p>
      <w:pPr>
        <w:pStyle w:val="Heading6"/>
        <w:spacing w:before="240" w:after="240"/>
        <w:rPr>
          <w:lang w:val="el" w:eastAsia="el"/>
        </w:rPr>
      </w:pPr>
      <w:r>
        <w:rPr>
          <w:b/>
          <w:bCs/>
          <w:u w:val="single"/>
          <w:lang w:val="el" w:eastAsia="el"/>
        </w:rPr>
        <w:t>Άρθρο 4</w:t>
      </w:r>
      <w:r>
        <w:rPr>
          <w:u w:val="single"/>
          <w:lang w:val="el" w:eastAsia="el"/>
        </w:rPr>
        <w:t xml:space="preserve"> </w:t>
      </w:r>
    </w:p>
    <w:p>
      <w:pPr>
        <w:pStyle w:val="Heading6"/>
        <w:spacing w:before="240" w:after="240"/>
        <w:rPr>
          <w:lang w:val="el" w:eastAsia="el"/>
        </w:rPr>
      </w:pPr>
      <w:r>
        <w:rPr>
          <w:b/>
          <w:bCs/>
          <w:u w:val="single"/>
          <w:lang w:val="el" w:eastAsia="el"/>
        </w:rPr>
        <w:t>Έναρξη ισχύος</w:t>
      </w:r>
    </w:p>
    <w:p>
      <w:pPr>
        <w:spacing w:before="240" w:after="240"/>
        <w:rPr>
          <w:lang w:val="el" w:eastAsia="el"/>
        </w:rPr>
      </w:pPr>
      <w:r>
        <w:rPr>
          <w:b/>
          <w:bCs/>
          <w:u w:val="single"/>
          <w:lang w:val="el" w:eastAsia="el"/>
        </w:rPr>
        <w:t>Η απόφαση αυτή ισχύει από 1η Ιουλίου 2025</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ΑΝΕΞΑΡΤΗΤΗΣ ΑΡΧΗΣ</w:t>
      </w:r>
    </w:p>
    <w:p>
      <w:pPr>
        <w:spacing w:before="240" w:after="240"/>
        <w:rPr>
          <w:lang w:val="el" w:eastAsia="el"/>
        </w:rPr>
      </w:pPr>
      <w:r>
        <w:rPr>
          <w:b/>
          <w:bCs/>
          <w:u w:val="single"/>
          <w:lang w:val="el" w:eastAsia="el"/>
        </w:rPr>
        <w:t>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ΠΡΟΣ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πλην αριθμ. 2 και 6</w:t>
      </w:r>
    </w:p>
    <w:p>
      <w:pPr>
        <w:spacing w:before="240" w:after="240"/>
        <w:rPr>
          <w:lang w:val="el" w:eastAsia="el"/>
        </w:rPr>
      </w:pPr>
      <w:r>
        <w:rPr>
          <w:u w:val="single"/>
          <w:lang w:val="el" w:eastAsia="el"/>
        </w:rPr>
        <w:t xml:space="preserve">2. </w:t>
      </w:r>
      <w:r>
        <w:rPr>
          <w:b/>
          <w:bCs/>
          <w:u w:val="single"/>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u w:val="single"/>
          <w:lang w:val="el" w:eastAsia="el"/>
        </w:rPr>
        <w:t xml:space="preserve">3. </w:t>
      </w:r>
      <w:r>
        <w:rPr>
          <w:b/>
          <w:bCs/>
          <w:u w:val="single"/>
          <w:lang w:val="el" w:eastAsia="el"/>
        </w:rPr>
        <w:t>Διεύθυνση Επικοινωνίας</w:t>
      </w:r>
    </w:p>
    <w:p>
      <w:pPr>
        <w:spacing w:before="240" w:after="240"/>
        <w:rPr>
          <w:lang w:val="el" w:eastAsia="el"/>
        </w:rPr>
      </w:pPr>
      <w:r>
        <w:rPr>
          <w:u w:val="single"/>
          <w:lang w:val="el" w:eastAsia="el"/>
        </w:rPr>
        <w:t xml:space="preserve">4. </w:t>
      </w:r>
      <w:r>
        <w:rPr>
          <w:b/>
          <w:bCs/>
          <w:u w:val="single"/>
          <w:lang w:val="el" w:eastAsia="el"/>
        </w:rPr>
        <w:t>Ηλεκτρονικη Βιβλιοθήκη ΑΑΔΕ</w:t>
      </w:r>
    </w:p>
    <w:p>
      <w:pPr>
        <w:spacing w:before="240" w:after="240"/>
        <w:rPr>
          <w:lang w:val="el" w:eastAsia="el"/>
        </w:rPr>
      </w:pPr>
      <w:r>
        <w:rPr>
          <w:u w:val="single"/>
          <w:lang w:val="el" w:eastAsia="el"/>
        </w:rPr>
        <w:t xml:space="preserve">5. </w:t>
      </w:r>
      <w:r>
        <w:rPr>
          <w:b/>
          <w:bCs/>
          <w:u w:val="single"/>
          <w:lang w:val="el" w:eastAsia="el"/>
        </w:rPr>
        <w:t>Εθνικό Τυπογραφείο για δημοσίευση σε ΦΕΚ</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u w:val="single"/>
          <w:lang w:val="el" w:eastAsia="el"/>
        </w:rPr>
        <w:t>Α΄ μόνο οι αριθμ. 1 και 4 Β΄.</w:t>
      </w:r>
    </w:p>
    <w:p>
      <w:pPr>
        <w:spacing w:before="240" w:after="240"/>
        <w:rPr>
          <w:lang w:val="el" w:eastAsia="el"/>
        </w:rPr>
      </w:pPr>
      <w:r>
        <w:rPr>
          <w:b/>
          <w:bCs/>
          <w:u w:val="single"/>
          <w:lang w:val="el" w:eastAsia="el"/>
        </w:rPr>
        <w:t>Γ΄, μόνο ο αριθμ. 2 και 6</w:t>
      </w:r>
    </w:p>
    <w:p>
      <w:pPr>
        <w:spacing w:before="240" w:after="240"/>
        <w:rPr>
          <w:lang w:val="el" w:eastAsia="el"/>
        </w:rPr>
      </w:pPr>
      <w:r>
        <w:rPr>
          <w:b/>
          <w:bCs/>
          <w:u w:val="single"/>
          <w:lang w:val="el" w:eastAsia="el"/>
        </w:rPr>
        <w:t>Ζ΄.</w:t>
      </w:r>
    </w:p>
    <w:p>
      <w:pPr>
        <w:spacing w:before="240" w:after="240"/>
        <w:rPr>
          <w:lang w:val="el" w:eastAsia="el"/>
        </w:rPr>
      </w:pPr>
      <w:r>
        <w:rPr>
          <w:b/>
          <w:bCs/>
          <w:u w:val="single"/>
          <w:lang w:val="el" w:eastAsia="el"/>
        </w:rPr>
        <w:t>Η΄.</w:t>
      </w:r>
    </w:p>
    <w:p>
      <w:pPr>
        <w:spacing w:before="240" w:after="240"/>
        <w:rPr>
          <w:lang w:val="el" w:eastAsia="el"/>
        </w:rPr>
      </w:pPr>
      <w:r>
        <w:rPr>
          <w:b/>
          <w:bCs/>
          <w:u w:val="single"/>
          <w:lang w:val="el" w:eastAsia="el"/>
        </w:rPr>
        <w:t>Θ΄ μόνο οι αριθμ 13,19,20.</w:t>
      </w:r>
    </w:p>
    <w:p>
      <w:pPr>
        <w:spacing w:before="240" w:after="240"/>
        <w:rPr>
          <w:lang w:val="el" w:eastAsia="el"/>
        </w:rPr>
      </w:pPr>
      <w:r>
        <w:rPr>
          <w:b/>
          <w:bCs/>
          <w:u w:val="single"/>
          <w:lang w:val="el" w:eastAsia="el"/>
        </w:rPr>
        <w:t>ΙΒ΄ΙΓ’,ΙΕ΄,ΙΖ, ΙΗ΄, ΙΣΤ΄, Κ΄, ΚΒ΄, ΚΓ΄,</w:t>
      </w:r>
    </w:p>
    <w:p>
      <w:pPr>
        <w:spacing w:before="240" w:after="240"/>
        <w:rPr>
          <w:lang w:val="el" w:eastAsia="el"/>
        </w:rPr>
      </w:pPr>
      <w:r>
        <w:rPr>
          <w:u w:val="single"/>
          <w:lang w:val="el" w:eastAsia="el"/>
        </w:rPr>
        <w:t xml:space="preserve">8. </w:t>
      </w:r>
      <w:r>
        <w:rPr>
          <w:b/>
          <w:bCs/>
          <w:u w:val="single"/>
          <w:lang w:val="el" w:eastAsia="el"/>
        </w:rPr>
        <w:t>Γραφείο Υπουργού Εθνικής Οικονομίας και Οικονομικών</w:t>
      </w:r>
    </w:p>
    <w:p>
      <w:pPr>
        <w:spacing w:before="240" w:after="240"/>
        <w:rPr>
          <w:lang w:val="el" w:eastAsia="el"/>
        </w:rPr>
      </w:pPr>
      <w:r>
        <w:rPr>
          <w:u w:val="single"/>
          <w:lang w:val="el" w:eastAsia="el"/>
        </w:rPr>
        <w:t xml:space="preserve">9. </w:t>
      </w:r>
      <w:r>
        <w:rPr>
          <w:b/>
          <w:bCs/>
          <w:u w:val="single"/>
          <w:lang w:val="el" w:eastAsia="el"/>
        </w:rPr>
        <w:t>Γραφείο Υφυπουργού Εθνικής Οικονομίας και Οικονομικών</w:t>
      </w:r>
    </w:p>
    <w:p>
      <w:pPr>
        <w:spacing w:before="240" w:after="240"/>
        <w:rPr>
          <w:lang w:val="el" w:eastAsia="el"/>
        </w:rPr>
      </w:pPr>
      <w:r>
        <w:rPr>
          <w:u w:val="single"/>
          <w:lang w:val="el" w:eastAsia="el"/>
        </w:rPr>
        <w:t xml:space="preserve">10. </w:t>
      </w:r>
      <w:r>
        <w:rPr>
          <w:b/>
          <w:bCs/>
          <w:u w:val="single"/>
          <w:lang w:val="el" w:eastAsia="el"/>
        </w:rPr>
        <w:t>Γραφείο Γεν. Γραμματέα Φορολογικής Πολιτικής</w:t>
      </w:r>
    </w:p>
    <w:p>
      <w:pPr>
        <w:spacing w:before="240" w:after="240"/>
        <w:rPr>
          <w:lang w:val="el" w:eastAsia="el"/>
        </w:rPr>
      </w:pPr>
      <w:r>
        <w:rPr>
          <w:u w:val="single"/>
          <w:lang w:val="el" w:eastAsia="el"/>
        </w:rPr>
        <w:t xml:space="preserve">11. </w:t>
      </w:r>
      <w:r>
        <w:rPr>
          <w:b/>
          <w:bCs/>
          <w:u w:val="single"/>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ΑΑΔΕ</w:t>
      </w:r>
    </w:p>
    <w:p>
      <w:pPr>
        <w:spacing w:before="240" w:after="240"/>
        <w:rPr>
          <w:lang w:val="el" w:eastAsia="el"/>
        </w:rPr>
      </w:pPr>
      <w:r>
        <w:rPr>
          <w:u w:val="single"/>
          <w:lang w:val="el" w:eastAsia="el"/>
        </w:rPr>
        <w:t xml:space="preserve">2. </w:t>
      </w:r>
      <w:r>
        <w:rPr>
          <w:b/>
          <w:bCs/>
          <w:u w:val="single"/>
          <w:lang w:val="el" w:eastAsia="el"/>
        </w:rPr>
        <w:t>Γραφείο κ. κ. Γενικών Διευθυντών</w:t>
      </w:r>
    </w:p>
    <w:p>
      <w:pPr>
        <w:spacing w:before="240" w:after="240"/>
        <w:rPr>
          <w:lang w:val="el" w:eastAsia="el"/>
        </w:rPr>
      </w:pPr>
      <w:r>
        <w:rPr>
          <w:u w:val="single"/>
          <w:lang w:val="el" w:eastAsia="el"/>
        </w:rPr>
        <w:t xml:space="preserve">3. </w:t>
      </w:r>
      <w:r>
        <w:rPr>
          <w:b/>
          <w:bCs/>
          <w:u w:val="single"/>
          <w:lang w:val="el" w:eastAsia="el"/>
        </w:rPr>
        <w:t>Διεύθυνση Νομικής Υποστήριξης</w:t>
      </w:r>
    </w:p>
    <w:p>
      <w:pPr>
        <w:spacing w:before="240" w:after="240"/>
        <w:rPr>
          <w:lang w:val="el" w:eastAsia="el"/>
        </w:rPr>
      </w:pPr>
      <w:r>
        <w:rPr>
          <w:u w:val="single"/>
          <w:lang w:val="el" w:eastAsia="el"/>
        </w:rPr>
        <w:t xml:space="preserve">4. </w:t>
      </w:r>
      <w:r>
        <w:rPr>
          <w:b/>
          <w:bCs/>
          <w:u w:val="single"/>
          <w:lang w:val="el" w:eastAsia="el"/>
        </w:rPr>
        <w:t>Διεύθυνση Εφαρμογής Έμμεσης Φορολογίας</w:t>
      </w:r>
    </w:p>
    <w:p>
      <w:pPr>
        <w:spacing w:before="240" w:after="240"/>
        <w:rPr>
          <w:lang w:val="el" w:eastAsia="el"/>
        </w:rPr>
      </w:pPr>
      <w:r>
        <w:rPr>
          <w:u w:val="single"/>
          <w:lang w:val="el" w:eastAsia="el"/>
        </w:rPr>
        <w:t xml:space="preserve">5. </w:t>
      </w:r>
      <w:r>
        <w:rPr>
          <w:b/>
          <w:bCs/>
          <w:u w:val="single"/>
          <w:lang w:val="el" w:eastAsia="el"/>
        </w:rPr>
        <w:t>Διεύθυνση Ελεγκτικών Διαδικασιών</w:t>
      </w:r>
    </w:p>
    <w:p>
      <w:pPr>
        <w:spacing w:before="240" w:after="240"/>
        <w:rPr>
          <w:lang w:val="el" w:eastAsia="el"/>
        </w:rPr>
      </w:pPr>
      <w:r>
        <w:rPr>
          <w:u w:val="single"/>
          <w:lang w:val="el" w:eastAsia="el"/>
        </w:rPr>
        <w:t xml:space="preserve">6. </w:t>
      </w:r>
      <w:r>
        <w:rPr>
          <w:b/>
          <w:bCs/>
          <w:u w:val="single"/>
          <w:lang w:val="el" w:eastAsia="el"/>
        </w:rPr>
        <w:t>Διεύθυνση Διαδικασιών Εισπράξεων και Επιστροφών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mailto:dieldi@aade.gr" TargetMode="External" /><Relationship Id="rId6" Type="http://schemas.openxmlformats.org/officeDocument/2006/relationships/hyperlink" Target="mailto:dideisep@aade.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