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19028 ΕΞ 2025</w:t>
      </w:r>
    </w:p>
    <w:p>
      <w:pPr>
        <w:pStyle w:val="PreambelText"/>
        <w:spacing w:before="240" w:after="240"/>
        <w:rPr>
          <w:lang w:val="el" w:eastAsia="el"/>
        </w:rPr>
      </w:pPr>
      <w:r>
        <w:rPr>
          <w:b/>
          <w:bCs/>
          <w:lang w:val="el" w:eastAsia="el"/>
        </w:rPr>
        <w:t>Διάθεση των διαδικτυακών υπηρεσιών «Υπηρεσίες Βεβαίωσης Εσόδων υπέρ Δημοσίου και τρίτων» και «Υπηρεσίες Μείωσης Βεβαίωσης» της Ανεξάρτητης Αρχής Δημοσίων Εσόδων σε φορείς του Δημοσίου, μέσω του Κέντρου Διαλειτουργικότητας της Γενικής Γραμματείας Πληροφοριακών Συστημάτων και Ψηφιακής Διακυβέρνησης.</w:t>
      </w:r>
    </w:p>
    <w:p>
      <w:pPr>
        <w:pStyle w:val="PreambelText"/>
        <w:spacing w:before="240" w:after="240"/>
        <w:rPr>
          <w:lang w:val="el" w:eastAsia="el"/>
        </w:rPr>
      </w:pPr>
      <w:r>
        <w:rPr>
          <w:b/>
          <w:bCs/>
          <w:lang w:val="el" w:eastAsia="el"/>
        </w:rPr>
        <w:t>Ο ΥΠΟΥΡΓΟΣ ΨΗΦΙΑΚΗΣ ΔΙΑΚΥΒΕΡΝΗΣΗΣ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A. Τις διατάξεις:</w:t>
      </w:r>
    </w:p>
    <w:p>
      <w:pPr>
        <w:pStyle w:val="PreambelText"/>
        <w:spacing w:before="240" w:after="240"/>
        <w:rPr>
          <w:lang w:val="el" w:eastAsia="el"/>
        </w:rPr>
      </w:pPr>
      <w:r>
        <w:rPr>
          <w:lang w:val="el" w:eastAsia="el"/>
        </w:rPr>
        <w:t>1. Των παρ. 2, 3 και 5 του άρθρου 47 του ν. 4623/2019 «Ρυθμίσεις του Υπουργείου Εσωτερικών, διατάξεις για την ψηφιακή διακυβέρνηση, συνταξιοδοτικές ρυθμίσεις και άλλα επείγοντα ζητήματα» (Α’ 134),</w:t>
      </w:r>
    </w:p>
    <w:p>
      <w:pPr>
        <w:pStyle w:val="PreambelText"/>
        <w:spacing w:before="240" w:after="240"/>
        <w:rPr>
          <w:lang w:val="el" w:eastAsia="el"/>
        </w:rPr>
      </w:pPr>
      <w:r>
        <w:rPr>
          <w:lang w:val="el" w:eastAsia="el"/>
        </w:rPr>
        <w:t>2. του ν. 4727/2020 «Ψηφιακή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 (Α’ 184), και ιδίως την παρ. 51 του άρθρου 107 σε συνδυασμό με το άρθρο 84,</w:t>
      </w:r>
    </w:p>
    <w:p>
      <w:pPr>
        <w:pStyle w:val="PreambelText"/>
        <w:spacing w:before="240" w:after="240"/>
        <w:rPr>
          <w:lang w:val="el" w:eastAsia="el"/>
        </w:rPr>
      </w:pPr>
      <w:r>
        <w:rPr>
          <w:lang w:val="el" w:eastAsia="el"/>
        </w:rPr>
        <w:t>3. των άρθρων 13 «Λογιστικά αρχεία - βιβλία και στοιχεία» παρ. 3, 21 «Διαφύλαξη πληροφοριών - απόρρητο» και 117 «Έναρξη ισχύος» παρ. 2 (Α’ 58) του ν. 5104/2024 (A’ 58) Κώδικας Φορολογικής Διαδικασίας και άλλες διατάξεις,</w:t>
      </w:r>
    </w:p>
    <w:p>
      <w:pPr>
        <w:pStyle w:val="PreambelText"/>
        <w:spacing w:before="240" w:after="240"/>
        <w:rPr>
          <w:lang w:val="el" w:eastAsia="el"/>
        </w:rPr>
      </w:pPr>
      <w:r>
        <w:rPr>
          <w:lang w:val="el" w:eastAsia="el"/>
        </w:rPr>
        <w:t>4. του άρθρου 37 του ν. 4389/2016 «Επείγουσες διατάξεις για την εφαρμογή της συμφωνίας δημοσιονομικών στόχων και διαρθρωτικών μεταρρυθμίσεων και άλλες διατάξεις» (Α’94),</w:t>
      </w:r>
    </w:p>
    <w:p>
      <w:pPr>
        <w:pStyle w:val="PreambelText"/>
        <w:spacing w:before="240" w:after="240"/>
        <w:rPr>
          <w:lang w:val="el" w:eastAsia="el"/>
        </w:rPr>
      </w:pPr>
      <w:r>
        <w:rPr>
          <w:lang w:val="el" w:eastAsia="el"/>
        </w:rPr>
        <w:t>5. του Κώδικα Διοικητικής Διαδικασίας και άλλες διατάξεις (ν. 2690/1999, Α’ 45),</w:t>
      </w:r>
    </w:p>
    <w:p>
      <w:pPr>
        <w:pStyle w:val="PreambelText"/>
        <w:spacing w:before="240" w:after="240"/>
        <w:rPr>
          <w:lang w:val="el" w:eastAsia="el"/>
        </w:rPr>
      </w:pPr>
      <w:r>
        <w:rPr>
          <w:lang w:val="el" w:eastAsia="el"/>
        </w:rPr>
        <w:t>6.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w:t>
      </w:r>
    </w:p>
    <w:p>
      <w:pPr>
        <w:pStyle w:val="PreambelText"/>
        <w:spacing w:before="240" w:after="240"/>
        <w:rPr>
          <w:lang w:val="el" w:eastAsia="el"/>
        </w:rPr>
      </w:pPr>
      <w:r>
        <w:rPr>
          <w:lang w:val="el" w:eastAsia="el"/>
        </w:rPr>
        <w:t>7. του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(Α’ 137),</w:t>
      </w:r>
    </w:p>
    <w:p>
      <w:pPr>
        <w:pStyle w:val="PreambelText"/>
        <w:spacing w:before="240" w:after="240"/>
        <w:rPr>
          <w:lang w:val="el" w:eastAsia="el"/>
        </w:rPr>
      </w:pPr>
      <w:r>
        <w:rPr>
          <w:lang w:val="el" w:eastAsia="el"/>
        </w:rPr>
        <w:t>8. του π.δ. 40/2020 «Οργανισμός Υπουργείου Ψηφιακής Διακυβέρνησης» (Α’ 85),</w:t>
      </w:r>
    </w:p>
    <w:p>
      <w:pPr>
        <w:pStyle w:val="PreambelText"/>
        <w:spacing w:before="240" w:after="240"/>
        <w:rPr>
          <w:lang w:val="el" w:eastAsia="el"/>
        </w:rPr>
      </w:pPr>
      <w:r>
        <w:rPr>
          <w:lang w:val="el" w:eastAsia="el"/>
        </w:rPr>
        <w:t>9. του π.δ. 77/2023 «Σύσταση Υπουργείου και μετονομασία Υπουργείων - Σύσταση, κατάργηση και μετονομασία Γενικών και Ειδικών Γραμματειών - Μεταφορά αρμοδιοτήτων, υπηρεσιακών μονάδων, θέσεων προσωπικού και εποπτευόμενων φορέων» (Α’ 130),</w:t>
      </w:r>
    </w:p>
    <w:p>
      <w:pPr>
        <w:pStyle w:val="PreambelText"/>
        <w:spacing w:before="240" w:after="240"/>
        <w:rPr>
          <w:lang w:val="el" w:eastAsia="el"/>
        </w:rPr>
      </w:pPr>
      <w:r>
        <w:rPr>
          <w:lang w:val="el" w:eastAsia="el"/>
        </w:rPr>
        <w:t>10. του π.δ. 79/2023 «Διορισμός Υπουργών, Αναπληρωτών Υπουργών και Υφυπουργών» (Α’ 131),</w:t>
      </w:r>
    </w:p>
    <w:p>
      <w:pPr>
        <w:pStyle w:val="PreambelText"/>
        <w:spacing w:before="240" w:after="240"/>
        <w:rPr>
          <w:lang w:val="el" w:eastAsia="el"/>
        </w:rPr>
      </w:pPr>
      <w:r>
        <w:rPr>
          <w:lang w:val="el" w:eastAsia="el"/>
        </w:rPr>
        <w:t>11. του άρθρου 90 του Κώδικα Νομοθεσίας για την Κυβέρνηση και τα κυβερνητικά όργανα (π.δ. 63/2005, Α’ 98), το οποίο διατηρήθηκε σε ισχύ με την περ. 22 του άρθρου 119 του ν. 4622/2019 (Α’133),</w:t>
      </w:r>
    </w:p>
    <w:p>
      <w:pPr>
        <w:pStyle w:val="PreambelText"/>
        <w:spacing w:before="240" w:after="240"/>
        <w:rPr>
          <w:lang w:val="el" w:eastAsia="el"/>
        </w:rPr>
      </w:pPr>
      <w:r>
        <w:rPr>
          <w:lang w:val="el" w:eastAsia="el"/>
        </w:rPr>
        <w:t>12. της υπό στοιχεία Α.1209 (Β’ 4053/2021) απόφασης του Διοικητή της ΑΑΔΕ «Διαδικασία βεβαίωσης εσόδων υπέρ Δημοσίου και τρίτων και διαδικασία μείωσης εσόδων με ηλεκτρονικά μέσα, μέσω των υπηρεσιών της διαλειτουργικότητας, κατ’ εφαρμογή του αρ. 2 και αρ. 82 του ν. 4978 (ΦΕΚ Α’ 190/07.10.2022) Κύρωση Κώδικα Είσπραξης Δημοσίων Εσόδων»,</w:t>
      </w:r>
    </w:p>
    <w:p>
      <w:pPr>
        <w:pStyle w:val="PreambelText"/>
        <w:spacing w:before="240" w:after="240"/>
        <w:rPr>
          <w:lang w:val="el" w:eastAsia="el"/>
        </w:rPr>
      </w:pPr>
      <w:r>
        <w:rPr>
          <w:lang w:val="el" w:eastAsia="el"/>
        </w:rPr>
        <w:t>13. των άρθρων 2, 5 και 82 του Κώδικα Είσπραξης Δημοσίων Εσόδων (ν. 4978/2022, Α’ 190),</w:t>
      </w:r>
    </w:p>
    <w:p>
      <w:pPr>
        <w:pStyle w:val="PreambelText"/>
        <w:spacing w:before="240" w:after="240"/>
        <w:rPr>
          <w:lang w:val="el" w:eastAsia="el"/>
        </w:rPr>
      </w:pPr>
      <w:r>
        <w:rPr>
          <w:lang w:val="el" w:eastAsia="el"/>
        </w:rPr>
        <w:t>14. του βασιλικού διατάγματος από 13.09.1959 «Περί Οργανισμών Εγγείων Βελτιώσεων» (Α’ 243),</w:t>
      </w:r>
    </w:p>
    <w:p>
      <w:pPr>
        <w:pStyle w:val="PreambelText"/>
        <w:spacing w:before="240" w:after="240"/>
        <w:rPr>
          <w:lang w:val="el" w:eastAsia="el"/>
        </w:rPr>
      </w:pPr>
      <w:r>
        <w:rPr>
          <w:lang w:val="el" w:eastAsia="el"/>
        </w:rPr>
        <w:t>15. του βασιλικού διατάγματος από 13.09.1959 «Περί οργανώσεως, διαρθρώσεως, αρμοδιοτήτων κ.λπ. της Περιφερειακής Υπηρεσίας Εγγείων Βελτιώσεων» (Α’ 220), 16. του ν.δ. 3881/1958 «Περί Έργων Εγγείων Βελτιώσεων» και κυρίως τα άρθρα 10 και 15 (Α’ 181),</w:t>
      </w:r>
    </w:p>
    <w:p>
      <w:pPr>
        <w:pStyle w:val="PreambelText"/>
        <w:spacing w:before="240" w:after="240"/>
        <w:rPr>
          <w:lang w:val="el" w:eastAsia="el"/>
        </w:rPr>
      </w:pPr>
      <w:r>
        <w:rPr>
          <w:lang w:val="el" w:eastAsia="el"/>
        </w:rPr>
        <w:t>17. του ν. 2538/1997 «Τροποποίηση της κείμενης νομοθεσίας για τα γεωργικά και κτηνιατρικά φάρμακα, ρύθμιση χρεών συνεταιριστικών οργανώσεων και άλλες διατάξεις», άρθρο 61 «Βεβαίωση και είσπραξη οφειλών υπέρ των Οργανισμών Εγγείων Βελτιώσεων» (Α’ 242),</w:t>
      </w:r>
    </w:p>
    <w:p>
      <w:pPr>
        <w:pStyle w:val="PreambelText"/>
        <w:spacing w:before="240" w:after="240"/>
        <w:rPr>
          <w:lang w:val="el" w:eastAsia="el"/>
        </w:rPr>
      </w:pPr>
      <w:r>
        <w:rPr>
          <w:lang w:val="el" w:eastAsia="el"/>
        </w:rPr>
        <w:t>18. του ν. 5100/2024 «Ενσωμάτωση της Οδηγίας (ΕΕ) 2022/2523 του Συμβουλίου, της 14ης Δεκεμβρίου 2022, σχετικά με την εξασφάλιση παγκόσμιου ελάχιστου επιπέδου φορολογίας των ομίλων πολυεθνικών επιχειρήσεων και των εγχώριων ομίλων μεγάλης κλίμακας στην Ευρωπαϊκή Ένωση (Pillar II) και άλλες επείγουσες διατάξεις» άρθρο 58 «Έκδοση και αποστολή εγγράφων διοικητικής εκτέλεσης μέσω υπηρεσίας διαλειτουργικότητας» (Α’ 49), 19. του π.δ. 51/2022 «Αρμοδιότητες των Διευθύνσεων της Κεντρικής Υπηρεσίας του Νομικού Συμβουλίου του Κράτους (Ν.Σ.Κ.)», άρθρο 3 «Διεύθυνση Οικονομικών Υποθέσεων» παρ. 8 και παρ. 9 (Α’ 123).</w:t>
      </w:r>
    </w:p>
    <w:p>
      <w:pPr>
        <w:pStyle w:val="PreambelText"/>
        <w:spacing w:before="240" w:after="240"/>
        <w:rPr>
          <w:lang w:val="el" w:eastAsia="el"/>
        </w:rPr>
      </w:pPr>
      <w:r>
        <w:rPr>
          <w:lang w:val="el" w:eastAsia="el"/>
        </w:rPr>
        <w:t>Β. Την υπό στοιχεία118944 ΕΞ 2019 απόφαση του Υπουργού Επικρατείας «Λειτουργία Κέντρου Διαλειτουργικότητας της Γενικής Γραμματείας Πληροφοριακών Συστημάτων Δημόσιας Διοίκησης του Υπουργείου Ψηφιακής Διακυβέρνησης» (Β’ 3990).</w:t>
      </w:r>
    </w:p>
    <w:p>
      <w:pPr>
        <w:pStyle w:val="PreambelText"/>
        <w:spacing w:before="240" w:after="240"/>
        <w:rPr>
          <w:lang w:val="el" w:eastAsia="el"/>
        </w:rPr>
      </w:pPr>
      <w:r>
        <w:rPr>
          <w:lang w:val="el" w:eastAsia="el"/>
        </w:rPr>
        <w:t>Γ. Τα αιτήματα υπ’ αρ. 31689/13-1-2025 του Νομικού Συμβουλίου του Κράτους, υπ’ αρ. 32385/31-1-2025 του Τοπικού Οργανισμού Εγγείων Βελτιώσεων και υπ’ αρ. 29684/24-10-2024 της Δημόσιας Υπηρεσίας Απασχόλησης (ΔΥΠΑ) στην Ε.Δ.Α. του Κέντρου Διαλειτουργικότητας (ΚΕ.Δ.) της Γ.Γ.Π.Σ.Ψ.Δ., για τη διαδικτυακή υπηρεσία «Υπηρεσίες Βεβαίωσης Εσόδων υπέρ Δημοσίου &amp; τρίτων».</w:t>
      </w:r>
    </w:p>
    <w:p>
      <w:pPr>
        <w:pStyle w:val="PreambelText"/>
        <w:spacing w:before="240" w:after="240"/>
        <w:rPr>
          <w:lang w:val="el" w:eastAsia="el"/>
        </w:rPr>
      </w:pPr>
      <w:r>
        <w:rPr>
          <w:lang w:val="el" w:eastAsia="el"/>
        </w:rPr>
        <w:t>Τα αιτήματα υπ’ αρ. 31690/13-1-025 του Νομικού Συμβουλίου του Κράτους, υπ’ αρ. 32384/31-1-2025 του Τοπικού Οργανισμού Εγγείων Βελτιώσεων και υπ’ αρ. 32298/29-1-2025 της Δημόσιας Υπηρεσίας Απασχόλησης (ΔΥΠΑ) στην Ε.Δ.Α. του Κέντρου Διαλειτουργικότητας (ΚΕ.Δ.) της Γ.Γ.Π.Σ.Ψ.Δ., για τη διαδικτυακή υπηρεσία «Υπηρεσίες Μείωσης Βεβαίωσης».</w:t>
      </w:r>
    </w:p>
    <w:p>
      <w:pPr>
        <w:pStyle w:val="PreambelText"/>
        <w:spacing w:before="240" w:after="240"/>
        <w:rPr>
          <w:lang w:val="el" w:eastAsia="el"/>
        </w:rPr>
      </w:pPr>
      <w:r>
        <w:rPr>
          <w:lang w:val="el" w:eastAsia="el"/>
        </w:rPr>
        <w:t>Δ. Τα υπό στοιχεία ΚΥ-79253/852409/22-5-2025 έγγραφα του Νομικού Συμβουλίου του Κράτους, υπ’ αρ. 108/30-4-2025 του Τοπικού Οργανισμού Εγγείων Βελτιώσεων και υπ’ αρ. 471320/29-5-2025 της Δημόσιας Υπηρεσίας Απασχόλησης (ΔΥΠΑ) προς τη ΓΓΠΣΨΔ, με θέμα την παραγωγική λειτουργία της διαδικτυακής υπηρεσίας «Υπηρεσίες Βεβαίωσης Εσόδων υπέρ Δημοσίου &amp; τρίτων».</w:t>
      </w:r>
    </w:p>
    <w:p>
      <w:pPr>
        <w:pStyle w:val="PreambelText"/>
        <w:spacing w:before="240" w:after="240"/>
        <w:rPr>
          <w:lang w:val="el" w:eastAsia="el"/>
        </w:rPr>
      </w:pPr>
      <w:r>
        <w:rPr>
          <w:lang w:val="el" w:eastAsia="el"/>
        </w:rPr>
        <w:t>Τα υπό στοιχεία ΚΥ-79411/852409/22-5-2025 έγγραφα του Νομικού Συμβουλίου του Κράτους, υπ’ αρ. 107/ 30-4-2025 του Τοπικού Οργανισμού Εγγείων Βελτιώσεων και υπ’ αρ. 471347/29-1-2025 της Δημόσιας Υπηρεσίας Απασχόλησης (ΔΥΠΑ) προς τη ΓΓΠΣΨΔ, με θέμα την παραγωγική λειτουργία της διαδικτυακής υπηρεσίας «Υπηρεσίες Μείωσης Βεβαίωσης».</w:t>
      </w:r>
    </w:p>
    <w:p>
      <w:pPr>
        <w:pStyle w:val="PreambelText"/>
        <w:spacing w:before="240" w:after="240"/>
        <w:rPr>
          <w:lang w:val="el" w:eastAsia="el"/>
        </w:rPr>
      </w:pPr>
      <w:r>
        <w:rPr>
          <w:lang w:val="el" w:eastAsia="el"/>
        </w:rPr>
        <w:t>Ε. Την ανάγκη διασφάλισης της εναρμόνισης της διαλειτουργικότητας των διαδικτυακών υπηρεσιών των Φορέων του Δημοσίου και του ευρύτερου Δημοσίου Τομέα με τον στρατηγικό σχεδιασμό.</w:t>
      </w:r>
    </w:p>
    <w:p>
      <w:pPr>
        <w:pStyle w:val="PreambelText"/>
        <w:spacing w:before="240" w:after="240"/>
        <w:rPr>
          <w:lang w:val="el" w:eastAsia="el"/>
        </w:rPr>
      </w:pPr>
      <w:r>
        <w:rPr>
          <w:lang w:val="el" w:eastAsia="el"/>
        </w:rPr>
        <w:t>ΣΤ. Το γεγονός ότι από την έκδοση της παρούσας απόφασης, δεν προκαλείται δαπάνη σε βάρος του κρατικού προϋπολογισμού.</w:t>
      </w:r>
    </w:p>
    <w:p>
      <w:pPr>
        <w:pStyle w:val="PreambelText"/>
        <w:spacing w:before="240" w:after="240"/>
        <w:rPr>
          <w:lang w:val="el" w:eastAsia="el"/>
        </w:rPr>
      </w:pPr>
      <w:r>
        <w:rPr>
          <w:lang w:val="el" w:eastAsia="el"/>
        </w:rPr>
        <w:t>Ζ. Το γεγονός ότι οι διατάξεις της παρούσας δεν αφορούν σε διοικητική διαδικασία για την οποία υπάρχει υποχρέωση καταχώρισης στο ΕΜΔΔ - ΜΙΤΟΣ, αποφασίζουμε:</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Τη διάθεση των κάτωθι διαδικτυακών υπηρεσιών από το Πληροφοριακό Σύστημα της Α.Α.Δ.Ε.:</w:t>
      </w:r>
    </w:p>
    <w:p>
      <w:pPr>
        <w:spacing w:before="240" w:after="240"/>
        <w:rPr>
          <w:lang w:val="el" w:eastAsia="el"/>
        </w:rPr>
      </w:pPr>
      <w:r>
        <w:rPr>
          <w:lang w:val="el" w:eastAsia="el"/>
        </w:rPr>
        <w:t>Διαδικτυακή υπηρεσία «Υπηρεσίες Βεβαίωσης Εσόδων υπέρ Δημοσίου &amp; τρίτων» με τις ακόλουθες μεθόδους:</w:t>
      </w:r>
    </w:p>
    <w:p>
      <w:pPr>
        <w:pStyle w:val="StructureList1"/>
        <w:spacing w:before="120" w:after="0"/>
        <w:rPr>
          <w:lang w:val="el" w:eastAsia="el"/>
        </w:rPr>
      </w:pPr>
      <w:r>
        <w:rPr>
          <w:lang w:val="el" w:eastAsia="el"/>
        </w:rPr>
        <w:t>-</w:t>
      </w:r>
      <w:r>
        <w:rPr>
          <w:lang w:val="en" w:eastAsia="en"/>
        </w:rPr>
        <w:tab/>
      </w:r>
      <w:r>
        <w:rPr>
          <w:lang w:val="el" w:eastAsia="el"/>
        </w:rPr>
        <w:t>Αποστολή Βεβαίωσης Οφειλής από Φορέα - retrieve- KedeAmount.</w:t>
      </w:r>
    </w:p>
    <w:p>
      <w:pPr>
        <w:pStyle w:val="StructureList1"/>
        <w:spacing w:before="120" w:after="0"/>
        <w:rPr>
          <w:lang w:val="el" w:eastAsia="el"/>
        </w:rPr>
      </w:pPr>
      <w:r>
        <w:rPr>
          <w:lang w:val="el" w:eastAsia="el"/>
        </w:rPr>
        <w:t>-</w:t>
      </w:r>
      <w:r>
        <w:rPr>
          <w:lang w:val="en" w:eastAsia="en"/>
        </w:rPr>
        <w:tab/>
      </w:r>
      <w:r>
        <w:rPr>
          <w:lang w:val="el" w:eastAsia="el"/>
        </w:rPr>
        <w:t>Ενημέρωση Φορέα ως προς τη Βεβαίωση - retrieveVerificationProgress.</w:t>
      </w:r>
    </w:p>
    <w:p>
      <w:pPr>
        <w:pStyle w:val="StructureList1"/>
        <w:spacing w:before="120" w:after="0"/>
        <w:rPr>
          <w:lang w:val="el" w:eastAsia="el"/>
        </w:rPr>
      </w:pPr>
      <w:r>
        <w:rPr>
          <w:lang w:val="el" w:eastAsia="el"/>
        </w:rPr>
        <w:t>-</w:t>
      </w:r>
      <w:r>
        <w:rPr>
          <w:lang w:val="en" w:eastAsia="en"/>
        </w:rPr>
        <w:tab/>
      </w:r>
      <w:r>
        <w:rPr>
          <w:lang w:val="el" w:eastAsia="el"/>
        </w:rPr>
        <w:t>Ενημέρωση Φορέα ως προς την Είσπραξη - retrievePayprogress.</w:t>
      </w:r>
    </w:p>
    <w:p>
      <w:pPr>
        <w:pStyle w:val="StructureList1"/>
        <w:spacing w:before="120" w:after="0"/>
        <w:rPr>
          <w:lang w:val="el" w:eastAsia="el"/>
        </w:rPr>
      </w:pPr>
      <w:r>
        <w:rPr>
          <w:lang w:val="el" w:eastAsia="el"/>
        </w:rPr>
        <w:t>-</w:t>
      </w:r>
      <w:r>
        <w:rPr>
          <w:lang w:val="en" w:eastAsia="en"/>
        </w:rPr>
        <w:tab/>
      </w:r>
      <w:r>
        <w:rPr>
          <w:lang w:val="el" w:eastAsia="el"/>
        </w:rPr>
        <w:t>Αποστολή Ονομάτων Υπογραφόντων - retrieveNames</w:t>
      </w:r>
    </w:p>
    <w:p>
      <w:pPr>
        <w:pStyle w:val="StructureList1"/>
        <w:spacing w:before="120" w:after="0"/>
        <w:rPr>
          <w:lang w:val="el" w:eastAsia="el"/>
        </w:rPr>
      </w:pPr>
      <w:r>
        <w:rPr>
          <w:lang w:val="el" w:eastAsia="el"/>
        </w:rPr>
        <w:t>-</w:t>
      </w:r>
      <w:r>
        <w:rPr>
          <w:lang w:val="en" w:eastAsia="en"/>
        </w:rPr>
        <w:tab/>
      </w:r>
      <w:r>
        <w:rPr>
          <w:lang w:val="el" w:eastAsia="el"/>
        </w:rPr>
        <w:t>Ενημέρωση Φορέα ως προς τον Αριθμό Τριπλότυπου Βεβαίωσης (κλείσιμο ημέρας) - retrieveCloseDay.</w:t>
      </w:r>
    </w:p>
    <w:p>
      <w:pPr>
        <w:spacing w:before="240" w:after="240"/>
        <w:rPr>
          <w:lang w:val="el" w:eastAsia="el"/>
        </w:rPr>
      </w:pPr>
      <w:r>
        <w:rPr>
          <w:lang w:val="el" w:eastAsia="el"/>
        </w:rPr>
        <w:t>Διαδικτυακή υπηρεσία «Υπηρεσίες Μείωσης Βεβαίωσης» με τις ακόλουθες μεθόδους:</w:t>
      </w:r>
    </w:p>
    <w:p>
      <w:pPr>
        <w:pStyle w:val="StructureList1"/>
        <w:spacing w:before="120" w:after="0"/>
        <w:rPr>
          <w:lang w:val="el" w:eastAsia="el"/>
        </w:rPr>
      </w:pPr>
      <w:r>
        <w:rPr>
          <w:lang w:val="el" w:eastAsia="el"/>
        </w:rPr>
        <w:t>-</w:t>
      </w:r>
      <w:r>
        <w:rPr>
          <w:lang w:val="en" w:eastAsia="en"/>
        </w:rPr>
        <w:tab/>
      </w:r>
      <w:r>
        <w:rPr>
          <w:lang w:val="el" w:eastAsia="el"/>
        </w:rPr>
        <w:t>Αποστολή Αιτήματος Διαγραφής Οφειλών από Φορέα - deleteKedeAmount.</w:t>
      </w:r>
    </w:p>
    <w:p>
      <w:pPr>
        <w:pStyle w:val="StructureList1"/>
        <w:spacing w:before="120" w:after="0"/>
        <w:rPr>
          <w:lang w:val="el" w:eastAsia="el"/>
        </w:rPr>
      </w:pPr>
      <w:r>
        <w:rPr>
          <w:lang w:val="el" w:eastAsia="el"/>
        </w:rPr>
        <w:t>-</w:t>
      </w:r>
      <w:r>
        <w:rPr>
          <w:lang w:val="en" w:eastAsia="en"/>
        </w:rPr>
        <w:tab/>
      </w:r>
      <w:r>
        <w:rPr>
          <w:lang w:val="el" w:eastAsia="el"/>
        </w:rPr>
        <w:t>Ενημέρωση Φορέα ως προς τη Διαγραφή Οφειλών - deleteKedeProgress.</w:t>
      </w:r>
    </w:p>
    <w:p>
      <w:pPr>
        <w:pStyle w:val="StructureList1"/>
        <w:spacing w:before="120" w:after="0"/>
        <w:rPr>
          <w:lang w:val="el" w:eastAsia="el"/>
        </w:rPr>
      </w:pPr>
      <w:r>
        <w:rPr>
          <w:lang w:val="el" w:eastAsia="el"/>
        </w:rPr>
        <w:t>-</w:t>
      </w:r>
      <w:r>
        <w:rPr>
          <w:lang w:val="en" w:eastAsia="en"/>
        </w:rPr>
        <w:tab/>
      </w:r>
      <w:r>
        <w:rPr>
          <w:lang w:val="el" w:eastAsia="el"/>
        </w:rPr>
        <w:t>Ενημέρωση Φορέα ως προς την Εκκαθάριση Διαγραφής - deleteKedeComplete.</w:t>
      </w:r>
    </w:p>
    <w:p>
      <w:pPr>
        <w:pStyle w:val="MainText"/>
        <w:spacing w:before="120" w:after="0"/>
        <w:rPr>
          <w:lang w:val="el" w:eastAsia="el"/>
        </w:rPr>
      </w:pPr>
      <w:r>
        <w:rPr>
          <w:b/>
          <w:bCs/>
          <w:lang w:val="el" w:eastAsia="el"/>
        </w:rPr>
        <w:t>1.</w:t>
      </w:r>
      <w:r>
        <w:rPr>
          <w:lang w:val="el" w:eastAsia="el"/>
        </w:rPr>
        <w:t xml:space="preserve"> στο πληροφοριακό σύστημα "ΟΠΣ ΝΣΚ" του Νομικού Συμβουλίου του Κράτους, με σκοπό την:</w:t>
      </w:r>
    </w:p>
    <w:p>
      <w:pPr>
        <w:pStyle w:val="StructureList1"/>
        <w:spacing w:before="120" w:after="0"/>
        <w:rPr>
          <w:lang w:val="el" w:eastAsia="el"/>
        </w:rPr>
      </w:pPr>
      <w:r>
        <w:rPr>
          <w:lang w:val="el" w:eastAsia="el"/>
        </w:rPr>
        <w:t>-</w:t>
      </w:r>
      <w:r>
        <w:rPr>
          <w:lang w:val="en" w:eastAsia="en"/>
        </w:rPr>
        <w:tab/>
      </w:r>
      <w:r>
        <w:rPr>
          <w:lang w:val="el" w:eastAsia="el"/>
        </w:rPr>
        <w:t>Σύνταξη χρηματικών καταλόγων προς βεβαίωση: α) της δικαστικής δαπάνης που επιδικάζεται, σύμφωνα με το διατακτικό των δικαστικών αποφάσεων, υπέρ του Ελληνικού Δημοσίου (ενεργών: Τμήμα Εκκαθάρισης Δικαστικών Δαπανών) και β) του ποσού της αμοιβής των δικαστικών επιμελητών στις περιπτώσεις αποβολών (ενεργών: Τμήμα Εκκαθάρισης Αμοιβών).</w:t>
      </w:r>
    </w:p>
    <w:p>
      <w:pPr>
        <w:pStyle w:val="StructureList1"/>
        <w:spacing w:before="120" w:after="0"/>
        <w:rPr>
          <w:lang w:val="el" w:eastAsia="el"/>
        </w:rPr>
      </w:pPr>
      <w:r>
        <w:rPr>
          <w:lang w:val="el" w:eastAsia="el"/>
        </w:rPr>
        <w:t>-</w:t>
      </w:r>
      <w:r>
        <w:rPr>
          <w:lang w:val="en" w:eastAsia="en"/>
        </w:rPr>
        <w:tab/>
      </w:r>
      <w:r>
        <w:rPr>
          <w:lang w:val="el" w:eastAsia="el"/>
        </w:rPr>
        <w:t>Έκδοση Ατομικού Φύλλου Έκπτωσης (ενεργών: Τμήμα Εκκαθάρισης Δικαστικών Δαπανών και Τμήμα Εκκαθάρισης Αμοιβών).</w:t>
      </w:r>
    </w:p>
    <w:p>
      <w:pPr>
        <w:spacing w:before="240" w:after="240"/>
        <w:rPr>
          <w:lang w:val="el" w:eastAsia="el"/>
        </w:rPr>
      </w:pPr>
      <w:r>
        <w:rPr>
          <w:lang w:val="el" w:eastAsia="el"/>
        </w:rPr>
        <w:t>Η διάθεση γίνεται σύμφωνα με το π.δ. 51/2022 άρθρο 3 παρ. 8 και παρ. 9 (Α’ 123).</w:t>
      </w:r>
    </w:p>
    <w:p>
      <w:pPr>
        <w:pStyle w:val="MainText"/>
        <w:spacing w:before="120" w:after="0"/>
        <w:rPr>
          <w:lang w:val="el" w:eastAsia="el"/>
        </w:rPr>
      </w:pPr>
      <w:r>
        <w:rPr>
          <w:b/>
          <w:bCs/>
          <w:lang w:val="el" w:eastAsia="el"/>
        </w:rPr>
        <w:t>2.</w:t>
      </w:r>
      <w:r>
        <w:rPr>
          <w:lang w:val="el" w:eastAsia="el"/>
        </w:rPr>
        <w:t xml:space="preserve"> Στο πληροφοριακό σύστημα «Τοπικός Οργανισμός Εγγείων Βελτιώσεων Νησίου/Βεβαίωση εσόδων υπέρ Δημοσίου και τρίτων», με σκοπό τη διαδικασία βεβαίωσης εσόδων υπέρ Δημοσίου και τρίτων και διαδικασία μείωσης εσόδων με ηλεκτρονικά μέσα, σύμφωνα με το β.δ. από 13.09.1959 (Α’ 243), το β.δ. από 13.09.1959 (Α’ 220), το ν.δ. 3881/1958 άρθρα 10 και 15 (Α’ 181) και τον ν. 2538/1997 άρθρο 61 (Α’ 242).</w:t>
      </w:r>
    </w:p>
    <w:p>
      <w:pPr>
        <w:pStyle w:val="MainText"/>
        <w:spacing w:before="120" w:after="0"/>
        <w:rPr>
          <w:lang w:val="el" w:eastAsia="el"/>
        </w:rPr>
      </w:pPr>
      <w:r>
        <w:rPr>
          <w:b/>
          <w:bCs/>
          <w:lang w:val="el" w:eastAsia="el"/>
        </w:rPr>
        <w:t>3.</w:t>
      </w:r>
      <w:r>
        <w:rPr>
          <w:lang w:val="el" w:eastAsia="el"/>
        </w:rPr>
        <w:t xml:space="preserve"> Στο «Πληροφοριακό Σύστημα Οικονομικής Διαχείρισης ΔΥΠΑ» της Δημόσιας Υπηρεσίας Απασχόλησης (ΔΥΠΑ), με σκοπό την ηλεκτρονική διαδικασία δημιουργίας τίτλων βεβαίωσης εσόδων υπέρ του Δημοσίου και εσόδων υπέρ τρίτων καθώς και ηλεκτρονικής έκδοσης Ατομικών Φύλλων Έκπτωσης (Α.Φ.ΕΚ.) ήδη βεβαιωθέντων εσόδων. Η διάθεση γίνεται σύμφωνα με τον ν. 5100/2024 άρθρο 58 (Α’ 49).</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Οργανωτικά μέτρα ασφάλειας και προστασίας δεδομένων προσωπικού χαρακτήρα</w:t>
      </w:r>
    </w:p>
    <w:p>
      <w:pPr>
        <w:spacing w:before="240" w:after="240"/>
        <w:rPr>
          <w:lang w:val="el" w:eastAsia="el"/>
        </w:rPr>
      </w:pPr>
      <w:r>
        <w:rPr>
          <w:lang w:val="el" w:eastAsia="el"/>
        </w:rPr>
        <w:t>Οι φορείς έχουν την υποχρέωση λήψης και διαρκούς τήρησης των κατάλληλων και αναγκαίων τεχνικών και οργανωτικών μέτρων ασφάλειας των λαμβανομένων πληροφοριών και κατ’ ελάχιστον, την καταγραφή και παρακολούθηση των προσβάσεων, τη διασφάλιση ιχνηλασιμότητας και την προστασία των διακινούμενων δεδομένων από κάθε παραβίαση, καθώς και από σκόπιμη απειλή ή τυχαίο κίνδυνο, καθώς και την υποχρέωση ελέγχου μέσω του συστήματός του για την αποφυγή αποστολής πολλαπλών Βεβαιώσεων ή/και Μειώσεων για το ίδιο χρέος.</w:t>
      </w:r>
    </w:p>
    <w:p>
      <w:pPr>
        <w:spacing w:before="240" w:after="240"/>
        <w:rPr>
          <w:lang w:val="el" w:eastAsia="el"/>
        </w:rPr>
      </w:pPr>
      <w:r>
        <w:rPr>
          <w:lang w:val="el" w:eastAsia="el"/>
        </w:rPr>
        <w:t>Οι φορείς έχουν την υποχρέωση χρήσης των λαμβανομένων πληροφοριών αποκλειστικά και μόνον για τον σκοπό που περιγράφεται στην παρούσα απόφαση.</w:t>
      </w:r>
    </w:p>
    <w:p>
      <w:pPr>
        <w:spacing w:before="240" w:after="240"/>
        <w:rPr>
          <w:lang w:val="el" w:eastAsia="el"/>
        </w:rPr>
      </w:pPr>
      <w:r>
        <w:rPr>
          <w:lang w:val="el" w:eastAsia="el"/>
        </w:rPr>
        <w:t>Η διάθεση διενεργείται μέσω του Κέντρου Διαλειτουργικότητας της Γενικής Γραμματείας Πληροφοριακών Συστημάτων Δημόσιας Διοίκησης και Ψηφιακής Διακυβέρνησης (Γ.Γ.Π.Σ.Ψ.Δ.) και σύμφωνα με το ισχύον Πλαίσιο Ασφάλειας Πληροφοριακών Συστημάτων της Γ.Γ.Π.Σ.Ψ.Δ. του Υπουργείου Ψηφιακής Διακυβέρνησης, την Πολιτική Ορθής Χρήσης των διαδικτυακών υπηρεσιών και τις διατάξεις περί προστασίας δεδομένων προσωπικού χαρακτήρα.</w:t>
      </w:r>
    </w:p>
    <w:p>
      <w:pPr>
        <w:pStyle w:val="Heading6"/>
        <w:spacing w:before="240" w:after="240"/>
        <w:rPr>
          <w:lang w:val="el" w:eastAsia="el"/>
        </w:rPr>
      </w:pPr>
      <w:r>
        <w:rPr>
          <w:rStyle w:val="article-num"/>
          <w:lang w:val="el" w:eastAsia="el"/>
        </w:rPr>
        <w:t>Άρθρο 3</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παρούσα απόφαση αρχίζει να ισχύει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11 Ιουνίου 2025</w:t>
      </w:r>
    </w:p>
    <w:p>
      <w:pPr>
        <w:spacing w:before="240" w:after="240"/>
        <w:rPr>
          <w:lang w:val="el" w:eastAsia="el"/>
        </w:rPr>
      </w:pPr>
      <w:r>
        <w:rPr>
          <w:lang w:val="el" w:eastAsia="el"/>
        </w:rPr>
        <w:t>Ο Υπουργός</w:t>
      </w:r>
    </w:p>
    <w:p>
      <w:pPr>
        <w:spacing w:before="240" w:after="240"/>
        <w:rPr>
          <w:lang w:val="el" w:eastAsia="el"/>
        </w:rPr>
      </w:pPr>
      <w:r>
        <w:rPr>
          <w:b/>
          <w:bCs/>
          <w:lang w:val="el" w:eastAsia="el"/>
        </w:rPr>
        <w:t>ΔΗΜΗΤΡΙΟΣ ΠΑΠΑΣΤΕΡΓΙΟΥ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