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1664/68</w:t>
      </w:r>
      <w:r>
        <w:rPr>
          <w:lang w:val="el" w:eastAsia="el"/>
        </w:rPr>
        <w:t>/01.07.2025</w:t>
      </w:r>
    </w:p>
    <w:p>
      <w:pPr>
        <w:pStyle w:val="PreambelText"/>
        <w:spacing w:before="240" w:after="240"/>
        <w:rPr>
          <w:lang w:val="el" w:eastAsia="el"/>
        </w:rPr>
      </w:pPr>
      <w:r>
        <w:rPr>
          <w:b/>
          <w:bCs/>
          <w:lang w:val="el" w:eastAsia="el"/>
        </w:rPr>
        <w:t>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w:t>
      </w:r>
    </w:p>
    <w:p>
      <w:pPr>
        <w:pStyle w:val="PreambelText"/>
        <w:spacing w:before="240" w:after="240"/>
        <w:rPr>
          <w:lang w:val="el" w:eastAsia="el"/>
        </w:rPr>
      </w:pPr>
      <w:r>
        <w:rPr>
          <w:lang w:val="el" w:eastAsia="el"/>
        </w:rPr>
        <w:t>ΤΟ ΔΙΟΙΚΗΤΙΚΟ ΣΥΜΒΟΥΛΙΟ ΤΗΣ ΔΗΜΟΣΙΑΣ ΥΠΗΡΕΣΙΑΣ ΑΠΑΣΧΟΛΗΣΗΣ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2. Το άρθρο 56 του ν. 4872/2021 «Δίκαιη Αναπτυξιακή Μετάβαση, ρύθμιση ειδικότερων ζητημάτων απολιγνιτοποίησης και άλλες επείγουσες διατάξεις» (Α’ 247).</w:t>
      </w:r>
    </w:p>
    <w:p>
      <w:pPr>
        <w:pStyle w:val="PreambelText"/>
        <w:spacing w:before="240" w:after="240"/>
        <w:rPr>
          <w:lang w:val="el" w:eastAsia="el"/>
        </w:rPr>
      </w:pPr>
      <w:r>
        <w:rPr>
          <w:lang w:val="el" w:eastAsia="el"/>
        </w:rPr>
        <w:t>3. Τον ν. 4412/2016 «Δημόσιες Συμβάσεις Έργων, Προμηθειών και Υπηρεσιών (προσαρμογή στις Οδηγίες 2014/24/ΕΕ και 2014/25/ΕΕ)», ειδικότερα, δε, το άρθρο 12 αυτού (Α’ 147).</w:t>
      </w:r>
    </w:p>
    <w:p>
      <w:pPr>
        <w:pStyle w:val="PreambelText"/>
        <w:spacing w:before="240" w:after="240"/>
        <w:rPr>
          <w:lang w:val="el" w:eastAsia="el"/>
        </w:rPr>
      </w:pPr>
      <w:r>
        <w:rPr>
          <w:lang w:val="el" w:eastAsia="el"/>
        </w:rPr>
        <w:t>4. Τον ν. 3879/2010 «Ανάπτυξη της Δια Βίου Μάθησης και λοιπές διατάξεις» (Α’ 163).</w:t>
      </w:r>
    </w:p>
    <w:p>
      <w:pPr>
        <w:pStyle w:val="PreambelText"/>
        <w:spacing w:before="240" w:after="240"/>
        <w:rPr>
          <w:lang w:val="el" w:eastAsia="el"/>
        </w:rPr>
      </w:pPr>
      <w:r>
        <w:rPr>
          <w:lang w:val="el" w:eastAsia="el"/>
        </w:rPr>
        <w:t>5. Τον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 141).</w:t>
      </w:r>
    </w:p>
    <w:p>
      <w:pPr>
        <w:pStyle w:val="PreambelText"/>
        <w:spacing w:before="240" w:after="240"/>
        <w:rPr>
          <w:lang w:val="el" w:eastAsia="el"/>
        </w:rPr>
      </w:pPr>
      <w:r>
        <w:rPr>
          <w:lang w:val="el" w:eastAsia="el"/>
        </w:rPr>
        <w:t>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7. Τον ν. 5101/2024 «Κύρωση του Προσαρτήματος στη Σύμβαση Χρηματοδότησης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του παραρτήματός του και του Προσαρτήματος στη Δανειακή Σύμβαση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των παραρτημάτων του)» (Α’ 53).</w:t>
      </w:r>
    </w:p>
    <w:p>
      <w:pPr>
        <w:pStyle w:val="PreambelText"/>
        <w:spacing w:before="240" w:after="240"/>
        <w:rPr>
          <w:lang w:val="el" w:eastAsia="el"/>
        </w:rPr>
      </w:pPr>
      <w:r>
        <w:rPr>
          <w:lang w:val="el" w:eastAsia="el"/>
        </w:rPr>
        <w:t>8. Τον Κώδικα Κατάστασης Δημοσίων Πολιτικών Διοικητικών Υπαλλήλων και Υπαλλήλων Ν.Π.Δ.Δ. ν. 3528/2007 (Α’ 26), ειδικότερα δε το άρθρο 31 αυτού.</w:t>
      </w:r>
    </w:p>
    <w:p>
      <w:pPr>
        <w:pStyle w:val="PreambelText"/>
        <w:spacing w:before="240" w:after="240"/>
        <w:rPr>
          <w:lang w:val="el" w:eastAsia="el"/>
        </w:rPr>
      </w:pPr>
      <w:r>
        <w:rPr>
          <w:lang w:val="el" w:eastAsia="el"/>
        </w:rPr>
        <w:t>9. Τον άρθρο 20 του ν. 2639/1998 «Ρύθμιση εργασιακών σχέσεων, σύσταση Σώματος Επιθεώρησης Εργασίας και άλλες διατάξεις» (Α’ 205).</w:t>
      </w:r>
    </w:p>
    <w:p>
      <w:pPr>
        <w:pStyle w:val="PreambelText"/>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12. Το άρθρο 158 του ν. 5094/2024 «Ενίσχυση του Δημόσιου Πανεπιστημίου Πλαίσιο λειτουργίας μη κερδοσκοπικών παραρτημάτων ξένων πανεπιστημίων και άλλες διατάξεις» (Α’ 39).</w:t>
      </w:r>
    </w:p>
    <w:p>
      <w:pPr>
        <w:pStyle w:val="PreambelText"/>
        <w:spacing w:before="240" w:after="240"/>
        <w:rPr>
          <w:lang w:val="el" w:eastAsia="el"/>
        </w:rPr>
      </w:pPr>
      <w:r>
        <w:rPr>
          <w:lang w:val="el" w:eastAsia="el"/>
        </w:rPr>
        <w:t>13. Το άρθρο 89 του ν. 4547/2018 «Αναδιοργάνωση των δομών υποστήριξης της πρωτοβάθμιας και δευτεροβάθμιας εκπαίδευσης και άλλες διατάξεις» (Α’ 102), με το οποίο προστέθηκε άρθρο 24Α «Κέντρα Διά Βίου Μάθησης» στον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14.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15.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16. Το άρθρο 90 του Κώδικα της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17. Την υπ’ αρ. 65809/2022 απόφαση του Υπουργού Εργασίας και Κοινωνικών Υποθέσεων «Εξειδίκευση των κριτηρίων για την επιλεξιμότητα των παρόχων επιδοτούμενης Συνεχιζόμενης Επαγγελματικής Κατάρτισης, καθορισμός του τρόπου πλήρωσής τους και κατάρτιση και υλοποίηση του πλαισίου αξιολόγησης των επιλέξιμων παρόχων» (Β’ 3703), όπως τροποποιήθηκε με την υπ’ αρ. 3911/2023 (Β’ 186) απόφαση.</w:t>
      </w:r>
    </w:p>
    <w:p>
      <w:pPr>
        <w:pStyle w:val="PreambelText"/>
        <w:spacing w:before="240" w:after="240"/>
        <w:rPr>
          <w:lang w:val="el" w:eastAsia="el"/>
        </w:rPr>
      </w:pPr>
      <w:r>
        <w:rPr>
          <w:lang w:val="el" w:eastAsia="el"/>
        </w:rPr>
        <w:t>18. Την υπ’ αρ. 167696/12.11.2024 απόφαση του Αναπληρωτή Υπουργού Εθνικής Οικονομίας και Οικονομικών με θέμα «Ένταξη του Έργου «Επιχορήγηση της ΔΥΠΑ για την υλοποίηση των προγραμμάτων κατάρτισης σε κλάδους αιχμής» (Κωδικός ΟΠΣ ΤΑ 5223464) στο Ταμείο Ανάκαμψης και Ανθεκτικότητας της Δράσης με ID 16792 - «Εκσυγχρονισμός του συστήματος επαγγελματικής κατάρτισης του ΟΑΕΔ και του ΛΑΕΚ»».</w:t>
      </w:r>
    </w:p>
    <w:p>
      <w:pPr>
        <w:pStyle w:val="PreambelText"/>
        <w:spacing w:before="240" w:after="240"/>
        <w:rPr>
          <w:lang w:val="el" w:eastAsia="el"/>
        </w:rPr>
      </w:pPr>
      <w:r>
        <w:rPr>
          <w:lang w:val="el" w:eastAsia="el"/>
        </w:rPr>
        <w:t>19.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 ως ισχύει.</w:t>
      </w:r>
    </w:p>
    <w:p>
      <w:pPr>
        <w:pStyle w:val="PreambelText"/>
        <w:spacing w:before="240" w:after="240"/>
        <w:rPr>
          <w:lang w:val="el" w:eastAsia="el"/>
        </w:rPr>
      </w:pPr>
      <w:r>
        <w:rPr>
          <w:lang w:val="el" w:eastAsia="el"/>
        </w:rPr>
        <w:t>20. Την υπό στοιχεία 119123 εξ 2021/28.09.2021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21.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των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22. Την υπ’ αρ. 82759/2022 κοινή απόφαση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pStyle w:val="PreambelText"/>
        <w:spacing w:before="240" w:after="240"/>
        <w:rPr>
          <w:lang w:val="el" w:eastAsia="el"/>
        </w:rPr>
      </w:pPr>
      <w:r>
        <w:rPr>
          <w:lang w:val="el" w:eastAsia="el"/>
        </w:rPr>
        <w:t>23. Την υπό στοιχεία 177982 ΕΞ 2024/27.11.2024 Σύμφωνη Γνώμη του Αναπληρωτή Υπουργού Εθνικής Οικονομίας και Οικονομικών με θέμα «Σύμφωνη γνώμη για την αύξηση ορίου πίστωσης οικονομικού έτους 2024 του Έργου με κωδικό Π.Δ.Ε. 2024ΤΑ03400004, ΣΑΤΑ 034 του Υπουργείου Εργασίας και Κοινωνικής Ασφάλισης, που έχει ενταχθεί στο Ταμείο Ανάκαμψης και Ανθεκτικότητας με MIS 5223464 - “Επιχορήγηση της ΔΥΠΑ για την υλοποίηση των προγραμμάτων κατάρτισης σε κλάδους αιχμής”».</w:t>
      </w:r>
    </w:p>
    <w:p>
      <w:pPr>
        <w:pStyle w:val="PreambelText"/>
        <w:spacing w:before="240" w:after="240"/>
        <w:rPr>
          <w:lang w:val="el" w:eastAsia="el"/>
        </w:rPr>
      </w:pPr>
      <w:r>
        <w:rPr>
          <w:lang w:val="el" w:eastAsia="el"/>
        </w:rPr>
        <w:t>24. Την υπ’ αρ. 94/29.01.2025 (ΑΔΑ: 9ΩΘ9Η-9ΨΑ) Απόφαση του αν. Υπ. Οικονομίας και Οικονομικών για την έγκριση της ένταξης στο ΑΠΔΕ 2025, στη ΣΑ ΤΑ034.</w:t>
      </w:r>
    </w:p>
    <w:p>
      <w:pPr>
        <w:pStyle w:val="PreambelText"/>
        <w:spacing w:before="240" w:after="240"/>
        <w:rPr>
          <w:lang w:val="el" w:eastAsia="el"/>
        </w:rPr>
      </w:pPr>
      <w:r>
        <w:rPr>
          <w:lang w:val="el" w:eastAsia="el"/>
        </w:rPr>
        <w:t>25.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 όπως ισχύει.</w:t>
      </w:r>
    </w:p>
    <w:p>
      <w:pPr>
        <w:pStyle w:val="PreambelText"/>
        <w:spacing w:before="240" w:after="240"/>
        <w:rPr>
          <w:lang w:val="el" w:eastAsia="el"/>
        </w:rPr>
      </w:pPr>
      <w:r>
        <w:rPr>
          <w:lang w:val="el" w:eastAsia="el"/>
        </w:rPr>
        <w:t>26. Την υπό στοιχεία 141267/Κ6/2021 (Β’ 5159) απόφαση του Γενικού Γραμματέα Επαγγελματικής Εκπαίδευσης, Κατάρτισης και Δια Βίου Μάθησης (Γ.Γ.Ε.Ε.Κ.Δ.Β.Μ.) «Καθορισμός όρων, προϋποθέσεων και διαδικασίας για τη χορήγηση, την τροποποίηση, τη μεταβίβαση και την ανανέωση άδειας Κέντρου Δια Βίου Μάθησης (Κ.Δ.Β.Μ.) σε φυσικά, νομικά πρόσωπα και ενώσεις προσώπων».</w:t>
      </w:r>
    </w:p>
    <w:p>
      <w:pPr>
        <w:pStyle w:val="PreambelText"/>
        <w:spacing w:before="240" w:after="240"/>
        <w:rPr>
          <w:lang w:val="el" w:eastAsia="el"/>
        </w:rPr>
      </w:pPr>
      <w:r>
        <w:rPr>
          <w:lang w:val="el" w:eastAsia="el"/>
        </w:rPr>
        <w:t>27.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28.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29.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30.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 όπως τροποποιήθηκε με την από 7 Δεκεμβρίου 2023 εκτελεστική απόφαση του Συμβουλίου της Ευρωπαϊκής Ένωσης, για την έγκριση της αξιολόγησης του αναθεωρημένου Σ.Α.Α. για την Ελλάδα (ST 15831/23, ST 15831/23 ADD 1).</w:t>
      </w:r>
    </w:p>
    <w:p>
      <w:pPr>
        <w:pStyle w:val="PreambelText"/>
        <w:spacing w:before="240" w:after="240"/>
        <w:rPr>
          <w:lang w:val="el" w:eastAsia="el"/>
        </w:rPr>
      </w:pPr>
      <w:r>
        <w:rPr>
          <w:lang w:val="el" w:eastAsia="el"/>
        </w:rPr>
        <w:t>31. Την από 21 Δεκεμβρίου 2021 Συμφωνία Επιχειρησιακών Ρυθμίσεων C(2021) 9754.</w:t>
      </w:r>
    </w:p>
    <w:p>
      <w:pPr>
        <w:pStyle w:val="PreambelText"/>
        <w:spacing w:before="240" w:after="240"/>
        <w:rPr>
          <w:lang w:val="el" w:eastAsia="el"/>
        </w:rPr>
      </w:pPr>
      <w:r>
        <w:rPr>
          <w:lang w:val="el" w:eastAsia="el"/>
        </w:rPr>
        <w:t>32. Tην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pStyle w:val="PreambelText"/>
        <w:spacing w:before="240" w:after="240"/>
        <w:rPr>
          <w:lang w:val="el" w:eastAsia="el"/>
        </w:rPr>
      </w:pPr>
      <w:r>
        <w:rPr>
          <w:lang w:val="el" w:eastAsia="el"/>
        </w:rPr>
        <w:t>33. Tην από 14 Ιανουαρίου 2025 εκτελεστική απόφαση του Συμβουλίου της Ευρωπαϊκής Ένωσης για την τροποποίηση της εκτελεστικής απόφασης, της 13ης Ιουλίου 2021, για την έγκριση της αξιολόγησης του σχεδίου ανάκαμψης και ανθεκτικότητας της Ελλάδας (ST 17055/24, ADD 1).</w:t>
      </w:r>
    </w:p>
    <w:p>
      <w:pPr>
        <w:pStyle w:val="PreambelText"/>
        <w:spacing w:before="240" w:after="240"/>
        <w:rPr>
          <w:lang w:val="el" w:eastAsia="el"/>
        </w:rPr>
      </w:pPr>
      <w:r>
        <w:rPr>
          <w:lang w:val="el" w:eastAsia="el"/>
        </w:rPr>
        <w:t>34. Την υπ’ αρ. 2734/95/22.10.2024 απόφαση του Δ.Σ. της Δημόσιας Υπηρεσίας Απασχόλησης (Δ.ΥΠ.Α.) με θέμα «Έγκριση Τεχνικού Δελτίου Έργου προς ένταξη στο Ταμείο Ανάκαμψης και Ανθεκτικότητας του έργου «Υλοποίηση Προγραμμάτων Κατάρτισης σε κλάδους αιχμής».</w:t>
      </w:r>
    </w:p>
    <w:p>
      <w:pPr>
        <w:pStyle w:val="PreambelText"/>
        <w:spacing w:before="240" w:after="240"/>
        <w:rPr>
          <w:lang w:val="el" w:eastAsia="el"/>
        </w:rPr>
      </w:pPr>
      <w:r>
        <w:rPr>
          <w:lang w:val="el" w:eastAsia="el"/>
        </w:rPr>
        <w:t>35. Την υπ’ αρ. 824/25/2024 απόφαση Δ.Σ. της Δ.ΥΠ.Α σχετικά με την Κατάρτιση Μητρώου Επιλέξιμων Παρόχων Επιδοτούμενης Συνεχιζόμενης Επαγγελματικής Κατάρτισης του άρθρου 37 του ν. 4921/2022 (Β’ 1961), όπως ισχύει.</w:t>
      </w:r>
    </w:p>
    <w:p>
      <w:pPr>
        <w:pStyle w:val="PreambelText"/>
        <w:spacing w:before="240" w:after="240"/>
        <w:rPr>
          <w:lang w:val="el" w:eastAsia="el"/>
        </w:rPr>
      </w:pPr>
      <w:r>
        <w:rPr>
          <w:lang w:val="el" w:eastAsia="el"/>
        </w:rPr>
        <w:t>36. Την υπ’ αρ. 1177860/11.11.2024 απόφαση της Υποδ/τριας της Δ.ΥΠ.Α. σχετικά με την Πρόσκληση προς Παρόχους Κατάρτισης αδειοδοτημένων Κ.Δ.Β.Μ. και Κ.Ε.Δι.Βι.Μ των ΑΕΙ για το Μητρώο Επιλέξιμων Παρόχων Επιδοτούμενης Συνεχιζόμενης Επαγγελματικής Κατάρτισης του άρθρου 37 του ν. 4921/2022 (Β’ 1961), όπως ισχύει.</w:t>
      </w:r>
    </w:p>
    <w:p>
      <w:pPr>
        <w:pStyle w:val="PreambelText"/>
        <w:spacing w:before="240" w:after="240"/>
        <w:rPr>
          <w:lang w:val="el" w:eastAsia="el"/>
        </w:rPr>
      </w:pPr>
      <w:r>
        <w:rPr>
          <w:lang w:val="el" w:eastAsia="el"/>
        </w:rPr>
        <w:t>37. Την υπ’ αρ. 435382/16-05-2025 (ΑΔΑ: ΡΣΚΠ4691Ω2- ΕΣΕ) απόφαση της Υποδιοικήτριας της Δ.ΥΠ.Α. με θέμα «Έγκριση του Ενιαίου Πρακτικού της Επιτροπής Αξιολόγησης και ανάδειξη Προσωρινού Πίνακα επιλεγέντων φορέων στο πλαίσιο της υπ’ αρ. 355637/23.04.2025 Πρόσκλησης για το Υποέργο 4 «Ποιοτικός Έλεγχος Συνάφειας και οριστική ένταξη των Προγραμμάτων Κατάρτισης σε σχέση με την Καταγραφή κενών Θέσεων και αναγκών Κλάδου» του Έργου «Επιχορήγηση της Δ.ΥΠ.Α. για την υλοποίηση των προγραμμάτων κατάρτισης σε κλάδους αιχμής», Δράση 16792, (ΟΠΣ ΤΑ 5223464)</w:t>
      </w:r>
    </w:p>
    <w:p>
      <w:pPr>
        <w:pStyle w:val="PreambelText"/>
        <w:spacing w:before="240" w:after="240"/>
        <w:rPr>
          <w:lang w:val="el" w:eastAsia="el"/>
        </w:rPr>
      </w:pPr>
      <w:r>
        <w:rPr>
          <w:lang w:val="el" w:eastAsia="el"/>
        </w:rPr>
        <w:t>38. Την υπό στοιχεία ΓΝ 058/2025 Γνωμοδότηση της ΚΕΜΚΕ με θέμα «ΓΝ 058/2025 - Πρόσκληση για συμμετοχή σε Προγράμματα Συνεχιζόμενης Επαγγελματικής Κατάρτισης σε κλάδους αιχμής».</w:t>
      </w:r>
    </w:p>
    <w:p>
      <w:pPr>
        <w:pStyle w:val="PreambelText"/>
        <w:spacing w:before="240" w:after="240"/>
        <w:rPr>
          <w:lang w:val="el" w:eastAsia="el"/>
        </w:rPr>
      </w:pPr>
      <w:r>
        <w:rPr>
          <w:lang w:val="el" w:eastAsia="el"/>
        </w:rPr>
        <w:t>39. Την από 01.07.2025, αλληλογραφία με την ΕΥΣΤΑ.</w:t>
      </w:r>
    </w:p>
    <w:p>
      <w:pPr>
        <w:pStyle w:val="PreambelText"/>
        <w:spacing w:before="240" w:after="240"/>
        <w:rPr>
          <w:lang w:val="el" w:eastAsia="el"/>
        </w:rPr>
      </w:pPr>
      <w:r>
        <w:rPr>
          <w:lang w:val="el" w:eastAsia="el"/>
        </w:rPr>
        <w:t>40. Το γεγονός ότι από τις διατάξεις της παρούσας προκαλείται δαπάνη ύψους έως του ποσού των 103.744.000,00€, η οποία βαρύνει τον προϋπολογισμό της Δ.ΥΠ.Α. (ΚΑΕ 9492) και χρηματοδοτείται από το Ταμείο Ανάκαμψης και Ανθεκτικότητας (ΣΑ ΤΑ034) μέσω του εθνικού σκέλους του Προγράμματος Δημοσίων Επενδύσεων (ΠΔΕ) και κατανέμεται σε ετήσια βάση ως εξής:</w:t>
      </w:r>
    </w:p>
    <w:p>
      <w:pPr>
        <w:pStyle w:val="PreambelText"/>
        <w:spacing w:before="240" w:after="240"/>
        <w:rPr>
          <w:lang w:val="el" w:eastAsia="el"/>
        </w:rPr>
      </w:pPr>
      <w:r>
        <w:rPr>
          <w:lang w:val="el" w:eastAsia="el"/>
        </w:rPr>
        <w:t>41. Για το έτος 2025: 103.744.000,00€</w:t>
      </w:r>
    </w:p>
    <w:p>
      <w:pPr>
        <w:pStyle w:val="PreambelText"/>
        <w:spacing w:before="240" w:after="240"/>
        <w:rPr>
          <w:lang w:val="el" w:eastAsia="el"/>
        </w:rPr>
      </w:pPr>
      <w:r>
        <w:rPr>
          <w:lang w:val="el" w:eastAsia="el"/>
        </w:rPr>
        <w:t>42. Το γεγονός ότι με τις διατάξεις της παρούσας θεσπίζονται νέες διοικητικές διαδικασίες με επίσημους τίτλους: «Συμμετοχή ωφελούμενων σε Προγράμματα Συνεχιζόμενης Επαγγελματικής Κατάρτισης της Δ.ΥΠ.Α.», «Συμμετοχή Παρόχων Κατάρτισης σε Προγράμματα Συνεχιζόμενης Επαγγελματικής Κατάρτισης», «Συμμετοχή Παρόχων Πιστοποίησης σε Προγράμματα Συνεχιζόμενης Επαγγελματικής Κατάρτισης».</w:t>
      </w:r>
    </w:p>
    <w:p>
      <w:pPr>
        <w:pStyle w:val="PreambelText"/>
        <w:spacing w:before="240" w:after="240"/>
        <w:rPr>
          <w:lang w:val="el" w:eastAsia="el"/>
        </w:rPr>
      </w:pPr>
      <w:r>
        <w:rPr>
          <w:lang w:val="el" w:eastAsia="el"/>
        </w:rPr>
        <w:t>Την έγκριση για την 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 ως εξής:</w:t>
      </w:r>
    </w:p>
    <w:p>
      <w:pPr>
        <w:pStyle w:val="PreambelText"/>
        <w:spacing w:before="240" w:after="240"/>
        <w:rPr>
          <w:lang w:val="el" w:eastAsia="el"/>
        </w:rPr>
      </w:pPr>
      <w:r>
        <w:rPr>
          <w:lang w:val="el" w:eastAsia="el"/>
        </w:rPr>
        <w:t>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ΣΚΟΠΟΣ ΤΟΥ ΕΡΓΟΥ</w:t>
      </w:r>
    </w:p>
    <w:p>
      <w:pPr>
        <w:pStyle w:val="MainText"/>
        <w:spacing w:before="120" w:after="0"/>
        <w:rPr>
          <w:lang w:val="el" w:eastAsia="el"/>
        </w:rPr>
      </w:pPr>
      <w:r>
        <w:rPr>
          <w:b/>
          <w:bCs/>
          <w:lang w:val="el" w:eastAsia="el"/>
        </w:rPr>
        <w:t>1.</w:t>
      </w:r>
      <w:r>
        <w:rPr>
          <w:lang w:val="el" w:eastAsia="el"/>
        </w:rPr>
        <w:t xml:space="preserve"> Σκοπός του έργου, είναι η αναβάθμιση των γνώσεων και δεξιοτήτων των ανέργων ή/και η επανακατάρτισή τους, στο πλαίσιο του Εθνικού Σχεδίου Ανάκαμψης και Ανθεκτικότητας Ελλάδα 2.0 με τη χρηματοδότηση της Ευρωπαϊκής Ένωσης - Next Generation EU, το οποίο περιλαμβάνει ένα ολοκληρωμένο και συνεκτικό σύνολο μεταρρυθμίσεων και επενδύσεων που διαρθρώνεται σε τέσσερις (4) Πυλώνες Δέσμες προτάσεων και οι οποίες συνθέτουν δεκαοκτώ (18) επιμέρους Άξονες. Το παρόν έργο ανήκει στον τρίτο (3) Πυλώνα Δέσμη: Απασχόληση, Δεξιότητες, Κοινωνική Συνοχή, και συγκεκριμένα στον επιμέρους Άξονα 3.2: Ενίσχυση της εκπαίδευσης και της δια βίου μάθησης και εκσυγχρονισμός της επαγγελματικής εκπαίδευσης και κατάρτισης. Ειδικότερα, το έργο αποσκοπεί στην απόκτηση των επαγγελματικών γνώσεων και δεξιοτήτων των ωφελούμενων, καθώς και στην απόκτηση σχετικής πιστοποίησης, ώστε να ανταποκρίνονται στις σύγχρονες απαιτήσεις της αγοράς εργασίας σε κλάδους υψηλής ζήτησης.</w:t>
      </w:r>
    </w:p>
    <w:p>
      <w:pPr>
        <w:pStyle w:val="MainText"/>
        <w:spacing w:before="120" w:after="0"/>
        <w:rPr>
          <w:lang w:val="el" w:eastAsia="el"/>
        </w:rPr>
      </w:pPr>
      <w:r>
        <w:rPr>
          <w:b/>
          <w:bCs/>
          <w:lang w:val="el" w:eastAsia="el"/>
        </w:rPr>
        <w:t>2.</w:t>
      </w:r>
      <w:r>
        <w:rPr>
          <w:lang w:val="el" w:eastAsia="el"/>
        </w:rPr>
        <w:t xml:space="preserve"> Με την υλοποίηση του έργου αναμένεται να επιτευχθούν οι ακόλουθοι ενδεικτικοί στόχοι:</w:t>
      </w:r>
    </w:p>
    <w:p>
      <w:pPr>
        <w:pStyle w:val="StructureList1"/>
        <w:spacing w:before="120" w:after="0"/>
        <w:rPr>
          <w:lang w:val="el" w:eastAsia="el"/>
        </w:rPr>
      </w:pPr>
      <w:r>
        <w:rPr>
          <w:lang w:val="el" w:eastAsia="el"/>
        </w:rPr>
        <w:t>-</w:t>
      </w:r>
      <w:r>
        <w:rPr>
          <w:lang w:val="en" w:eastAsia="en"/>
        </w:rPr>
        <w:tab/>
      </w:r>
      <w:r>
        <w:rPr>
          <w:lang w:val="el" w:eastAsia="el"/>
        </w:rPr>
        <w:t>Η πρόληψη και η αντιμετώπιση της ανεργίας μέσω της απόκτησης των επαγγελματικών γνώσεων και δεξιοτήτων. Παράλληλα, οι ψηφιακές δεξιότητες των ανέργων αναβαθμίζονται, μέσω της μεθόδου κατάρτισης που επιλέγεται.</w:t>
      </w:r>
    </w:p>
    <w:p>
      <w:pPr>
        <w:pStyle w:val="StructureList1"/>
        <w:spacing w:before="120" w:after="0"/>
        <w:rPr>
          <w:lang w:val="el" w:eastAsia="el"/>
        </w:rPr>
      </w:pPr>
      <w:r>
        <w:rPr>
          <w:lang w:val="el" w:eastAsia="el"/>
        </w:rPr>
        <w:t>-</w:t>
      </w:r>
      <w:r>
        <w:rPr>
          <w:lang w:val="en" w:eastAsia="en"/>
        </w:rPr>
        <w:tab/>
      </w:r>
      <w:r>
        <w:rPr>
          <w:lang w:val="el" w:eastAsia="el"/>
        </w:rPr>
        <w:t>Η αύξηση της απασχολησιμότητας των ανέργων.</w:t>
      </w:r>
    </w:p>
    <w:p>
      <w:pPr>
        <w:pStyle w:val="StructureList1"/>
        <w:spacing w:before="120" w:after="0"/>
        <w:rPr>
          <w:lang w:val="el" w:eastAsia="el"/>
        </w:rPr>
      </w:pPr>
      <w:r>
        <w:rPr>
          <w:lang w:val="el" w:eastAsia="el"/>
        </w:rPr>
        <w:t>-</w:t>
      </w:r>
      <w:r>
        <w:rPr>
          <w:lang w:val="en" w:eastAsia="en"/>
        </w:rPr>
        <w:tab/>
      </w:r>
      <w:r>
        <w:rPr>
          <w:lang w:val="el" w:eastAsia="el"/>
        </w:rPr>
        <w:t>Η απόκτηση των γνώσεων και επαγγελματικών δεξιοτήτων των ανέργων, μέσω προγραμμάτων κατάρτισης που ανταποκρίνονται στις απαιτήσεις της οικονομίας, ειδικά στους κλάδους αιχμής.</w:t>
      </w:r>
    </w:p>
    <w:p>
      <w:pPr>
        <w:pStyle w:val="MainText"/>
        <w:spacing w:before="120" w:after="0"/>
        <w:rPr>
          <w:lang w:val="el" w:eastAsia="el"/>
        </w:rPr>
      </w:pPr>
      <w:r>
        <w:rPr>
          <w:b/>
          <w:bCs/>
          <w:lang w:val="el" w:eastAsia="el"/>
        </w:rPr>
        <w:t>3.</w:t>
      </w:r>
      <w:r>
        <w:rPr>
          <w:lang w:val="el" w:eastAsia="el"/>
        </w:rPr>
        <w:t xml:space="preserve"> Ως επιλέξιμες γεωγραφικές περιοχές για την υλοποίηση του προγράμματος ορίζονται όλες οι περιφέρειες της Ελλάδας.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ΑΝΤΙΚΕΙΜΕΝΟ ΤΟΥ ΕΡΓΟΥ</w:t>
      </w:r>
    </w:p>
    <w:p>
      <w:pPr>
        <w:pStyle w:val="MainText"/>
        <w:spacing w:before="120" w:after="0"/>
        <w:rPr>
          <w:lang w:val="el" w:eastAsia="el"/>
        </w:rPr>
      </w:pPr>
      <w:r>
        <w:rPr>
          <w:b/>
          <w:bCs/>
          <w:lang w:val="el" w:eastAsia="el"/>
        </w:rPr>
        <w:t>1.</w:t>
      </w:r>
      <w:r>
        <w:rPr>
          <w:lang w:val="el" w:eastAsia="el"/>
        </w:rPr>
        <w:t xml:space="preserve"> Αντικείμενο του παρόντος έργου αποτελεί η παροχή υπηρεσιών θεωρητικής κατάρτισης οι οποίες οδηγούν σε πιστοποίηση των γνώσεων και δεξιοτήτων που αποκτώνται στο πλαίσιο της κατάρτισης και απευθύνονται σε ωφελούμενους, εγγεγραμμένους στο Ψηφιακό Μητρώο της Δ.ΥΠ.Α, ηλικίας άνω των 18 ετών.</w:t>
      </w:r>
    </w:p>
    <w:p>
      <w:pPr>
        <w:pStyle w:val="MainText"/>
        <w:spacing w:before="120" w:after="0"/>
        <w:rPr>
          <w:lang w:val="el" w:eastAsia="el"/>
        </w:rPr>
      </w:pPr>
      <w:r>
        <w:rPr>
          <w:b/>
          <w:bCs/>
          <w:lang w:val="el" w:eastAsia="el"/>
        </w:rPr>
        <w:t>2.</w:t>
      </w:r>
      <w:r>
        <w:rPr>
          <w:lang w:val="el" w:eastAsia="el"/>
        </w:rPr>
        <w:t xml:space="preserve"> Το έργο σχεδιάστηκε και υλοποιείται στο πλαίσιο της εθνικής προσπάθειας αναβάθμισης των δεξιοτήτων του Ανθρώπινου Δυναμικού, με στόχο τόσο την αποτελεσματική διασύνδεσή τους με την αγορά εργασίας και τη βελτίωση της απασχολησιμότητάς τους, όσο και τη διατήρηση των μελλοντικών θέσεων εργασίας.</w:t>
      </w:r>
    </w:p>
    <w:p>
      <w:pPr>
        <w:pStyle w:val="MainText"/>
        <w:spacing w:before="120" w:after="0"/>
        <w:rPr>
          <w:lang w:val="el" w:eastAsia="el"/>
        </w:rPr>
      </w:pPr>
      <w:r>
        <w:rPr>
          <w:b/>
          <w:bCs/>
          <w:lang w:val="el" w:eastAsia="el"/>
        </w:rPr>
        <w:t>3.</w:t>
      </w:r>
      <w:r>
        <w:rPr>
          <w:lang w:val="el" w:eastAsia="el"/>
        </w:rPr>
        <w:t xml:space="preserve"> Τα προγράμματα Συνεχιζόμενης Επαγγελματικής Κατάρτισης αναφέρονται σε θεματικά αντικείμενα που καθορίζονται από τη Δ.ΥΠ.Α. κατόπιν των προτάσεων Φορέων της υπ’ αρ. 355637/23.04.2025 πρόσκλησης και ενδελεχούς χαρτογράφησης της αγοράς εργασίας σε τέσσερεις κλάδους αιχμής, ήτοι στο Εμπόριο, τις Εξαγωγές, τη Βιομηχανία και τη Βιοτεχνία.</w:t>
      </w:r>
    </w:p>
    <w:p>
      <w:pPr>
        <w:pStyle w:val="MainText"/>
        <w:spacing w:before="120" w:after="0"/>
        <w:rPr>
          <w:lang w:val="el" w:eastAsia="el"/>
        </w:rPr>
      </w:pPr>
      <w:r>
        <w:rPr>
          <w:b/>
          <w:bCs/>
          <w:lang w:val="el" w:eastAsia="el"/>
        </w:rPr>
        <w:t>4.</w:t>
      </w:r>
      <w:r>
        <w:rPr>
          <w:lang w:val="el" w:eastAsia="el"/>
        </w:rPr>
        <w:t xml:space="preserve"> Για τον ποιοτικό έλεγχο των προγραμμάτων Συνεχιζόμενης Επαγγελματικής Κατάρτισης, με σκοπό τη διασφάλιση της ποιοτικής στάθμης των προγραμμάτων σπουδών καθώς και τις θεματικές των προγραμμάτων κατάρτισης, ώστε να υπάρχει συσχέτιση με τις υφιστάμενες και τις μελλοντικές ανάγκες της αγοράς εργασίας στους ανωτέρω κλάδους αιχμής, η Δ.ΥΠ.Α. με την υπ’ αρ. 355637/23.04.2025 πρόσκληση κάλεσε τους Φορείς που εκπροσωπούν τους κλάδους. Οι Φορείς μετά από ενδελεχή χαρτογράφηση της αγοράς, κατέγραψαν τις κενές θέσεις εργασίας του κλάδου και προσκόμισαν επιχειρησιακές συμφωνίες εν δυνάμει απορρόφησης των πιστοποιηθέντων ανέργων. Για τον σκοπό της κάλυψης των κενών θέσεων εργασίας και της απορρόφησης των ωφελούμενων του έργου στην αγορά εργασίας, οι Φορείς παρέχουν πρόσβαση στη Δ.ΥΠ.Α. στο μητρώο επιχειρήσεων-μελών τους, όπου μπορούν δυνητικά οι ωφελούμενοι του Προγράμματος κατάρτισης να απασχοληθούν μετά το πέρας της κατάρτισής τους, ενώ αναλαμβάνουν τη συσχέτιση του επαγγελματικού προφίλ των ωφελουμένων με τις επιχειρήσεις-μέλη τους συνεχώς καθ’ όλη τη διάρκεια της υλοποίησης του έργου με στενή συνεργασία με τους Εργασιακούς Συμβούλους των ΚΠΑ2 της Δ.ΥΠ.Α.</w:t>
      </w:r>
    </w:p>
    <w:p>
      <w:pPr>
        <w:pStyle w:val="MainText"/>
        <w:spacing w:before="120" w:after="0"/>
        <w:rPr>
          <w:lang w:val="el" w:eastAsia="el"/>
        </w:rPr>
      </w:pPr>
      <w:r>
        <w:rPr>
          <w:b/>
          <w:bCs/>
          <w:lang w:val="el" w:eastAsia="el"/>
        </w:rPr>
        <w:t>5.</w:t>
      </w:r>
      <w:r>
        <w:rPr>
          <w:lang w:val="el" w:eastAsia="el"/>
        </w:rPr>
        <w:t xml:space="preserve"> Ειδικότερα οι υπηρεσίες που παρέχονται στο πλαίσιο του παρόντος έργου περιλαμβάνουν:</w:t>
      </w:r>
    </w:p>
    <w:p>
      <w:pPr>
        <w:spacing w:before="240" w:after="240"/>
        <w:rPr>
          <w:lang w:val="el" w:eastAsia="el"/>
        </w:rPr>
      </w:pPr>
      <w:r>
        <w:rPr>
          <w:lang w:val="el" w:eastAsia="el"/>
        </w:rPr>
        <w:t>I. Προγράμματα θεωρητικής κατάρτισης των μέσω παροχής Επιταγής Κατάρτισης (Training Voucher) διάρκειας 200 - 450 ωρών που οδηγούν σε απόκτηση των απαιτούμενων γνώσεων και δεξιοτήτων για τους κλάδους αιχμής του Eμπορίου, των Eξαγωγών, της Bιομηχανίας και της Bιοτεχνίας, όπως αναλυτικά περιγράφονται στην εκάστοτε Δημόσια Πρόσκληση.</w:t>
      </w:r>
    </w:p>
    <w:p>
      <w:pPr>
        <w:spacing w:before="240" w:after="240"/>
        <w:rPr>
          <w:lang w:val="el" w:eastAsia="el"/>
        </w:rPr>
      </w:pPr>
      <w:r>
        <w:rPr>
          <w:lang w:val="el" w:eastAsia="el"/>
        </w:rPr>
        <w:t>II. Πιστοποίηση των γνώσεων και δεξιοτήτων μέσω παροχής Επιταγής Πιστοποίησης (Certification Voucher) που αποκτώνται στο πλαίσιο των ανωτέρω προγραμμάτων κατάρτισης.</w:t>
      </w:r>
    </w:p>
    <w:p>
      <w:pPr>
        <w:spacing w:before="240" w:after="240"/>
        <w:rPr>
          <w:lang w:val="el" w:eastAsia="el"/>
        </w:rPr>
      </w:pPr>
      <w:r>
        <w:rPr>
          <w:lang w:val="el" w:eastAsia="el"/>
        </w:rPr>
        <w:t>III. Συσχέτιση του επαγγελματικού προφίλ των ωφελουμένων με τις επιχειρήσεις των κλάδων αιχμής από τους Φορείς εκπροσώπησης των κλάδων και σε στενή συνεργασία με τους Εργασιακούς Συμβούλους των ΚΠΑ2 της Δ.ΥΠ.Α.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ΧΡΟΝΟΔΙΑΓΡΑΜΜΑ ΥΛΟΠΟΙΗΣΗΣ ΤΟΥ ΕΡΓΟΥ - ΠΡΟΫΠΟΛΟΓΙΣΜΟΣ</w:t>
      </w:r>
    </w:p>
    <w:p>
      <w:pPr>
        <w:pStyle w:val="MainText"/>
        <w:spacing w:before="120" w:after="0"/>
        <w:rPr>
          <w:lang w:val="el" w:eastAsia="el"/>
        </w:rPr>
      </w:pPr>
      <w:r>
        <w:rPr>
          <w:b/>
          <w:bCs/>
          <w:lang w:val="el" w:eastAsia="el"/>
        </w:rPr>
        <w:t>1.</w:t>
      </w:r>
      <w:r>
        <w:rPr>
          <w:lang w:val="el" w:eastAsia="el"/>
        </w:rPr>
        <w:t xml:space="preserve"> Η λήξη του έργου ορίζεται στις 31.12.2025. Οποιαδήποτε τροποποίηση του χρονοδιαγράμματος αυτού γίνεται με απόφαση του Δ.Σ. της Δ.ΥΠ.Α.</w:t>
      </w:r>
    </w:p>
    <w:p>
      <w:pPr>
        <w:pStyle w:val="MainText"/>
        <w:spacing w:before="120" w:after="0"/>
        <w:rPr>
          <w:lang w:val="el" w:eastAsia="el"/>
        </w:rPr>
      </w:pPr>
      <w:r>
        <w:rPr>
          <w:b/>
          <w:bCs/>
          <w:lang w:val="el" w:eastAsia="el"/>
        </w:rPr>
        <w:t>2.</w:t>
      </w:r>
      <w:r>
        <w:rPr>
          <w:lang w:val="el" w:eastAsia="el"/>
        </w:rPr>
        <w:t xml:space="preserve"> Ο προϋπολογισμός του έργου αποτελεί 100% δημόσια δαπάνη και χρηματοδοτείται από το Ταμείο Ανάκαμψης και Ανθεκτικότητας, Ελλάδα 2.0, σύμφωνα με την υπ’ αρ. 167696/12.11.2024 απόφαση του Αναπληρωτή Υπουργού Εθνικής Οικονομίας και Οικονομικών για την ένταξη του έργου. Ο προϋπολογισμός που αφορά αμιγώς την υλοποίηση της κατάρτισης και πιστοποίησης βαρύνει τον ΚΑΕ 9492 του Π/Υ της Δ.ΥΠ.Α και διαμορφώνεται σε 103.000.000,00€. Τυχόν τραπεζικές προμήθειες βαρύνουν τον προϋπολογισμό της Δ.ΥΠ.Α στον ΚΑΕ 0431.</w:t>
      </w:r>
    </w:p>
    <w:p>
      <w:pPr>
        <w:pStyle w:val="MainText"/>
        <w:spacing w:before="120" w:after="0"/>
        <w:rPr>
          <w:lang w:val="el" w:eastAsia="el"/>
        </w:rPr>
      </w:pPr>
      <w:r>
        <w:rPr>
          <w:b/>
          <w:bCs/>
          <w:lang w:val="el" w:eastAsia="el"/>
        </w:rPr>
        <w:t>3.</w:t>
      </w:r>
      <w:r>
        <w:rPr>
          <w:lang w:val="el" w:eastAsia="el"/>
        </w:rPr>
        <w:t xml:space="preserve"> Το έργο πραγματοποιείται στο σύνολο των Διοικητικών Περιφερειών της χώρας.</w:t>
      </w:r>
    </w:p>
    <w:p>
      <w:pPr>
        <w:pStyle w:val="MainText"/>
        <w:spacing w:before="120" w:after="0"/>
        <w:rPr>
          <w:lang w:val="el" w:eastAsia="el"/>
        </w:rPr>
      </w:pPr>
      <w:r>
        <w:rPr>
          <w:b/>
          <w:bCs/>
          <w:lang w:val="el" w:eastAsia="el"/>
        </w:rPr>
        <w:t>4.</w:t>
      </w:r>
      <w:r>
        <w:rPr>
          <w:lang w:val="el" w:eastAsia="el"/>
        </w:rPr>
        <w:t xml:space="preserve"> Η αμοιβή για τους παρόχους κατάρτισης ανά καταρτιζόμενο ωφελούμενο ορίζεται σε 5,5 ευρώ ανά ώρα κατάρτισης συμπεριλαμβανομένου τού κόστους για την κάλυψη των ασφαλιστικών εισφορών.</w:t>
      </w:r>
    </w:p>
    <w:p>
      <w:pPr>
        <w:pStyle w:val="MainText"/>
        <w:spacing w:before="120" w:after="0"/>
        <w:rPr>
          <w:lang w:val="el" w:eastAsia="el"/>
        </w:rPr>
      </w:pPr>
      <w:r>
        <w:rPr>
          <w:b/>
          <w:bCs/>
          <w:lang w:val="el" w:eastAsia="el"/>
        </w:rPr>
        <w:t>5.</w:t>
      </w:r>
      <w:r>
        <w:rPr>
          <w:lang w:val="el" w:eastAsia="el"/>
        </w:rPr>
        <w:t xml:space="preserve"> Η αμοιβή για τους καταρτιζόμενους (Εκπαιδευτικό Επίδομα) ορίζεται σε 5 ευρώ ανά ώρα κατάρτισης.</w:t>
      </w:r>
    </w:p>
    <w:p>
      <w:pPr>
        <w:pStyle w:val="MainText"/>
        <w:spacing w:before="120" w:after="0"/>
        <w:rPr>
          <w:lang w:val="el" w:eastAsia="el"/>
        </w:rPr>
      </w:pPr>
      <w:r>
        <w:rPr>
          <w:b/>
          <w:bCs/>
          <w:lang w:val="el" w:eastAsia="el"/>
        </w:rPr>
        <w:t>6.</w:t>
      </w:r>
      <w:r>
        <w:rPr>
          <w:lang w:val="el" w:eastAsia="el"/>
        </w:rPr>
        <w:t xml:space="preserve"> Η αμοιβή για τους παρόχους πιστοποίησης υπολογίζεται σε έως 150 ευρώ ανά καταρτιζόμενο ωφελούμενο και ορίζεται στη σχετική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ΠΡΟΓΡΑΜΜΑΤΑ ΚΑΤΑΡΤΙΣΗΣ</w:t>
      </w:r>
    </w:p>
    <w:p>
      <w:pPr>
        <w:pStyle w:val="MainText"/>
        <w:spacing w:before="120" w:after="0"/>
        <w:rPr>
          <w:lang w:val="el" w:eastAsia="el"/>
        </w:rPr>
      </w:pPr>
      <w:r>
        <w:rPr>
          <w:b/>
          <w:bCs/>
          <w:lang w:val="el" w:eastAsia="el"/>
        </w:rPr>
        <w:t>1.</w:t>
      </w:r>
      <w:r>
        <w:rPr>
          <w:lang w:val="el" w:eastAsia="el"/>
        </w:rPr>
        <w:t xml:space="preserve"> Η υλοποίηση των Προγραμμάτων Συνεχιζόμενης Επαγγελματικής Κατάρτισης γίνεται με τη μέθοδο της εξ αποστάσεως σύγχρονης και ασύγχρονης κατάρτισης.</w:t>
      </w:r>
    </w:p>
    <w:p>
      <w:pPr>
        <w:pStyle w:val="MainText"/>
        <w:spacing w:before="120" w:after="0"/>
        <w:rPr>
          <w:lang w:val="el" w:eastAsia="el"/>
        </w:rPr>
      </w:pPr>
      <w:r>
        <w:rPr>
          <w:b/>
          <w:bCs/>
          <w:lang w:val="el" w:eastAsia="el"/>
        </w:rPr>
        <w:t>2.</w:t>
      </w:r>
      <w:r>
        <w:rPr>
          <w:lang w:val="el" w:eastAsia="el"/>
        </w:rPr>
        <w:t xml:space="preserve"> Ο κάθε καταρτιζόμενος παρακολουθεί Πρόγραμμα Θεωρητικής Κατάρτισης που αφορά στην ανάπτυξη απαιτούμενων γνώσεων και δεξιοτήτων για τους κλάδους αιχμής του Εμπορίου, των Εξαγωγών, της Βιομηχανίας και της Βιοτεχνίας. Η υλοποίηση των Προγραμμάτων Συνεχιζόμενης Επαγγελματικής Κατάρτισης πραγματοποιείται σύμφωνα με τη Δημόσια πρόσκληση που εκδίδεται από τη Δ.ΥΠ.Α. και λαμβάνοντας υπόψη τα οριζόμενα στο πλαίσιο της υπ’ αρ. 82759/2022 Κοινής Υπουργικής Απόφασης «Σύστημα Σχεδιασμού και Διαχείρισης της υλοποίησης συγχρηματοδοτούμενων/ επιδοτούμενων προγραμμάτων μη τυπικής μάθησης, Συνεχιζόμενης Επαγγελματικής Κατάρτισης (Σ.Ε.Κ.) και Γενικής Εκπαίδευσης Ενηλίκων (Γ.Ε.Ε.)» (Β’ 4581). Η κατανομή των ωρών κατάρτισης ανά μέθοδο κατάρτισης, εξ αποστάσεως σύγχρονη και ασύγχρονη, εξειδικεύεται στη Δημόσια Πρόσκληση.</w:t>
      </w:r>
    </w:p>
    <w:p>
      <w:pPr>
        <w:pStyle w:val="MainText"/>
        <w:spacing w:before="120" w:after="0"/>
        <w:rPr>
          <w:lang w:val="el" w:eastAsia="el"/>
        </w:rPr>
      </w:pPr>
      <w:r>
        <w:rPr>
          <w:b/>
          <w:bCs/>
          <w:lang w:val="el" w:eastAsia="el"/>
        </w:rPr>
        <w:t>3.</w:t>
      </w:r>
      <w:r>
        <w:rPr>
          <w:lang w:val="el" w:eastAsia="el"/>
        </w:rPr>
        <w:t xml:space="preserve"> Η ημερήσια διάρκεια της σύγχρονης εξ αποστάσεως εκπαίδευσης δεν μπορεί να υπερβαίνει τις έξι (6) ώρες. Παράλληλα, η ημερήσια διάρκεια της ασύγχρονης εξ αποστάσεως εκπαίδευσης δεν μπορεί να υπερβαίνει τις οκτώ (8) ώρες. Η καταληκτική ώρα της σύγχρονης εξ αποστάσεως εκπαίδευσης δεν πρέπει να υπερβαίνει τις 22:00. Δεν επιτρέπεται σύγχρονη εξ αποστάσεως εκπαίδευση τις Κυριακές, καθώς και τις επίσημες αργίες. Επίσης, απαγορεύεται η παρακολούθηση ασύγχρονης τηλεκατάρτισης την ίδια μέρα και ώρα που διενεργείται σύγχρονη τηλεκατάρτιση. Τέλος, απαγορεύεται στην ασύγχρονη τηλεκατάρτιση η παρακολούθηση διαφορετικών ενοτήτων την ίδια μέρα και ώρα.</w:t>
      </w:r>
    </w:p>
    <w:p>
      <w:pPr>
        <w:pStyle w:val="MainText"/>
        <w:spacing w:before="120" w:after="0"/>
        <w:rPr>
          <w:lang w:val="el" w:eastAsia="el"/>
        </w:rPr>
      </w:pPr>
      <w:r>
        <w:rPr>
          <w:b/>
          <w:bCs/>
          <w:lang w:val="el" w:eastAsia="el"/>
        </w:rPr>
        <w:t>4.</w:t>
      </w:r>
      <w:r>
        <w:rPr>
          <w:lang w:val="el" w:eastAsia="el"/>
        </w:rPr>
        <w:t xml:space="preserve"> Η γλώσσα στην οποία υλοποιούνται κατά κανόνα τα προγράμματα είναι η Ελληνική. Αντίστοιχα, το εκπαιδευτικό υλικό (σημειώσεις, παρουσιάσεις κ.λπ.) αναπτύσσεται στην ελληνική γλώσσα. Όπου κρίνεται εφικτό και απαραίτητο, είναι δυνατόν να διατίθεται υλικό και στην αγγλική. Επιπλέον, δύνανται να προσφέρονται και προγράμματα που υλοποιούνται εξ ολοκλήρου στην αγγλική γλώσσα. Σε κάθε περίπτωση, η περιγραφή κάθε προγράμματος πρέπει να περιλαμβάνει σαφή αναφορά τόσο στη γλώσσα υλοποίησης όσο και στα απαιτούμενα προσόντα των υποψηφίων καταρτιζομένων.</w:t>
      </w:r>
    </w:p>
    <w:p>
      <w:pPr>
        <w:pStyle w:val="MainText"/>
        <w:spacing w:before="120" w:after="0"/>
        <w:rPr>
          <w:lang w:val="el" w:eastAsia="el"/>
        </w:rPr>
      </w:pPr>
      <w:r>
        <w:rPr>
          <w:b/>
          <w:bCs/>
          <w:lang w:val="el" w:eastAsia="el"/>
        </w:rPr>
        <w:t>5.</w:t>
      </w:r>
      <w:r>
        <w:rPr>
          <w:lang w:val="el" w:eastAsia="el"/>
        </w:rPr>
        <w:t xml:space="preserve"> Οι Πάροχοι Κατάρτισης καταθέτουν τις προτάσεις τους καθώς και το εκπαιδευτικό υλικό στα ως άνω θεματικά αντικείμενα και τα προγράμματα Συνεχιζόμενης Επαγγελματικής Κατάρτισης, και εγκρίνονται, σύμφωνα με τη διαδικασία που περιγράφεται στη Δημόσια Πρόσκληση.</w:t>
      </w:r>
    </w:p>
    <w:p>
      <w:pPr>
        <w:pStyle w:val="MainText"/>
        <w:spacing w:before="120" w:after="0"/>
        <w:rPr>
          <w:lang w:val="el" w:eastAsia="el"/>
        </w:rPr>
      </w:pPr>
      <w:r>
        <w:rPr>
          <w:b/>
          <w:bCs/>
          <w:lang w:val="el" w:eastAsia="el"/>
        </w:rPr>
        <w:t>6.</w:t>
      </w:r>
      <w:r>
        <w:rPr>
          <w:lang w:val="el" w:eastAsia="el"/>
        </w:rPr>
        <w:t xml:space="preserve"> Στους καταρτιζόμενους παρέχεται πρόσβαση σε ψηφιακό εκπαιδευτικό υλικό του παρόχου κατάρτισης, το οποίο είναι συναφές με τις εκπαιδευτικές ενότητες του κάθε προγράμματος και ανταποκρίνεται στις σύγχρονες εργασιακές απαιτήσεις. Το εκπαιδευτικό υλικό αναρτάται στην ηλεκτρονική πλατφόρμα εκπαίδευσης του παρόχου και στο ψηφιακό αποθετήριο της Δ.ΥΠ.Α. και πρέπει να ανταποκρίνεται στις προδιαγραφές που καθορίζονται αναλυτικά στο θεσμικό πλαίσιο και στη Δημόσια Πρόσκληση.</w:t>
      </w:r>
    </w:p>
    <w:p>
      <w:pPr>
        <w:pStyle w:val="MainText"/>
        <w:spacing w:before="120" w:after="0"/>
        <w:rPr>
          <w:lang w:val="el" w:eastAsia="el"/>
        </w:rPr>
      </w:pPr>
      <w:r>
        <w:rPr>
          <w:b/>
          <w:bCs/>
          <w:lang w:val="el" w:eastAsia="el"/>
        </w:rPr>
        <w:t>7.</w:t>
      </w:r>
      <w:r>
        <w:rPr>
          <w:lang w:val="el" w:eastAsia="el"/>
        </w:rPr>
        <w:t xml:space="preserve"> Οι Πάροχοι Κατάρτισης συγκροτούν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πέντε (5) άτομα και να μην υπερβαίνει τα είκοσι πέντε (25) άτομα. Με την συμπλήρωση του ελάχιστου αριθμού των πέντε (5) ατόμων, ο Πάροχος Κατάρτισης οφείλει εντός εύλογου χρονικού ορίου να εκκινήσει την κατάρτιση.</w:t>
      </w:r>
    </w:p>
    <w:p>
      <w:pPr>
        <w:pStyle w:val="MainText"/>
        <w:spacing w:before="120" w:after="0"/>
        <w:rPr>
          <w:lang w:val="el" w:eastAsia="el"/>
        </w:rPr>
      </w:pPr>
      <w:r>
        <w:rPr>
          <w:b/>
          <w:bCs/>
          <w:lang w:val="el" w:eastAsia="el"/>
        </w:rPr>
        <w:t>8.</w:t>
      </w:r>
      <w:r>
        <w:rPr>
          <w:lang w:val="el" w:eastAsia="el"/>
        </w:rPr>
        <w:t xml:space="preserve"> 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υπερβαίνουν συνολικά τα είκοσι πέντε (25) άτομα. Σε κάθε περίπτωση οι ωφελούμενοι του παρόντος έργου εγγράφονται κατά προτεραιότητα. Τα προγράμματα μέγιστης διάρκειας έως 450 ώρες από την υποβολή της δήλωσης έναρξης του εκάστοτε τμήματος έως τη λήξη αυτού δεν μπορούν να υπερβαίνουν τους πέντε (5) μήνες. Το τμήμα κατάρτισης δεν πρέπει να παρουσιάζει ασυνέχειες. Μπορεί να διακόπτεται κατά τις επίσημες αργίες ή/και σε περιπτώσεις ανωτέρας βίας (φυσικές καταστροφές κ.λπ.), με απαραίτητη ενημέρωση μέσω της ειδικής ιστοσελίδας του έργου </w:t>
      </w:r>
      <w:hyperlink r:id="rId4" w:history="1">
        <w:r>
          <w:rPr>
            <w:rStyle w:val="Hyperlink"/>
            <w:color w:val="0000EE"/>
            <w:u w:color="0000EE"/>
            <w:lang w:val="el" w:eastAsia="el"/>
          </w:rPr>
          <w:t>https://www.voucher.gov.gr</w:t>
        </w:r>
      </w:hyperlink>
      <w:r>
        <w:rPr>
          <w:lang w:val="el" w:eastAsia="el"/>
        </w:rPr>
        <w:t>..</w:t>
      </w:r>
    </w:p>
    <w:p>
      <w:pPr>
        <w:pStyle w:val="MainText"/>
        <w:spacing w:before="120" w:after="0"/>
        <w:rPr>
          <w:lang w:val="el" w:eastAsia="el"/>
        </w:rPr>
      </w:pPr>
      <w:r>
        <w:rPr>
          <w:b/>
          <w:bCs/>
          <w:lang w:val="el" w:eastAsia="el"/>
        </w:rPr>
        <w:t>9.</w:t>
      </w:r>
      <w:r>
        <w:rPr>
          <w:lang w:val="el" w:eastAsia="el"/>
        </w:rPr>
        <w:t xml:space="preserve"> Στην εκάστοτε Δημόσια Πρόσκληση που εκδίδει η Δ.ΥΠ.Α. στο πλαίσιο του παρόντος έργου καθορίζονται οι ειδικότεροι όροι διαχείρισης, παρακολούθησης, ελέγχου κ.λπ. της υλοποίησης της θεωρητικής κατάρτισης, που δεν ορίζονται στην παρούσα απόφαση.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ΠΙΣΤΟΠΟΙΗΣΗ ΓΝΩΣΕΩΝ ΚΑΙ ΔΕΞΙΟΤΗΤΩΝ</w:t>
      </w:r>
    </w:p>
    <w:p>
      <w:pPr>
        <w:pStyle w:val="MainText"/>
        <w:spacing w:before="120" w:after="0"/>
        <w:rPr>
          <w:lang w:val="el" w:eastAsia="el"/>
        </w:rPr>
      </w:pPr>
      <w:r>
        <w:rPr>
          <w:b/>
          <w:bCs/>
          <w:lang w:val="el" w:eastAsia="el"/>
        </w:rPr>
        <w:t>1.</w:t>
      </w:r>
      <w:r>
        <w:rPr>
          <w:lang w:val="el" w:eastAsia="el"/>
        </w:rPr>
        <w:t xml:space="preserve"> 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παρόχους πιστοποίησης. Κατά την υποβολή των προγραμμάτων κατάρτισης από τους παρόχους Σ.Ε.Κ. πρέπει αποδεδειγμένα μέσω προσκόμισης σχετικής βεβαίωσης από τουλάχιστον έναν Πάροχο Πιστοποίησης να εξασφαλίζεται η δυνατότητα συμμετοχής των ωφελουμένων του προγράμματος σε εξετάσεις πιστοποίησης.</w:t>
      </w:r>
    </w:p>
    <w:p>
      <w:pPr>
        <w:pStyle w:val="MainText"/>
        <w:spacing w:before="120" w:after="0"/>
        <w:rPr>
          <w:lang w:val="el" w:eastAsia="el"/>
        </w:rPr>
      </w:pPr>
      <w:r>
        <w:rPr>
          <w:b/>
          <w:bCs/>
          <w:lang w:val="el" w:eastAsia="el"/>
        </w:rPr>
        <w:t>2.</w:t>
      </w:r>
      <w:r>
        <w:rPr>
          <w:lang w:val="el" w:eastAsia="el"/>
        </w:rPr>
        <w:t xml:space="preserve"> Για τον σκοπό αυτό οι Πάροχοι Κατάρτισης συνοδεύουν την υποβολή των προτεινόμενων προγραμμάτων κατάρτισης με αντίστοιχη βεβαίωση από έναν τουλάχιστον Πάροχο Πιστοποίησης ότι υφίσταται διαπιστευμένο σχήμα ή υποσχήμα πιστοποίησης για το υποβληθέν πρόγραμμα κατάρτισης. Με τη βεβαίωση συνυποβάλλεται το ισχύον αντίστοιχο Επίσημο Πεδίο Εφαρμογής της Διαπίστευσης (Ε.Π.Ε.Δ.) του Παρόχου Πιστοποίησης.</w:t>
      </w:r>
    </w:p>
    <w:p>
      <w:pPr>
        <w:pStyle w:val="MainText"/>
        <w:spacing w:before="120" w:after="0"/>
        <w:rPr>
          <w:lang w:val="el" w:eastAsia="el"/>
        </w:rPr>
      </w:pPr>
      <w:r>
        <w:rPr>
          <w:b/>
          <w:bCs/>
          <w:lang w:val="el" w:eastAsia="el"/>
        </w:rPr>
        <w:t>3.</w:t>
      </w:r>
      <w:r>
        <w:rPr>
          <w:lang w:val="el" w:eastAsia="el"/>
        </w:rPr>
        <w:t xml:space="preserve"> Μετά την ανακοίνωση του Μητρώου των Παρόχων Πιστοποίησης και πριν από τη διενέργεια των εξετάσεων πιστοποίησης, ο πάροχος κατάρτισης δύναται να προσθέσει και έτερο πάροχο πιστοποίησης σύμφωνα με το ανακοινωθέν Μητρώο Παρόχων Πιστοποίησης τηρώντας τις υποχρεώσεις των παραγράφων 1 και 2 του παρόντος.</w:t>
      </w:r>
    </w:p>
    <w:p>
      <w:pPr>
        <w:pStyle w:val="MainText"/>
        <w:spacing w:before="120" w:after="0"/>
        <w:rPr>
          <w:lang w:val="el" w:eastAsia="el"/>
        </w:rPr>
      </w:pPr>
      <w:r>
        <w:rPr>
          <w:b/>
          <w:bCs/>
          <w:lang w:val="el" w:eastAsia="el"/>
        </w:rPr>
        <w:t>4.</w:t>
      </w:r>
      <w:r>
        <w:rPr>
          <w:lang w:val="el" w:eastAsia="el"/>
        </w:rPr>
        <w:t xml:space="preserve"> Σε κάθε ωφελούμενο που ολοκληρώνει επιτυχώς τις εξετάσεις χορηγείται από τον οικείο Πάροχο Πιστοποίησης «Πιστοποιητικό γνώσεων και δεξιοτήτων». Σε περίπτωση αποτυχίας του ωφελούμενου χορηγείται από τον Πάροχο Πιστοποίησης «Βεβαίωση συμμετοχής» του στις εξετάσεις πιστοποίησης, η οποία φέρει το όνομα του καταρτισθέντος και την/τις ημερομηνία/ες διεξαγωγής των εξετάσεων στην οποία/στις οποίες συμμετείχε.</w:t>
      </w:r>
    </w:p>
    <w:p>
      <w:pPr>
        <w:pStyle w:val="MainText"/>
        <w:spacing w:before="120" w:after="0"/>
        <w:rPr>
          <w:lang w:val="el" w:eastAsia="el"/>
        </w:rPr>
      </w:pPr>
      <w:r>
        <w:rPr>
          <w:b/>
          <w:bCs/>
          <w:lang w:val="el" w:eastAsia="el"/>
        </w:rPr>
        <w:t>5.</w:t>
      </w:r>
      <w:r>
        <w:rPr>
          <w:lang w:val="el" w:eastAsia="el"/>
        </w:rPr>
        <w:t xml:space="preserve"> Εάν ο Πάροχος Πιστοποίησης που βεβαιώνει τη διαπίστευση του εκάστοτε προγράμματος δεν ενταχθεί σε καμία χρονική στιγμή στο Μητρώο Παρόχων Πιστοποίησης της Δ.ΥΠ.Α. ή ο ενταγμένος Πάροχος καλύψει τον μέγιστο αριθμό καταρτιζομένων στους οποίους μπορεί βάσει της βαθμίδας να παρέχει πιστοποίηση, τότε το συγκεκριμένο πρόγραμμα κατάρτισης τίθεται υπόψη των ενταγμένων Παρόχων Πιστοποίησης στο Μητρώο, ώστε να διενεργήσουν τις εξετάσεις πιστοποίησης.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ΥΛΟΠΟΙΗΣΗ ΤΟΥ ΕΡΓΟΥ - ΣΥΣΤΗΜΑ ΕΠΙΤΑΓΩΝ ΚΑΤΑΡΤΙΣΗΣ (TRAINING VOUCHER) ΚΑΙ ΕΠΙΤΑΓΩΝ ΠΙΣΤΟΠΟΙΗΣΗΣ (CERTIFICATION VOUCHER)</w:t>
      </w:r>
    </w:p>
    <w:p>
      <w:pPr>
        <w:pStyle w:val="MainText"/>
        <w:spacing w:before="120" w:after="0"/>
        <w:rPr>
          <w:lang w:val="el" w:eastAsia="el"/>
        </w:rPr>
      </w:pPr>
      <w:r>
        <w:rPr>
          <w:b/>
          <w:bCs/>
          <w:lang w:val="el" w:eastAsia="el"/>
        </w:rPr>
        <w:t>1.</w:t>
      </w:r>
      <w:r>
        <w:rPr>
          <w:lang w:val="el" w:eastAsia="el"/>
        </w:rPr>
        <w:t xml:space="preserve"> Το έργο υλοποιείται μέσω της παροχής Επιταγών Κατάρτισης (Training Vouchers) και Επιταγών Πιστοποίησης (Certification Voucher) στους ωφελούμενους, οι οποίοι επιλέγονται κατόπιν Δημόσιας Πρόσκλησης της Δ.ΥΠ.Α. Το σύστημα των Επιταγών Κατάρτισης (Training Voucher)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 αντίστοιχα, σύμφωνα με προκαθορισμένες από τη Δ.ΥΠ.Α. μονάδες τιμολόγησης των εν λόγω υπηρεσιών.</w:t>
      </w:r>
    </w:p>
    <w:p>
      <w:pPr>
        <w:spacing w:before="240" w:after="240"/>
        <w:rPr>
          <w:lang w:val="el" w:eastAsia="el"/>
        </w:rPr>
      </w:pPr>
      <w:r>
        <w:rPr>
          <w:lang w:val="el" w:eastAsia="el"/>
        </w:rPr>
        <w:t>Η χρήση του ανωτέρω μοντέλου παροχής υπηρεσιών που περιγράφεται στο παρόν άρθρο, δίνει τη δυνατότητα στους ωφελούμενους να επιλέγουν οι ίδιοι τον φορέα από τον οποίο λαμβάνουν τέτοιου είδους υπηρεσίες, σύμφωνα με τις προσωπικές τους ανάγκες και προϋποθέτει οι Πάροχοι κατάρτισης να έχουν ήδη ενταχθεί στο Μητρώο Επιλέξιμων Παρόχων Σ.Ε.Κ. και να έχουν εκδηλώσει ενδιαφέρον συμμετοχής στο παρόν έργο και οι Πάροχοι Πιστοποίησης να έχουν ενταχθεί στο αντίστοιχο Μητρώο παρόχων πιστοποίησης για τις ανάγκες του παρόντος έργου.</w:t>
      </w:r>
    </w:p>
    <w:p>
      <w:pPr>
        <w:pStyle w:val="MainText"/>
        <w:spacing w:before="120" w:after="0"/>
        <w:rPr>
          <w:lang w:val="el" w:eastAsia="el"/>
        </w:rPr>
      </w:pPr>
      <w:r>
        <w:rPr>
          <w:b/>
          <w:bCs/>
          <w:lang w:val="el" w:eastAsia="el"/>
        </w:rPr>
        <w:t>2.</w:t>
      </w:r>
      <w:r>
        <w:rPr>
          <w:lang w:val="el" w:eastAsia="el"/>
        </w:rPr>
        <w:t xml:space="preserve"> Μέσω της Επιταγής Κατάρτισης (Training Voucher) ο πάροχος κατάρτισης λαμβάνει την αμοιβή του για το Πρόγραμμα Σ.Ε.Κ. Μεταξύ του Παρόχου Κατάρτισης και του καταρτιζόμενου υπογράφεται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pStyle w:val="MainText"/>
        <w:spacing w:before="120" w:after="0"/>
        <w:rPr>
          <w:lang w:val="el" w:eastAsia="el"/>
        </w:rPr>
      </w:pPr>
      <w:r>
        <w:rPr>
          <w:b/>
          <w:bCs/>
          <w:lang w:val="el" w:eastAsia="el"/>
        </w:rPr>
        <w:t>3.</w:t>
      </w:r>
      <w:r>
        <w:rPr>
          <w:lang w:val="el" w:eastAsia="el"/>
        </w:rPr>
        <w:t xml:space="preserve"> Μετά την επιτυχή ολοκλήρωση της Συνεχιζόμενης Επαγγελματικής Κατάρτισης, οι ωφελούμενοι λαμβάνουν μία προσωπική Επιταγή Πιστοποίησης (Certification Voucher), μέσω της οποίας συμμετέχουν σε εξετάσεις πιστοποίησης από παρόχους του Μητρώου Παρόχων Πιστοποίησης του Προγράμματος. Η Επιταγή Πιστοποίησης (Certification Voucher) ισχύει για συμμετοχή του ωφελούμενου σε δύο (2) ημερομηνίες εξέτασης. Με την ίδια Επιταγή Πιστοποίησης ο ωφελούμενος έχει τη δυνατότητα να εξεταστεί για δεύτερη φορά, είτε σε περίπτωση αποτυχίας είτε σε περίπτωση αδυναμίας προσέλευσης κατά την πρώτη ημερομηνία εξέτασης.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ΩΦΕΛΟΥΜΕΝΟΙ - ΜΗΤΡΩΟ ΩΦΕΛΟΥΜΕΝΩΝ</w:t>
      </w:r>
    </w:p>
    <w:p>
      <w:pPr>
        <w:pStyle w:val="MainText"/>
        <w:spacing w:before="120" w:after="0"/>
        <w:rPr>
          <w:lang w:val="el" w:eastAsia="el"/>
        </w:rPr>
      </w:pPr>
      <w:r>
        <w:rPr>
          <w:b/>
          <w:bCs/>
          <w:lang w:val="el" w:eastAsia="el"/>
        </w:rPr>
        <w:t>1.</w:t>
      </w:r>
      <w:r>
        <w:rPr>
          <w:lang w:val="el" w:eastAsia="el"/>
        </w:rPr>
        <w:t xml:space="preserve"> Για τη συμμετοχή των ωφελουμένων στα προγράμματα Συνεχιζόμενης Επαγγελματικής Κατάρτισης, η Δ.ΥΠ.Α. δημοσιεύει σχετική Πρόσκληση η οποία απευθύνεται σε ανέργους, εγγεγραμμένους στο Ψηφιακό Μητρώο της Δ.ΥΠ.Α., τους οποίους καλεί να υποβάλλουν «Αίτηση Συμμετοχής».</w:t>
      </w:r>
    </w:p>
    <w:p>
      <w:pPr>
        <w:pStyle w:val="MainText"/>
        <w:spacing w:before="120" w:after="0"/>
        <w:rPr>
          <w:lang w:val="el" w:eastAsia="el"/>
        </w:rPr>
      </w:pPr>
      <w:r>
        <w:rPr>
          <w:b/>
          <w:bCs/>
          <w:lang w:val="el" w:eastAsia="el"/>
        </w:rPr>
        <w:t>2.</w:t>
      </w:r>
      <w:r>
        <w:rPr>
          <w:lang w:val="el" w:eastAsia="el"/>
        </w:rPr>
        <w:t xml:space="preserve"> Δικαίωμα υποβολής «Αίτησης Συμμετοχής» για εγγραφή στο Μητρώο Ωφελουμένων, που συγκροτεί η Δ.ΥΠ.Α. έχουν άνεργοι, οι οποίοι πληρούν κατ’ ελάχιστον τις κάτωθι προϋποθέσεις:</w:t>
      </w:r>
    </w:p>
    <w:p>
      <w:pPr>
        <w:spacing w:before="240" w:after="240"/>
        <w:rPr>
          <w:lang w:val="el" w:eastAsia="el"/>
        </w:rPr>
      </w:pPr>
      <w:r>
        <w:rPr>
          <w:lang w:val="el" w:eastAsia="el"/>
        </w:rPr>
        <w:t>I. Να είναι εγγεγραμμένοι στο Ψηφιακό Μητρώο της Δ.ΥΠ.Α., ανεξαρτήτως αν λαμβάνουν επίδομα ανεργίας ή όχι.</w:t>
      </w:r>
    </w:p>
    <w:p>
      <w:pPr>
        <w:spacing w:before="240" w:after="240"/>
        <w:rPr>
          <w:lang w:val="el" w:eastAsia="el"/>
        </w:rPr>
      </w:pPr>
      <w:r>
        <w:rPr>
          <w:lang w:val="el" w:eastAsia="el"/>
        </w:rPr>
        <w:t>II. Να έχουν ηλικία άνω των 18 ετών.</w:t>
      </w:r>
    </w:p>
    <w:p>
      <w:pPr>
        <w:spacing w:before="240" w:after="240"/>
        <w:rPr>
          <w:lang w:val="el" w:eastAsia="el"/>
        </w:rPr>
      </w:pPr>
      <w:r>
        <w:rPr>
          <w:lang w:val="el" w:eastAsia="el"/>
        </w:rPr>
        <w:t>III. Να είναι απόφοιτοι τουλάχιστον υποχρεωτικής εκπαίδευσης όπως αυτή ορίζεται στη σχετική νομοθεσία (ν. 4871/2021 και λαμβάνοντας υπόψιν το π.δ. 739/1980). 3. Οι ωφελούμενοι πρέπει να:</w:t>
      </w:r>
    </w:p>
    <w:p>
      <w:pPr>
        <w:spacing w:before="240" w:after="240"/>
        <w:rPr>
          <w:lang w:val="el" w:eastAsia="el"/>
        </w:rPr>
      </w:pPr>
      <w:r>
        <w:rPr>
          <w:lang w:val="el" w:eastAsia="el"/>
        </w:rPr>
        <w:t>α. μην παρακολουθούν ή να μην έχουν παρακολουθήσει άλλο πρόγραμμα κατάρτισης που υλοποιείται στο πλαίσιο της ίδιας δράσης (Δράση 16792, «Εκσυγχρονισμός του Συστήματος Επαγγελματικής Κατάρτισης του ΟΑΕΔ και του ΛΑΕΚ», του Εθνικού Σχεδίου Ανάκαμψης και Ανθεκτικότητας “Ελλάδα 2.0” με τη χρηματοδότηση της Ευρωπαϊκής Ένωσης Next Generation EU).</w:t>
      </w:r>
    </w:p>
    <w:p>
      <w:pPr>
        <w:spacing w:before="240" w:after="240"/>
        <w:rPr>
          <w:lang w:val="el" w:eastAsia="el"/>
        </w:rPr>
      </w:pPr>
      <w:r>
        <w:rPr>
          <w:lang w:val="el" w:eastAsia="el"/>
        </w:rPr>
        <w:t>β. μην παρακολουθούν ή να μην έχουν παρακολουθήσει πρόγραμμα Σ.Ε.Κ. στο ίδιο αντικείμενο κατά τα τελευταία δύο (2) έτη πριν από τη δημοσίευση της σχετικής Πρόσκλησης.</w:t>
      </w:r>
    </w:p>
    <w:p>
      <w:pPr>
        <w:spacing w:before="240" w:after="240"/>
        <w:rPr>
          <w:lang w:val="el" w:eastAsia="el"/>
        </w:rPr>
      </w:pPr>
      <w:r>
        <w:rPr>
          <w:lang w:val="el" w:eastAsia="el"/>
        </w:rPr>
        <w:t>γ. μην παρακολουθούν και να μην παρακολουθήσουν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υποβάλλουν σχετική αίτηση.</w:t>
      </w:r>
    </w:p>
    <w:p>
      <w:pPr>
        <w:pStyle w:val="MainText"/>
        <w:spacing w:before="120" w:after="0"/>
        <w:rPr>
          <w:lang w:val="el" w:eastAsia="el"/>
        </w:rPr>
      </w:pPr>
      <w:r>
        <w:rPr>
          <w:b/>
          <w:bCs/>
          <w:lang w:val="el" w:eastAsia="el"/>
        </w:rPr>
        <w:t>4.</w:t>
      </w:r>
      <w:r>
        <w:rPr>
          <w:lang w:val="el" w:eastAsia="el"/>
        </w:rPr>
        <w:t xml:space="preserve"> Η επιλογή των ωφελουμένων στο πλαίσιο της εκάστοτε πρόσκλησης γίνεται κατά σειρά προτεραιότητας υποβολής της αίτησης, εφόσον πληρούνται οι προϋποθέσεις συμμετοχής και μέχρι εξαντλήσεως των προσφερομένων θέσεων.</w:t>
      </w:r>
    </w:p>
    <w:p>
      <w:pPr>
        <w:pStyle w:val="MainText"/>
        <w:spacing w:before="120" w:after="0"/>
        <w:rPr>
          <w:lang w:val="el" w:eastAsia="el"/>
        </w:rPr>
      </w:pPr>
      <w:r>
        <w:rPr>
          <w:b/>
          <w:bCs/>
          <w:lang w:val="el" w:eastAsia="el"/>
        </w:rPr>
        <w:t>5.</w:t>
      </w:r>
      <w:r>
        <w:rPr>
          <w:lang w:val="el" w:eastAsia="el"/>
        </w:rPr>
        <w:t xml:space="preserve"> Η Δ.ΥΠ.Α. δύναται να δημοσιεύει σταδιακά το Μητρώο Ωφελουμένων, ακολουθώντας τη σειρά υποβολής αιτήσεων, και προ της εκπνοής της τελικής καταληκτικής προθεσμίας υποβολής αιτήσεων, με στόχο την άμεση έναρξη τμημάτων και την ταχεία υλοποίηση της κατάρτισης. Στην περίπτωση αυτή το Μητρώο επικαιροποιείται συνεχώς έως την εξάντληση των προσφερόμενων θέσεων.</w:t>
      </w:r>
    </w:p>
    <w:p>
      <w:pPr>
        <w:pStyle w:val="MainText"/>
        <w:spacing w:before="120" w:after="0"/>
        <w:rPr>
          <w:lang w:val="el" w:eastAsia="el"/>
        </w:rPr>
      </w:pPr>
      <w:r>
        <w:rPr>
          <w:b/>
          <w:bCs/>
          <w:lang w:val="el" w:eastAsia="el"/>
        </w:rPr>
        <w:t>6.</w:t>
      </w:r>
      <w:r>
        <w:rPr>
          <w:lang w:val="el" w:eastAsia="el"/>
        </w:rPr>
        <w:t xml:space="preserve"> Στις σχετικές προσκλήσεις που δημοσιεύει η Δ.ΥΠ.Α. δύναται να καθορίζονται οι επιπλέον προϋποθέσεις συμμετοχής και οι όροι υλοποίησης του παρόντος έργου.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ΥΠΟΒΟΛΗΣ ΑΙΤΗΣΗΣ ΣΥΜΜΕΤΟΧΗΣ ΩΦΕΛΟΥΜΕΝΩΝ ΣΤΟ ΠΡΟΓΡΑΜΜΑ ΚΑΤΑΡΤΙΣΗΣ ΚΑΙ ΕΝΤΑΞΗΣ ΣΤΟ ΜΗΤΡΩΟ ΩΦΕΛΟΥΜΕΝΩΝ</w:t>
      </w:r>
    </w:p>
    <w:p>
      <w:pPr>
        <w:pStyle w:val="MainText"/>
        <w:spacing w:before="120" w:after="0"/>
        <w:rPr>
          <w:lang w:val="el" w:eastAsia="el"/>
        </w:rPr>
      </w:pPr>
      <w:r>
        <w:rPr>
          <w:b/>
          <w:bCs/>
          <w:lang w:val="el" w:eastAsia="el"/>
        </w:rPr>
        <w:t>1.</w:t>
      </w:r>
      <w:r>
        <w:rPr>
          <w:lang w:val="el" w:eastAsia="el"/>
        </w:rPr>
        <w:t xml:space="preserve"> Η υποβολή των Αιτήσεων Συμμετοχής των ωφελούμενων για ένταξη στο Μητρώο Ωφελούμενων γίνεται αποκλειστικά ηλεκτρονικά. Η διαδικασία και οι προϋποθέσεις συμμετοχής των ανέργων καθορίζονται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Μετά την υποβολή της αίτησης, η οποία συνοδεύεται από όλα τα απαιτούμενα δικαιολογητικά συμμετοχής, σύμφωνα με την πρόσκληση, οι ενδιαφερόμενοι άνεργοι οφείλουν εντός προκαθορισμένου χρονικού διαστήματος, που ορίζει η Δ.ΥΠ.Α., να επιλέξουν το Πρόγραμμα Συνεχιζόμενης Επαγγελματικής Κατάρτισης που επιθυμούν να παρακολουθήσουν. Η λίστα των προσφερόμενων προγραμμάτων κατάρτισης, παρέχει τις απαραίτητες πληροφορίες, σχετικά με το περιεχόμενο του προγράμματος, τις γνώσεις και τις δεξιότητες που αποκτώνται, τη διάρκεια του προγράμματος, καθώς και τον πάροχο κατάρτισης.</w:t>
      </w:r>
    </w:p>
    <w:p>
      <w:pPr>
        <w:spacing w:before="240" w:after="240"/>
        <w:rPr>
          <w:lang w:val="el" w:eastAsia="el"/>
        </w:rPr>
      </w:pPr>
      <w:r>
        <w:rPr>
          <w:lang w:val="el" w:eastAsia="el"/>
        </w:rPr>
        <w:t>Η λίστα των προσφερόμενων προγραμμάτων κατάρτισης ενημερώνεται και επικαιροποιείται διαρκώς.</w:t>
      </w:r>
    </w:p>
    <w:p>
      <w:pPr>
        <w:pStyle w:val="MainText"/>
        <w:spacing w:before="120" w:after="0"/>
        <w:rPr>
          <w:lang w:val="el" w:eastAsia="el"/>
        </w:rPr>
      </w:pPr>
      <w:r>
        <w:rPr>
          <w:b/>
          <w:bCs/>
          <w:lang w:val="el" w:eastAsia="el"/>
        </w:rPr>
        <w:t>3.</w:t>
      </w:r>
      <w:r>
        <w:rPr>
          <w:lang w:val="el" w:eastAsia="el"/>
        </w:rPr>
        <w:t xml:space="preserve"> Οι ωφελούμενοι έχουν δικαίωμα να υποβάλλουν αίτηση συμμετοχής και να παρακολουθήσουν ένα μόνο πρόγραμμα Συνεχιζόμενης Επαγγελματικής κατάρτισης, στο πλαίσιο του παρόντος έργου.</w:t>
      </w:r>
    </w:p>
    <w:p>
      <w:pPr>
        <w:pStyle w:val="MainText"/>
        <w:spacing w:before="120" w:after="0"/>
        <w:rPr>
          <w:lang w:val="el" w:eastAsia="el"/>
        </w:rPr>
      </w:pPr>
      <w:r>
        <w:rPr>
          <w:b/>
          <w:bCs/>
          <w:lang w:val="el" w:eastAsia="el"/>
        </w:rPr>
        <w:t>4.</w:t>
      </w:r>
      <w:r>
        <w:rPr>
          <w:lang w:val="el" w:eastAsia="el"/>
        </w:rPr>
        <w:t xml:space="preserve"> Μετά την επιλογή προγράμματος κατάρτισης από τους ωφελούμενους, οι Πάροχοι Κατάρτισης υποχρεούνται να επαληθεύσουν τα δικαιολογητικά τους και πιο συγκεκριμένα, εάν ισχύουν όσα έχουν δηλωθεί στην αίτηση εκδήλωσης ενδιαφέροντός τους (λ.χ. τίτλοι και πιστοποιητικά σπουδών). Ο έλεγχος αυτός αποτελεί αποκλειστική ευθύνη του παρόχου κατάρτισης και διενεργείται με τον κωδικό ΚΑΥΑΣ, μέσω της ειδικής ιστοσελίδας https:// </w:t>
      </w:r>
      <w:hyperlink r:id="rId5" w:history="1">
        <w:r>
          <w:rPr>
            <w:rStyle w:val="Hyperlink"/>
            <w:color w:val="0000EE"/>
            <w:u w:color="0000EE"/>
            <w:lang w:val="el" w:eastAsia="el"/>
          </w:rPr>
          <w:t>www.voucher.gov.gr</w:t>
        </w:r>
      </w:hyperlink>
      <w:r>
        <w:rPr>
          <w:lang w:val="el" w:eastAsia="el"/>
        </w:rPr>
        <w:t>. Ειδικότερα, ο έλεγχος διενεργείται με βάση τα δικαιολογητικά που υποβάλλουν ηλεκτρονικά οι ωφελούμενοι, μαζί με την αίτηση εκδήλωσης ενδιαφέροντός τους. Η ένταξη των ωφελουμένων σε τμήμα κατάρτισης του προγράμματος κατάρτισης που έχουν επιλέξει γίνεται εφόσον πληρούνται οι προϋποθέσεις συμμετοχής όπως ανεργία, εκπαιδευτικό επίπεδο κ.λπ. και μέχρι εξαντλήσεως των προσφερομένων θέσεων.</w:t>
      </w:r>
    </w:p>
    <w:p>
      <w:pPr>
        <w:pStyle w:val="MainText"/>
        <w:spacing w:before="120" w:after="0"/>
        <w:rPr>
          <w:lang w:val="el" w:eastAsia="el"/>
        </w:rPr>
      </w:pPr>
      <w:r>
        <w:rPr>
          <w:b/>
          <w:bCs/>
          <w:lang w:val="el" w:eastAsia="el"/>
        </w:rPr>
        <w:t>5.</w:t>
      </w:r>
      <w:r>
        <w:rPr>
          <w:lang w:val="el" w:eastAsia="el"/>
        </w:rPr>
        <w:t xml:space="preserve"> Ο πάροχος κατάρτισης αναρτά τη διμερή σύμβαση στο ΠΣ Voucher όπου επιβεβαιώνεται και οριστικοποιείται η ιδιότητα του ωφελούμενου στο Πληροφοριακό Σύστημα μέσω διαλειτουργικότητας και ενεργοποιείται η επιταγή. Η Διμερής Σύμβαση δύναται να υπογράφεται αποκλειστικά ηλεκτρονικά εφόσον φέρει ψηφιακή βεβαίωση εγγράφου μέσω της Ψηφιακής Πύλης (Gov. gr). Κατά τη Δήλωση Έναρξης τμήματος κατάρτισης στο Πληροφοριακό Σύστημα ελέγχεται μέσω διαλειτουργικότητας η ιδιότητα του ωφελούμενου ως ανέργου.</w:t>
      </w:r>
    </w:p>
    <w:p>
      <w:pPr>
        <w:pStyle w:val="MainText"/>
        <w:spacing w:before="120" w:after="0"/>
        <w:rPr>
          <w:lang w:val="el" w:eastAsia="el"/>
        </w:rPr>
      </w:pPr>
      <w:r>
        <w:rPr>
          <w:b/>
          <w:bCs/>
          <w:lang w:val="el" w:eastAsia="el"/>
        </w:rPr>
        <w:t>6.</w:t>
      </w:r>
      <w:r>
        <w:rPr>
          <w:lang w:val="el" w:eastAsia="el"/>
        </w:rPr>
        <w:t xml:space="preserve"> Η Δ.ΥΠ.Α. προβαίνει σε ελέγχους και σε περίπτωση που προκύψει ότι ο ωφελούμενος δεν είναι επιλέξιμος, τότε περικόπτεται το 100% του ποσού της επιταγής κατάρτισης και πιστοποίησης και το 100% του εκπαιδευτικού επιδόματος που αντιστοιχεί στον μη επιλέξιμο ωφελούμενο. Συνακόλουθα, ο ωφελούμενος διαγράφεται από το Μητρώο Ωφελουμένων. Επιπλέον, η Δ.ΥΠ.Α. προβαίνει σε ελέγχους ως προς τους τίτλους σπουδών που έχουν αναρτήσει οι ωφελούμενοι.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ΥΠΟΧΡΕΩΣΕΙΣ ΩΦΕΛΟΥΜΕΝΩΝ</w:t>
      </w:r>
    </w:p>
    <w:p>
      <w:pPr>
        <w:pStyle w:val="MainText"/>
        <w:spacing w:before="120" w:after="0"/>
        <w:rPr>
          <w:lang w:val="el" w:eastAsia="el"/>
        </w:rPr>
      </w:pPr>
      <w:r>
        <w:rPr>
          <w:b/>
          <w:bCs/>
          <w:lang w:val="el" w:eastAsia="el"/>
        </w:rPr>
        <w:t>1.</w:t>
      </w:r>
      <w:r>
        <w:rPr>
          <w:lang w:val="el" w:eastAsia="el"/>
        </w:rPr>
        <w:t xml:space="preserve"> Οι ωφελούμενοι έχουν την απόλυτη ευθύνη υποβολής ορθής αίτησης συμμετοχής γνωρίζοντας ότι δεν προβλέπονται ενστάσεις ή αιτήσεις θεραπείας επί τυχόν λαθών της αίτησης.</w:t>
      </w:r>
    </w:p>
    <w:p>
      <w:pPr>
        <w:pStyle w:val="MainText"/>
        <w:spacing w:before="120" w:after="0"/>
        <w:rPr>
          <w:lang w:val="el" w:eastAsia="el"/>
        </w:rPr>
      </w:pPr>
      <w:r>
        <w:rPr>
          <w:b/>
          <w:bCs/>
          <w:lang w:val="el" w:eastAsia="el"/>
        </w:rPr>
        <w:t>2.</w:t>
      </w:r>
      <w:r>
        <w:rPr>
          <w:lang w:val="el" w:eastAsia="el"/>
        </w:rPr>
        <w:t xml:space="preserve"> Οι ωφελούμενοι έχουν την υποχρέωση να προσκομίσουν αμελλητί τα απαραίτητα δικαιολογητικά στον πάροχο κατάρτισης, σε χρονικό περιθώριο που ορίζεται στην Πρόσκληση.</w:t>
      </w:r>
    </w:p>
    <w:p>
      <w:pPr>
        <w:pStyle w:val="MainText"/>
        <w:spacing w:before="120" w:after="0"/>
        <w:rPr>
          <w:lang w:val="el" w:eastAsia="el"/>
        </w:rPr>
      </w:pPr>
      <w:r>
        <w:rPr>
          <w:b/>
          <w:bCs/>
          <w:lang w:val="el" w:eastAsia="el"/>
        </w:rPr>
        <w:t>3.</w:t>
      </w:r>
      <w:r>
        <w:rPr>
          <w:lang w:val="el" w:eastAsia="el"/>
        </w:rPr>
        <w:t xml:space="preserve"> Οι ωφελούμενοι υποχρεούνται να παρακολουθούν ανελλιπώς το πρόγραμμα κατάρτισης με την απαιτούμενη επιμέλεια και να συμμετέχουν στις εξετάσεις πιστοποίησης.</w:t>
      </w:r>
    </w:p>
    <w:p>
      <w:pPr>
        <w:pStyle w:val="MainText"/>
        <w:spacing w:before="120" w:after="0"/>
        <w:rPr>
          <w:lang w:val="el" w:eastAsia="el"/>
        </w:rPr>
      </w:pPr>
      <w:r>
        <w:rPr>
          <w:b/>
          <w:bCs/>
          <w:lang w:val="el" w:eastAsia="el"/>
        </w:rPr>
        <w:t>4.</w:t>
      </w:r>
      <w:r>
        <w:rPr>
          <w:lang w:val="el" w:eastAsia="el"/>
        </w:rPr>
        <w:t xml:space="preserve"> Οι ωφελούμενοι οφείλουν σε χρονικό διάστημα που ορίζεται στη σχετική Πρόσκληση να επιλέξουν το πρόγραμμα κατάρτισης και τον πάροχο κατάρτισης που επιθυμούν, προκειμένου να λάβουν τις υπηρεσίες που παρέχονται από αυτόν, στο πλαίσιο του συγκεκριμένου έργου.</w:t>
      </w:r>
    </w:p>
    <w:p>
      <w:pPr>
        <w:pStyle w:val="MainText"/>
        <w:spacing w:before="120" w:after="0"/>
        <w:rPr>
          <w:lang w:val="el" w:eastAsia="el"/>
        </w:rPr>
      </w:pPr>
      <w:r>
        <w:rPr>
          <w:b/>
          <w:bCs/>
          <w:lang w:val="el" w:eastAsia="el"/>
        </w:rPr>
        <w:t>5.</w:t>
      </w:r>
      <w:r>
        <w:rPr>
          <w:lang w:val="el" w:eastAsia="el"/>
        </w:rPr>
        <w:t xml:space="preserve"> Η δυνατότητα αλλαγής αντικειμένου και παρόχου κατάρτισης από τους ωφελούμενους υφίσταται μόνο στις περιπτώσεις όπου δεν υλοποιείται το επιλεγέν αντικείμενο από τον πάροχο κατάρτισης.</w:t>
      </w:r>
    </w:p>
    <w:p>
      <w:pPr>
        <w:pStyle w:val="MainText"/>
        <w:spacing w:before="120" w:after="0"/>
        <w:rPr>
          <w:lang w:val="el" w:eastAsia="el"/>
        </w:rPr>
      </w:pPr>
      <w:r>
        <w:rPr>
          <w:b/>
          <w:bCs/>
          <w:lang w:val="el" w:eastAsia="el"/>
        </w:rPr>
        <w:t>6.</w:t>
      </w:r>
      <w:r>
        <w:rPr>
          <w:lang w:val="el" w:eastAsia="el"/>
        </w:rPr>
        <w:t xml:space="preserve"> Το επιτρεπόμενο όριο απουσιών των ωφελούμενων κατά τη συνολική διάρκεια του προγράμματος κατάρτισης ανέρχεται στο 10% της συνολικής διάρκειας της εξ αποστάσεως σύγχρονης κατάρτισης. Κατ’ εξαίρεση, το επιτρεπόμενο όριο απουσιών ανέρχεται στο 20% της συνολικής διάρκειας της εξ αποστάσεως σύγχρονης κατάρτισης αποκλειστικά εάν:</w:t>
      </w:r>
    </w:p>
    <w:p>
      <w:pPr>
        <w:spacing w:before="240" w:after="240"/>
        <w:rPr>
          <w:lang w:val="el" w:eastAsia="el"/>
        </w:rPr>
      </w:pPr>
      <w:r>
        <w:rPr>
          <w:lang w:val="el" w:eastAsia="el"/>
        </w:rPr>
        <w:t>i. Είναι άτομο με αναπηρία, μετά από αιτιολογία και σε συνεννόηση με τον πάροχο κατάρτισης.</w:t>
      </w:r>
    </w:p>
    <w:p>
      <w:pPr>
        <w:spacing w:before="240" w:after="240"/>
        <w:rPr>
          <w:lang w:val="el" w:eastAsia="el"/>
        </w:rPr>
      </w:pPr>
      <w:r>
        <w:rPr>
          <w:lang w:val="el" w:eastAsia="el"/>
        </w:rPr>
        <w:t>ii. Έχει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προσκομίσει άμεσα στον πάροχο κατάρτισης. iii. Διανύει περίοδο εγκυμοσύνης ή λοχείας, κατά τη διάρκεια υλοποίησης του προγράμματος.</w:t>
      </w:r>
    </w:p>
    <w:p>
      <w:pPr>
        <w:spacing w:before="240" w:after="240"/>
        <w:rPr>
          <w:lang w:val="el" w:eastAsia="el"/>
        </w:rPr>
      </w:pPr>
      <w:r>
        <w:rPr>
          <w:lang w:val="el" w:eastAsia="el"/>
        </w:rPr>
        <w:t>Στην περίπτωση αυτή, η ωφελούμενη υποχρεούται να προσκομίσει άμεσα στον πάροχο κατάρτισης σχετική βεβαίωση του νοσοκομείου ή του αρμόδιου ιατρού με την οποία συνιστάται να παραμείνει κλινήρης.</w:t>
      </w:r>
    </w:p>
    <w:p>
      <w:pPr>
        <w:pStyle w:val="MainText"/>
        <w:spacing w:before="120" w:after="0"/>
        <w:rPr>
          <w:lang w:val="el" w:eastAsia="el"/>
        </w:rPr>
      </w:pPr>
      <w:r>
        <w:rPr>
          <w:b/>
          <w:bCs/>
          <w:lang w:val="el" w:eastAsia="el"/>
        </w:rPr>
        <w:t>7.</w:t>
      </w:r>
      <w:r>
        <w:rPr>
          <w:lang w:val="el" w:eastAsia="el"/>
        </w:rPr>
        <w:t xml:space="preserve"> Διευκρινίζεται ότι, οι ημέρες απουσίας κατά τη διάρκεια της κατάρτισης δεν είναι συμπληρωματικές, αλλά υπολογίζονται στο σύνολο των επιτρεπόμενων απουσιών. Στην περίπτωση που οι ωφελούμενοι υπερβούν το επιτρεπόμενο όριο απουσιών ή διακόψουν την κατάρτιση (η διακοπή αφορά σε λόγους υγείας/ανωτέρας βίας ή μη), δεν καταβάλλεται στον Πάροχο αμοιβή, οι ωφελούμενοι δεν δικαιούνται εκπαιδευτικού επιδόματος και διαγράφονται από το Μητρώο Ωφελουμένων. Ο Πάροχος ενημερώνει σχετικά τη Δ.ΥΠ.Α. Επίσης ενημερώνεται από τον Πάροχο κατάρτισης εντός των προβλεπόμενων από τον νόμο ημερών το Πληροφοριακό Σύστημα ΕΡΓΑΝΗ (ΠΣ ΣΕΠΕ-Ο.Α.Ε.Δ.-ΕΦΚΑ, πρώην ΙΚΑ/ΕΤΑΜ) του Υπουργείου Εργασίας και Κοινωνικής Ασφάλισης, συμπληρώνοντας την Ενότητα του Εντύπου “Ε3.2 Αναγγελία Έναρξης/Μεταβολών Θεωρητικής Κατάρτισης/Διακοπή”</w:t>
      </w:r>
    </w:p>
    <w:p>
      <w:pPr>
        <w:pStyle w:val="MainText"/>
        <w:spacing w:before="120" w:after="0"/>
        <w:rPr>
          <w:lang w:val="el" w:eastAsia="el"/>
        </w:rPr>
      </w:pPr>
      <w:r>
        <w:rPr>
          <w:b/>
          <w:bCs/>
          <w:lang w:val="el" w:eastAsia="el"/>
        </w:rPr>
        <w:t>8.</w:t>
      </w:r>
      <w:r>
        <w:rPr>
          <w:lang w:val="el" w:eastAsia="el"/>
        </w:rPr>
        <w:t xml:space="preserve"> Στην περίπτωση της ασύγχρονης τηλεκατάρτισης απαιτείται η ολοκλήρωση των διακριτών υποενοτήτων/ modules, όπως προκύπτει και επιβεβαιώνεται από το Ολοκληρωμένο Σύστημα Τηλεκατάρτισης (ΟΣΤΚ) προκειμένου για την ολοκλήρωση της κατάρτισης. Επισημαίνεται ότι (α) η ημερήσια διάρκεια της ασύγχρονης εξ αποστάσεως κατάρτισης δεν επιτρέπεται να υπερβαίνει τις οκτώ (8) ώρες και τυχόν χρόνος που υπερβαίνει το ανωτέρω όριο δεν αναγνωρίζεται για την καταβολή εκπαιδευτικού επιδόματος, (β) δεν επιτρέπεται η παρακολούθηση ασύγχρονης τηλεκατάρτισης την ίδια ημέρα και ώρα που διενεργείται σύγχρονη τηλεκατάρτιση, (γ) δεν επιτρέπεται κατά την ασύγχρονη τηλεκατάρτιση η παρακολούθηση διαφορετικών ενοτήτων την ίδια ημέρα και ώρα.</w:t>
      </w:r>
    </w:p>
    <w:p>
      <w:pPr>
        <w:pStyle w:val="MainText"/>
        <w:spacing w:before="120" w:after="0"/>
        <w:rPr>
          <w:lang w:val="el" w:eastAsia="el"/>
        </w:rPr>
      </w:pPr>
      <w:r>
        <w:rPr>
          <w:b/>
          <w:bCs/>
          <w:lang w:val="el" w:eastAsia="el"/>
        </w:rPr>
        <w:t>9.</w:t>
      </w:r>
      <w:r>
        <w:rPr>
          <w:lang w:val="el" w:eastAsia="el"/>
        </w:rPr>
        <w:t xml:space="preserve"> Τονίζεται ότι οι ωφελούμενοι πρέπει να διαθέτουν τον κατάλληλο εξοπλισμό για να παρακολουθήσουν το πρόγραμμα της σύγχρονης και ασύγχρονης εξ αποστάσεως εκπαίδευσης.</w:t>
      </w:r>
    </w:p>
    <w:p>
      <w:pPr>
        <w:pStyle w:val="MainText"/>
        <w:spacing w:before="120" w:after="0"/>
        <w:rPr>
          <w:lang w:val="el" w:eastAsia="el"/>
        </w:rPr>
      </w:pPr>
      <w:r>
        <w:rPr>
          <w:b/>
          <w:bCs/>
          <w:lang w:val="el" w:eastAsia="el"/>
        </w:rPr>
        <w:t>10.</w:t>
      </w:r>
      <w:r>
        <w:rPr>
          <w:lang w:val="el" w:eastAsia="el"/>
        </w:rPr>
        <w:t xml:space="preserve"> Οι ωφελούμενοι υποχρεούνται να συμπληρώσουν το ερωτηματολόγιο αξιολόγησης και να το υποβάλλουν στην ειδική ιστοσελίδα </w:t>
      </w:r>
      <w:hyperlink r:id="rId6" w:history="1">
        <w:r>
          <w:rPr>
            <w:rStyle w:val="Hyperlink"/>
            <w:color w:val="0000EE"/>
            <w:u w:color="0000EE"/>
            <w:lang w:val="el" w:eastAsia="el"/>
          </w:rPr>
          <w:t>http://www.voucher.gov.gr</w:t>
        </w:r>
      </w:hyperlink>
      <w:r>
        <w:rPr>
          <w:lang w:val="el" w:eastAsia="el"/>
        </w:rPr>
        <w:t>. Η μη συμπλήρωση του ερωτηματολογίου αξιολόγησης από τους ωφελούμενους επιφέρει τη μη καταβολή του εκπαιδευτικού επιδόματός τους.</w:t>
      </w:r>
    </w:p>
    <w:p>
      <w:pPr>
        <w:pStyle w:val="MainText"/>
        <w:spacing w:before="120" w:after="0"/>
        <w:rPr>
          <w:lang w:val="el" w:eastAsia="el"/>
        </w:rPr>
      </w:pPr>
      <w:r>
        <w:rPr>
          <w:b/>
          <w:bCs/>
          <w:lang w:val="el" w:eastAsia="el"/>
        </w:rPr>
        <w:t>11.</w:t>
      </w:r>
      <w:r>
        <w:rPr>
          <w:lang w:val="el" w:eastAsia="el"/>
        </w:rPr>
        <w:t xml:space="preserve"> Συστήνεται στους ωφελούμενους να επικαιροποιήσουν το Ατομικό τους Σχέδιο Δράσης (ΑΣΔ) σε συνεργασία με τους εργασιακούς συμβούλους της Δ.ΥΠ.Α. ώστε να διευκολύνεται η συσχέτιση του επαγγελματικού τους προφίλ με τις ανάγκες της αγοράς εργασίας στον κλάδο που επέλεξαν να καταρτισθούν και πιστοποιηθούν.</w:t>
      </w:r>
    </w:p>
    <w:p>
      <w:pPr>
        <w:pStyle w:val="MainText"/>
        <w:spacing w:before="120" w:after="0"/>
        <w:rPr>
          <w:lang w:val="el" w:eastAsia="el"/>
        </w:rPr>
      </w:pPr>
      <w:r>
        <w:rPr>
          <w:b/>
          <w:bCs/>
          <w:lang w:val="el" w:eastAsia="el"/>
        </w:rPr>
        <w:t>12.</w:t>
      </w:r>
      <w:r>
        <w:rPr>
          <w:lang w:val="el" w:eastAsia="el"/>
        </w:rPr>
        <w:t xml:space="preserve"> Τέλος, οι ωφελούμενοι οφείλουν να συμμορφώνονται πλήρως στους όρους και τις προϋποθέσεις, όπως αυτές εξειδικεύονται στη Δημόσια Πρόσκληση.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ΕΚΠΑΙΔΕΥΤΙΚΟ ΕΠΙΔΟΜΑ</w:t>
      </w:r>
    </w:p>
    <w:p>
      <w:pPr>
        <w:pStyle w:val="MainText"/>
        <w:spacing w:before="120" w:after="0"/>
        <w:rPr>
          <w:lang w:val="el" w:eastAsia="el"/>
        </w:rPr>
      </w:pPr>
      <w:r>
        <w:rPr>
          <w:b/>
          <w:bCs/>
          <w:lang w:val="el" w:eastAsia="el"/>
        </w:rPr>
        <w:t>1.</w:t>
      </w:r>
      <w:r>
        <w:rPr>
          <w:lang w:val="el" w:eastAsia="el"/>
        </w:rPr>
        <w:t xml:space="preserve"> 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και της σχετικής Πρόσκλησης που δημοσιεύει η Δ.ΥΠ.Α.,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του εκπαιδευτικού επιδόματος.</w:t>
      </w:r>
    </w:p>
    <w:p>
      <w:pPr>
        <w:pStyle w:val="MainText"/>
        <w:spacing w:before="120" w:after="0"/>
        <w:rPr>
          <w:lang w:val="el" w:eastAsia="el"/>
        </w:rPr>
      </w:pPr>
      <w:r>
        <w:rPr>
          <w:b/>
          <w:bCs/>
          <w:lang w:val="el" w:eastAsia="el"/>
        </w:rPr>
        <w:t>2.</w:t>
      </w:r>
      <w:r>
        <w:rPr>
          <w:lang w:val="el" w:eastAsia="el"/>
        </w:rPr>
        <w:t xml:space="preserve">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στις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pStyle w:val="MainText"/>
        <w:spacing w:before="120" w:after="0"/>
        <w:rPr>
          <w:lang w:val="el" w:eastAsia="el"/>
        </w:rPr>
      </w:pPr>
      <w:r>
        <w:rPr>
          <w:b/>
          <w:bCs/>
          <w:lang w:val="el" w:eastAsia="el"/>
        </w:rPr>
        <w:t>3.</w:t>
      </w:r>
      <w:r>
        <w:rPr>
          <w:lang w:val="el" w:eastAsia="el"/>
        </w:rPr>
        <w:t xml:space="preserve"> Ο ωφελούμενος έχει τη δυνατότητα να εξεταστεί για δεύτερη φορά είτε σε περίπτωση αποτυχίας, είτε σε περίπτωση αδυναμίας προσέλευσης κατά την πρώτη ημερομηνία εξέτασης.</w:t>
      </w:r>
    </w:p>
    <w:p>
      <w:pPr>
        <w:pStyle w:val="MainText"/>
        <w:spacing w:before="120" w:after="0"/>
        <w:rPr>
          <w:lang w:val="el" w:eastAsia="el"/>
        </w:rPr>
      </w:pPr>
      <w:r>
        <w:rPr>
          <w:b/>
          <w:bCs/>
          <w:lang w:val="el" w:eastAsia="el"/>
        </w:rPr>
        <w:t>4.</w:t>
      </w:r>
      <w:r>
        <w:rPr>
          <w:lang w:val="el" w:eastAsia="el"/>
        </w:rPr>
        <w:t xml:space="preserve"> Η πληρωμή γίνεται άπαξ, μετά την ολοκλήρωση της διαδικασίας κατάρτισης και της διαδικασίας πιστοποίησης, κατόπιν σχετικής ενημέρωσης, από τον Πάροχο Κατάρτισης, μέσω του πληροφοριακού συστήματος και κατόπιν ολοκλήρωσης όλων των απαραίτητων ελέγχων που διενεργούνται από τη Δ.ΥΠ.Α.</w:t>
      </w:r>
    </w:p>
    <w:p>
      <w:pPr>
        <w:pStyle w:val="MainText"/>
        <w:spacing w:before="120" w:after="0"/>
        <w:rPr>
          <w:lang w:val="el" w:eastAsia="el"/>
        </w:rPr>
      </w:pPr>
      <w:r>
        <w:rPr>
          <w:b/>
          <w:bCs/>
          <w:lang w:val="el" w:eastAsia="el"/>
        </w:rPr>
        <w:t>5.</w:t>
      </w:r>
      <w:r>
        <w:rPr>
          <w:lang w:val="el" w:eastAsia="el"/>
        </w:rPr>
        <w:t xml:space="preserve"> Οι ασφαλιστικές εισφορές, που αντιστοιχούν στο Εκπαιδευτικό Επίδομα του καταρτιζόμενου, καλύπτονται από την Επιταγή Κατάρτισης (Training Voucher) και βαρύνουν τον Πάροχο Κατάρτισης, ο οποίος υποχρεούται στην εμπρόθεσμη καταβολή τους.</w:t>
      </w:r>
    </w:p>
    <w:p>
      <w:pPr>
        <w:pStyle w:val="Heading6"/>
        <w:spacing w:before="240" w:after="240"/>
        <w:rPr>
          <w:lang w:val="el" w:eastAsia="el"/>
        </w:rPr>
      </w:pPr>
      <w:r>
        <w:rPr>
          <w:rStyle w:val="article-num"/>
          <w:lang w:val="el" w:eastAsia="el"/>
        </w:rPr>
        <w:t>Άρθρο11</w:t>
      </w:r>
    </w:p>
    <w:p>
      <w:pPr>
        <w:spacing w:before="240" w:after="240"/>
        <w:rPr>
          <w:lang w:val="el" w:eastAsia="el"/>
        </w:rPr>
      </w:pPr>
      <w:r>
        <w:rPr>
          <w:lang w:val="el" w:eastAsia="el"/>
        </w:rPr>
        <w:t>ΔΙΑΓΡΑΦΗ ΑΠΟ ΤΟ ΜΗΤΡΩΟ ΩΦΕΛΟΥΜΕΝΩΝ</w:t>
      </w:r>
    </w:p>
    <w:p>
      <w:pPr>
        <w:spacing w:before="240" w:after="240"/>
        <w:rPr>
          <w:lang w:val="el" w:eastAsia="el"/>
        </w:rPr>
      </w:pPr>
      <w:r>
        <w:rPr>
          <w:lang w:val="el" w:eastAsia="el"/>
        </w:rPr>
        <w:t>Ο ωφελούμενος διαγράφεται από το Μητρώο Ωφελουμένων, η δε Επιταγή Κατάρτισης (Training Voucher), που δικαιούται, ακυρώνεται στις παρακάτω περιπτώσεις όπου ο ωφελούμενος:</w:t>
      </w:r>
    </w:p>
    <w:p>
      <w:pPr>
        <w:spacing w:before="240" w:after="240"/>
        <w:rPr>
          <w:lang w:val="el" w:eastAsia="el"/>
        </w:rPr>
      </w:pPr>
      <w:r>
        <w:rPr>
          <w:lang w:val="el" w:eastAsia="el"/>
        </w:rPr>
        <w:t>α. δεν ενεργοποιήσει την Επιταγή Κατάρτισης (Training Voucher), με ευθύνη του, εντός της προβλεπόμενης προθεσμίας που ορίζεται στην Πρόσκληση,</w:t>
      </w:r>
    </w:p>
    <w:p>
      <w:pPr>
        <w:spacing w:before="240" w:after="240"/>
        <w:rPr>
          <w:lang w:val="el" w:eastAsia="el"/>
        </w:rPr>
      </w:pPr>
      <w:r>
        <w:rPr>
          <w:lang w:val="el" w:eastAsia="el"/>
        </w:rPr>
        <w:t>β. υπερβεί το επιτρεπόμενο όριο απουσιών,</w:t>
      </w:r>
    </w:p>
    <w:p>
      <w:pPr>
        <w:spacing w:before="240" w:after="240"/>
        <w:rPr>
          <w:lang w:val="el" w:eastAsia="el"/>
        </w:rPr>
      </w:pPr>
      <w:r>
        <w:rPr>
          <w:lang w:val="el" w:eastAsia="el"/>
        </w:rPr>
        <w:t>γ. δεν πληροί τις προϋποθέσεις και τους όρους συμμετοχής στο πρόγραμμα,</w:t>
      </w:r>
    </w:p>
    <w:p>
      <w:pPr>
        <w:spacing w:before="240" w:after="240"/>
        <w:rPr>
          <w:lang w:val="el" w:eastAsia="el"/>
        </w:rPr>
      </w:pPr>
      <w:r>
        <w:rPr>
          <w:lang w:val="el" w:eastAsia="el"/>
        </w:rPr>
        <w:t>δ. διακόψει αναιτιολόγητα την κατάρτιση,</w:t>
      </w:r>
    </w:p>
    <w:p>
      <w:pPr>
        <w:spacing w:before="240" w:after="240"/>
        <w:rPr>
          <w:lang w:val="el" w:eastAsia="el"/>
        </w:rPr>
      </w:pPr>
      <w:r>
        <w:rPr>
          <w:lang w:val="el" w:eastAsia="el"/>
        </w:rPr>
        <w:t>ε. υποβάλλει δικαιολογητικά που δεν είναι σύμφωνα με τα οριζόμενα στην Πρόσκληση.</w:t>
      </w:r>
    </w:p>
    <w:p>
      <w:pPr>
        <w:spacing w:before="240" w:after="240"/>
        <w:rPr>
          <w:lang w:val="el" w:eastAsia="el"/>
        </w:rPr>
      </w:pPr>
      <w:r>
        <w:rPr>
          <w:lang w:val="el" w:eastAsia="el"/>
        </w:rPr>
        <w:t>στ. δεν προσκομίσει/αποστείλει ηλεκτρονικά στον πάροχο κατάρτισης, σε χρόνο που προσδιορίζεται στην πρόσκληση και σε κάθε περίπτωση πριν την έναρξη της κατάρτισης τα απαραίτητα δικαιολογητικά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ΠΑΡΟΧΟΙ ΚΑΤΑΡΤΙΣΗΣ - ΔΙΚΑΙΩΜΑ ΣΥΜΜΕΤΟΧΗΣ</w:t>
      </w:r>
    </w:p>
    <w:p>
      <w:pPr>
        <w:pStyle w:val="MainText"/>
        <w:spacing w:before="120" w:after="0"/>
        <w:rPr>
          <w:lang w:val="el" w:eastAsia="el"/>
        </w:rPr>
      </w:pPr>
      <w:r>
        <w:rPr>
          <w:b/>
          <w:bCs/>
          <w:lang w:val="el" w:eastAsia="el"/>
        </w:rPr>
        <w:t>1.</w:t>
      </w:r>
      <w:r>
        <w:rPr>
          <w:lang w:val="el" w:eastAsia="el"/>
        </w:rPr>
        <w:t xml:space="preserve"> Δικαίωμα συμμετοχής στο παρόν Πρόγραμμα έχουν όλοι οι Πάροχοι Σ.Ε.Κ., που έχουν ενταχθεί και έχουν επικαιροποιημένα στοιχεία στο Μητρώο Επιλέξιμων Παρόχων Επιδοτούμενης Σ.Ε.Κ. του αρ. 37 του ν. 4921/2022.</w:t>
      </w:r>
    </w:p>
    <w:p>
      <w:pPr>
        <w:pStyle w:val="MainText"/>
        <w:spacing w:before="120" w:after="0"/>
        <w:rPr>
          <w:lang w:val="el" w:eastAsia="el"/>
        </w:rPr>
      </w:pPr>
      <w:r>
        <w:rPr>
          <w:b/>
          <w:bCs/>
          <w:lang w:val="el" w:eastAsia="el"/>
        </w:rPr>
        <w:t>2.</w:t>
      </w:r>
      <w:r>
        <w:rPr>
          <w:lang w:val="el" w:eastAsia="el"/>
        </w:rPr>
        <w:t xml:space="preserve"> Βάσει του άρθρου 37 του ν. 4921/2022, η Δ.ΥΠ.Α. καταρτίζει το Μητρώο Επιλέξιμων Παρόχων Επιδοτούμενης Συνεχιζόμενης Επαγγελματικής Κατάρτισης κατά την έννοια του άρθρου 56 του ν. 4872/2021 (Α’ 247). Τα κριτήρια, οι προϋποθέσεις συμμετοχής, οι λόγοι αποκλεισμού, καθώς και κάθε άλλη λεπτομέρεια για την ένταξη των παρόχων κατάρτισης στο Μητρώο Επιλέξιμων Παρόχων Σ.Ε.Κ. της Δ.ΥΠ.Α., καθορίζονται στην υπ’ αρ. 824/25/28.3.2024 απόφαση του Δ.Σ. της Δ.ΥΠ.Α. «Κατάρτιση Μητρώου Επιλέξιμων Παρόχων Επιδοτούμενης Συνεχιζόμενης Επαγγελματικής Κατάρτισης σύμφωνα με το άρθρο 37 του ν. 4921/2022.» (Β’ 1961), όπως ισχύει, καθώς και στην υπ’ αρ. 1177860/11.11.2024 (ΑΔΑ: ΨΩ- Τ24691Ω2-ΔΧ3) Πρόσκληση, όπως ισχύει.</w:t>
      </w:r>
    </w:p>
    <w:p>
      <w:pPr>
        <w:pStyle w:val="MainText"/>
        <w:spacing w:before="120" w:after="0"/>
        <w:rPr>
          <w:lang w:val="el" w:eastAsia="el"/>
        </w:rPr>
      </w:pPr>
      <w:r>
        <w:rPr>
          <w:b/>
          <w:bCs/>
          <w:lang w:val="el" w:eastAsia="el"/>
        </w:rPr>
        <w:t>3.</w:t>
      </w:r>
      <w:r>
        <w:rPr>
          <w:lang w:val="el" w:eastAsia="el"/>
        </w:rPr>
        <w:t xml:space="preserve"> Οι Πάροχοι Κατάρτισης, που έχουν ενταχθεί στο Μητρώο Επιλέξιμων Παρόχων Επιδοτούμενης Σ.Ε.Κ. και επιθυμούν να συμμετάσχουν στο παρόν πρόγραμμα Σ.Ε.Κ. υποβάλουν ηλεκτρονικά αίτηση εκδήλωσης ενδιαφέροντος σύμφωνα με τους όρους και τις προϋποθέσεις που ορίζονται στη σχετική πρόσκληση.</w:t>
      </w:r>
    </w:p>
    <w:p>
      <w:pPr>
        <w:pStyle w:val="MainText"/>
        <w:spacing w:before="120" w:after="0"/>
        <w:rPr>
          <w:lang w:val="el" w:eastAsia="el"/>
        </w:rPr>
      </w:pPr>
      <w:r>
        <w:rPr>
          <w:b/>
          <w:bCs/>
          <w:lang w:val="el" w:eastAsia="el"/>
        </w:rPr>
        <w:t>4.</w:t>
      </w:r>
      <w:r>
        <w:rPr>
          <w:lang w:val="el" w:eastAsia="el"/>
        </w:rPr>
        <w:t xml:space="preserve"> Σε περίπτωση που πάροχος κατάρτισης δεν είναι ενταγμένος στο ανωτέρω Μητρώο και επιθυμεί να συμμετάσχει στο παρόν πρόγραμμα Σ.Ε.Κ., οφείλει πρώτα να υποβάλλει σχετική αίτηση προκειμένου να ενταχθεί στο Μητρώο Επιλέξιμων Παρόχων Επιδοτούμενης Σ.Ε.Κ. του αρ. 37 του ν. 4921/2022 και μετά την ένταξή του σε αυτό να εκδηλώσει ενδιαφέρον συμμετοχής.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ΥΠΟΧΡΕΩΣΕΙΣ ΠΑΡΟΧΩΝ ΚΑΤΑΡΤΙΣΗΣ</w:t>
      </w:r>
    </w:p>
    <w:p>
      <w:pPr>
        <w:pStyle w:val="MainText"/>
        <w:spacing w:before="120" w:after="0"/>
        <w:rPr>
          <w:lang w:val="el" w:eastAsia="el"/>
        </w:rPr>
      </w:pPr>
      <w:r>
        <w:rPr>
          <w:b/>
          <w:bCs/>
          <w:lang w:val="el" w:eastAsia="el"/>
        </w:rPr>
        <w:t>1.</w:t>
      </w:r>
      <w:r>
        <w:rPr>
          <w:lang w:val="el" w:eastAsia="el"/>
        </w:rPr>
        <w:t xml:space="preserve"> Έργο και Υποχρεώσεις των Παρόχων Κατάρτισης είναι:</w:t>
      </w:r>
    </w:p>
    <w:p>
      <w:pPr>
        <w:spacing w:before="240" w:after="240"/>
        <w:rPr>
          <w:lang w:val="el" w:eastAsia="el"/>
        </w:rPr>
      </w:pPr>
      <w:r>
        <w:rPr>
          <w:lang w:val="el" w:eastAsia="el"/>
        </w:rPr>
        <w:t>i. Ο έλεγχος επιλεξιμότητας των ωφελούμενων, ως προς τις προϋποθέσεις συμμετοχής.</w:t>
      </w:r>
    </w:p>
    <w:p>
      <w:pPr>
        <w:spacing w:before="240" w:after="240"/>
        <w:rPr>
          <w:lang w:val="el" w:eastAsia="el"/>
        </w:rPr>
      </w:pPr>
      <w:r>
        <w:rPr>
          <w:lang w:val="el" w:eastAsia="el"/>
        </w:rPr>
        <w:t>ii. Η ολοκληρωμένη παρακολούθηση και ομαλή διεξαγωγή του εκάστοτε Προγράμματος Συνεχιζόμενης Επαγγελματικής Κατάρτισης, η τήρηση του χρονοδιαγράμματος, η συνεργασία με τους εκπροσώπους της Δ.ΥΠ.Α.</w:t>
      </w:r>
    </w:p>
    <w:p>
      <w:pPr>
        <w:spacing w:before="240" w:after="240"/>
        <w:rPr>
          <w:lang w:val="el" w:eastAsia="el"/>
        </w:rPr>
      </w:pPr>
      <w:r>
        <w:rPr>
          <w:lang w:val="el" w:eastAsia="el"/>
        </w:rPr>
        <w:t>iii. Η διασφάλιση ποιότητας του έργου, με βάση αναγνωρισμένα πρότυπα και τεχνικές προδιαγραφές για την εξ’ αποστάσεως κατάρτιση.</w:t>
      </w:r>
    </w:p>
    <w:p>
      <w:pPr>
        <w:spacing w:before="240" w:after="240"/>
        <w:rPr>
          <w:lang w:val="el" w:eastAsia="el"/>
        </w:rPr>
      </w:pPr>
      <w:r>
        <w:rPr>
          <w:lang w:val="el" w:eastAsia="el"/>
        </w:rPr>
        <w:t>iv. Η σύνταξη έκθεσης ολοκλήρωσης/υλοποίησης του έργου.</w:t>
      </w:r>
    </w:p>
    <w:p>
      <w:pPr>
        <w:spacing w:before="240" w:after="240"/>
        <w:rPr>
          <w:lang w:val="el" w:eastAsia="el"/>
        </w:rPr>
      </w:pPr>
      <w:r>
        <w:rPr>
          <w:lang w:val="el" w:eastAsia="el"/>
        </w:rPr>
        <w:t>v. Η οικονομική διαχείριση του έργου. Συγκέντρωση των απαιτούμενων δικαιολογητικών για την εκτέλεση των πληρωμών και την τήρηση λογιστικής μερίδας του έργου.</w:t>
      </w:r>
    </w:p>
    <w:p>
      <w:pPr>
        <w:spacing w:before="240" w:after="240"/>
        <w:rPr>
          <w:lang w:val="el" w:eastAsia="el"/>
        </w:rPr>
      </w:pPr>
      <w:r>
        <w:rPr>
          <w:lang w:val="el" w:eastAsia="el"/>
        </w:rPr>
        <w:t>vi. Η έκδοση βεβαίωσης ή πιστοποιητικού παρακολούθησης μετά την επιτυχή ολοκλήρωση του Προγράμματος Σ.Ε.Κ.</w:t>
      </w:r>
    </w:p>
    <w:p>
      <w:pPr>
        <w:spacing w:before="240" w:after="240"/>
        <w:rPr>
          <w:lang w:val="el" w:eastAsia="el"/>
        </w:rPr>
      </w:pPr>
      <w:r>
        <w:rPr>
          <w:lang w:val="el" w:eastAsia="el"/>
        </w:rPr>
        <w:t>vii. Η ενημέρωση των ωφελουμένων, ώστε να επιλέξουν πάροχο πιστοποίησης και να συμμετέχουν στις εξετάσεις πιστοποίησης μετά την ολοκλήρωση της κατάρτισης.</w:t>
      </w:r>
    </w:p>
    <w:p>
      <w:pPr>
        <w:spacing w:before="240" w:after="240"/>
        <w:rPr>
          <w:lang w:val="el" w:eastAsia="el"/>
        </w:rPr>
      </w:pPr>
      <w:r>
        <w:rPr>
          <w:lang w:val="el" w:eastAsia="el"/>
        </w:rPr>
        <w:t>viii. Η ενημέρωση της Δ.ΥΠ.Α για το αποτέλεσμα της συμμετοχής του κάθε ωφελούμενου στις εξετάσεις πιστοποίησης.</w:t>
      </w:r>
    </w:p>
    <w:p>
      <w:pPr>
        <w:spacing w:before="240" w:after="240"/>
        <w:rPr>
          <w:lang w:val="el" w:eastAsia="el"/>
        </w:rPr>
      </w:pPr>
      <w:r>
        <w:rPr>
          <w:lang w:val="el" w:eastAsia="el"/>
        </w:rPr>
        <w:t>ix. Η εμπρόθεσμη καταβολή των ασφαλιστικών εισφορών, που αντιστοιχούν στο Εκπαιδευτικό Επίδομα του καταρτιζόμενου.</w:t>
      </w:r>
    </w:p>
    <w:p>
      <w:pPr>
        <w:spacing w:before="240" w:after="240"/>
        <w:rPr>
          <w:lang w:val="el" w:eastAsia="el"/>
        </w:rPr>
      </w:pPr>
      <w:r>
        <w:rPr>
          <w:lang w:val="el" w:eastAsia="el"/>
        </w:rPr>
        <w:t>x. Η διασφάλιση ότι η ασύγχρονη τηλεκατάρτιση δεν ξεπερνά τις οκτώ (8) ώρες ανά ωφελούμενο ημερησίως. xi. Η διασφάλιση ότι δεν επιτρέπεται η παρακολούθηση ασύγχρονης τηλεκατάρτισης την ίδια μέρα και ώρα που διενεργείται σύγχρονη τηλεκατάρτιση και της μη παρακολούθησης διαφορετικών ενοτήτων ασύγχρονης τηλεκατάρτισης την ίδια μέρα και ώρα.</w:t>
      </w:r>
    </w:p>
    <w:p>
      <w:pPr>
        <w:spacing w:before="240" w:after="240"/>
        <w:rPr>
          <w:lang w:val="el" w:eastAsia="el"/>
        </w:rPr>
      </w:pPr>
      <w:r>
        <w:rPr>
          <w:lang w:val="el" w:eastAsia="el"/>
        </w:rPr>
        <w:t>xii. Η χορήγηση στη Δ.ΥΠ.Α. κωδικών επόπτη τηλεκατάρτισης στο ΟΣΚΤ του Παρόχου Κατάρτισης.</w:t>
      </w:r>
    </w:p>
    <w:p>
      <w:pPr>
        <w:spacing w:before="240" w:after="240"/>
        <w:rPr>
          <w:lang w:val="el" w:eastAsia="el"/>
        </w:rPr>
      </w:pPr>
      <w:r>
        <w:rPr>
          <w:lang w:val="el" w:eastAsia="el"/>
        </w:rPr>
        <w:t>xiii. Η εξασφάλιση ότι με τους χορηγούμενους κωδικούς, το αρμόδιο στέλεχος της Δ.ΥΠ.Α. δύναται στο πλαίσιο του ελεγκτικού του ρόλου να εξάγει αναφορές συμμετοχής στη σύγχρονη και ασύγχρονη τηλεκατάρτιση καθώς και αναφορές ανά ωφελούμενο αναφορικά με την κάλυψη των εκπαιδευτικών ενοτήτων της ασύγχρονης τηλεκατάρτισης. Στο πλαίσιο αυτό έγκειται στις υποχρεώσεις του Παρόχου η υλοποίηση τυχόν απαιτούμενης διαλειτουργικότητας στα πληροφοριακά συστήματα που διαθέτει (λ.χ. πλατφόρμα Moodle, ΟΣΤΚ) ώστε να εξάγονται οι ανωτέρω αναφορές</w:t>
      </w:r>
    </w:p>
    <w:p>
      <w:pPr>
        <w:spacing w:before="240" w:after="240"/>
        <w:rPr>
          <w:lang w:val="el" w:eastAsia="el"/>
        </w:rPr>
      </w:pPr>
      <w:r>
        <w:rPr>
          <w:lang w:val="el" w:eastAsia="el"/>
        </w:rPr>
        <w:t>xiv. Η ανάρτηση στο ΠΣ Voucher, εκτός των λοιπών εγγράφων και της αναφοράς του ΟΣΤΚ για την ασύγχρονη καθώς και για τη σύγχρονη κατάρτιση κάθε ωφελούμενου, με ημερομηνία και υπογραφή από τον Υπεύθυνο Διαχείρισης ΟΣΤΚ ή από τον επόπτη τηλεκατάρτισης ή από τον νόμιμο εκπρόσωπο του παρόχου. Επίσης, ο πάροχος υποχρεούται να βεβαιώνει ότι διασφαλίζονται αυτόματα από το σύστημα όλα τα παραπάνω.</w:t>
      </w:r>
    </w:p>
    <w:p>
      <w:pPr>
        <w:spacing w:before="240" w:after="240"/>
        <w:rPr>
          <w:lang w:val="el" w:eastAsia="el"/>
        </w:rPr>
      </w:pPr>
      <w:r>
        <w:rPr>
          <w:lang w:val="el" w:eastAsia="el"/>
        </w:rPr>
        <w:t>xv. Για κάθε προτεινόμενο πρόγραμμα Συνεχιζόμενης Επαγγελματικής Κατάρτισης πρέπει να έχει εξασφαλιστεί η δυνατότητα πιστοποίησης των εκροών από ανεξάρτητους παρόχους πιστοποίησης, που δραστηριοποιούνται στην Ελλάδα ή/και διεθνώς και οι οποίοι είτε είναι διαπιστευμένοι σύμφωνα με το Πρότυπο ISO/IEC 17024, είτε είναι πιστοποιημένοι βάσει του ισχύοντος θεσμικού πλαισίου, ή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xvi. 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πρέπει να είναι προσαρμοσμένο στη μέθοδο κατάρτισης κάθε εκπαιδευτικής ενότητας (εξ αποστάσεως σύγχρονη ή ασύγχρονη) και να πληροί τα κάτωθι κριτήρια: 1. Τήρηση των οδηγιών που απορρέουν από το θεσμικό πλαίσιο, ήτοι από τον ν. 4921/2022 και ιδιαίτερα τα άρθρα 32, 36 και 42, την υπ’ αρ. 82759/2022 ΚΥΑ και ιδιαίτερα το άρθρο 3 καθώς και την ΥΑ 65809/2022, ως προς την δημιουργία των προγραμμάτων κατάρτισης 2. συνάφεια με τις εκπαιδευτικές ενότητες του προγράμματος, 3. αποτύπωση της συγγραφικής ομάδας στο εκπαιδευτικό υλικό, 4. ανταπόκριση στις σύγχρονες εργασιακές απαιτήσεις, 5. καταλληλότητα ως προς το εκπαιδευτικό επίπεδο των ωφελούμενων. Το εκπαιδευτικό υλικό βρίσκεται αναρτημένο στην εκπαιδευτική πλατφόρμα του παρόχου κατάρτισης και στο ψηφιακό αποθετήριο της Δ.ΥΠ.Α.. Σε κάθε περίπτωση το εκπαιδευτικό υλικό πρέπει να ανταποκρίνεται στις προδιαγραφές, που περιγράφονται αναλυτικά στη Δημόσια Πρόσκληση για την υποβολή προγραμμάτων Συνεχιζόμενης Επαγγελματικής Κατάρτισης, από τους παρόχους Σ.Ε.Κ. που συμμετέχουν στο έργο.</w:t>
      </w:r>
    </w:p>
    <w:p>
      <w:pPr>
        <w:spacing w:before="240" w:after="240"/>
        <w:rPr>
          <w:lang w:val="el" w:eastAsia="el"/>
        </w:rPr>
      </w:pPr>
      <w:r>
        <w:rPr>
          <w:lang w:val="el" w:eastAsia="el"/>
        </w:rPr>
        <w:t>xvii.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 Στην περίπτωση που ο ωφελούμενος υπερβεί το επιτρεπόμενο όριο απουσιών ή διακόψει την κατάρτιση (η διακοπή αφορά σε λόγους υγείας/ανωτέρας βίας ή μη οφείλει να ενημερώσει το Πληροφοριακό Σύστημα ΕΡΓΑ- ΝΗ ΙΙ του Υπουργείου Εργασίας και Κοινωνικής Ασφάλισης, μέσω της συμπλήρωσης του Εντύπου «Ε3.2 Αναγγελία Έναρξης/Μεταβολών Θεωρητικής Κατάρτισης/Διακοπή.</w:t>
      </w:r>
    </w:p>
    <w:p>
      <w:pPr>
        <w:spacing w:before="240" w:after="240"/>
        <w:rPr>
          <w:lang w:val="el" w:eastAsia="el"/>
        </w:rPr>
      </w:pPr>
      <w:r>
        <w:rPr>
          <w:lang w:val="el" w:eastAsia="el"/>
        </w:rPr>
        <w:t>xviii. Οι Πάροχοι Κατάρτισης υποχρεούνται να τηρούν και να υποβάλλουν μέσω της ειδικής ιστοσελίδας και σε συνέχεια σχετικών οδηγιών και εντός των προθεσμιών που θέτει η Δ.ΥΠ.Α., στοιχεία σε σχέση με τα χαρακτηριστικά των ωφελούμενων στο πλαίσιο του έργου.</w:t>
      </w:r>
    </w:p>
    <w:p>
      <w:pPr>
        <w:spacing w:before="240" w:after="240"/>
        <w:rPr>
          <w:lang w:val="el" w:eastAsia="el"/>
        </w:rPr>
      </w:pPr>
      <w:r>
        <w:rPr>
          <w:lang w:val="el" w:eastAsia="el"/>
        </w:rPr>
        <w:t>xix. Οι Πάροχοι Κατάρτισης, οφείλουν να συμμορφώνονται με την υποχρέωση του άρθρου 22.2 iii του Κανονισμού (ΕΕ) 2021/241. Η υποβολή των στοιχείων Πραγματικών Δικαιούχων γίνεται στο Μητρώο Επιλέξιμων Παρόχων Σ.Ε.Κ.</w:t>
      </w:r>
    </w:p>
    <w:p>
      <w:pPr>
        <w:spacing w:before="240" w:after="240"/>
        <w:rPr>
          <w:lang w:val="el" w:eastAsia="el"/>
        </w:rPr>
      </w:pPr>
      <w:r>
        <w:rPr>
          <w:lang w:val="el" w:eastAsia="el"/>
        </w:rPr>
        <w:t>xx. Σε περίπτωση επικαιροποίησης των στοιχείων των πραγματικών δικαιούχων μέχρι την αποπληρωμή του έργου, οι αποδέκτες των κονδυλίων/ανάδοχοι οφείλουν να ενημερώνουν τα επικαιροποιημένα στοιχεία τους εντός των προβλεπόμενων προθεσμιών, όπως αυτές ορίζονται κατά περίπτωση στους νόμους ν. 4557/2018 και ν. 3556/2007, στο Μητρώο Επιλέξιμων Παρόχων Σ.Ε.Κ.</w:t>
      </w:r>
    </w:p>
    <w:p>
      <w:pPr>
        <w:pStyle w:val="MainText"/>
        <w:spacing w:before="120" w:after="0"/>
        <w:rPr>
          <w:lang w:val="el" w:eastAsia="el"/>
        </w:rPr>
      </w:pPr>
      <w:r>
        <w:rPr>
          <w:b/>
          <w:bCs/>
          <w:lang w:val="el" w:eastAsia="el"/>
        </w:rPr>
        <w:t>2.</w:t>
      </w:r>
      <w:r>
        <w:rPr>
          <w:lang w:val="el" w:eastAsia="el"/>
        </w:rPr>
        <w:t xml:space="preserve"> Πέραν των ανωτέρω, ο Πάροχος Κατάρτισης που δε συμμορφώνεται στους όρους και τις υποχρεώσεις όπως αυτές απορρέουν από την παρούσα, καθώς και από την Πρόσκληση, υπόκειται στις ποινές που αναφέρονται στην παρούσα.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ΕΚΠΑΙΔΕΥΤΕΣ ΚΑΤΑΡΤΙΣΗΣ</w:t>
      </w:r>
    </w:p>
    <w:p>
      <w:pPr>
        <w:pStyle w:val="MainText"/>
        <w:spacing w:before="120" w:after="0"/>
        <w:rPr>
          <w:lang w:val="el" w:eastAsia="el"/>
        </w:rPr>
      </w:pPr>
      <w:r>
        <w:rPr>
          <w:b/>
          <w:bCs/>
          <w:lang w:val="el" w:eastAsia="el"/>
        </w:rPr>
        <w:t>1.</w:t>
      </w:r>
      <w:r>
        <w:rPr>
          <w:lang w:val="el" w:eastAsia="el"/>
        </w:rPr>
        <w:t xml:space="preserve"> Για τα Κ.Ε.Δι.Βι.Μ των ΑΕΙ, που συμμετέχουν στο έργο, η κατάρτιση πραγματοποιείται από εκπαιδευτές ενηλίκων μέλη ΔΕΠ, ΕΔΙΠ, ΕΕΠ που διαθέτουν ακαδημαϊκά προσόντα και διδακτική εμπειρία συναφή με το αντικείμενο της διδακτικής ενότητας ή των μαθημάτων που επρόκειτο να διδάξουν, καθώς και μη μέλη ΔΕΠ, ΕΔΙΠ, ΕΕΠ του ΑΕΙ, ενταγμένα στο μητρώο του Κ.Ε.Δι. 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επρόκειτο να διδάξουν.</w:t>
      </w:r>
    </w:p>
    <w:p>
      <w:pPr>
        <w:pStyle w:val="MainText"/>
        <w:spacing w:before="120" w:after="0"/>
        <w:rPr>
          <w:lang w:val="el" w:eastAsia="el"/>
        </w:rPr>
      </w:pPr>
      <w:r>
        <w:rPr>
          <w:b/>
          <w:bCs/>
          <w:lang w:val="el" w:eastAsia="el"/>
        </w:rPr>
        <w:t>2.</w:t>
      </w:r>
      <w:r>
        <w:rPr>
          <w:lang w:val="el" w:eastAsia="el"/>
        </w:rPr>
        <w:t xml:space="preserve"> Για τα αδειοδοτημένα Κ.Δ.Β.Μ,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στις διατάξεις της υπό στοιχεία ΓΠ/20082/23.10.2012 (Β’ 2844) υπουργικής απόφασης, όπως τροποποιήθηκε, σύμφωνα με το άρθρο 67 του ν. 4386/2016 (Α’ 83) και της υπ’ αρ. 10472/6.9.2013 υπουργικής απόφασης «Συμπλήρωση της υπ’ αρ. ΓΠ/20082/22.10.2012 απόφασης του Υπουργού Παιδείας και Θρησκευμάτων, Πολιτισμού και Αθλητισμού (Β’ 2844/2012) «Σύστημα Πιστοποίησης Εκπαιδευτικής Επάρκειας Εκπαιδευτών Ενηλίκων μη Τυπικής Εκπαίδευσης» (Β’ 2451)», όπως κυρώθηκαν με την παρ. 12 του άρθρου 47 του ν. 4264/2014 (Α’ 118).</w:t>
      </w:r>
    </w:p>
    <w:p>
      <w:pPr>
        <w:pStyle w:val="MainText"/>
        <w:spacing w:before="120" w:after="0"/>
        <w:rPr>
          <w:lang w:val="el" w:eastAsia="el"/>
        </w:rPr>
      </w:pPr>
      <w:r>
        <w:rPr>
          <w:b/>
          <w:bCs/>
          <w:lang w:val="el" w:eastAsia="el"/>
        </w:rPr>
        <w:t>3.</w:t>
      </w:r>
      <w:r>
        <w:rPr>
          <w:lang w:val="el" w:eastAsia="el"/>
        </w:rPr>
        <w:t xml:space="preserve"> 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 Συγκεκριμένα: Υπηρετούντες Λέκτορες των Α.Ε.Ι., μέλη Ε.Ε.Π., Ε.ΔΙ.Π. και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Ε.Κ.Δ.Δ.Α. και το Ι.Π.Ε. υλοποιούν αντίστοιχα.</w:t>
      </w:r>
    </w:p>
    <w:p>
      <w:pPr>
        <w:pStyle w:val="MainText"/>
        <w:spacing w:before="120" w:after="0"/>
        <w:rPr>
          <w:lang w:val="el" w:eastAsia="el"/>
        </w:rPr>
      </w:pPr>
      <w:r>
        <w:rPr>
          <w:b/>
          <w:bCs/>
          <w:lang w:val="el" w:eastAsia="el"/>
        </w:rPr>
        <w:t>4.</w:t>
      </w:r>
      <w:r>
        <w:rPr>
          <w:lang w:val="el" w:eastAsia="el"/>
        </w:rPr>
        <w:t xml:space="preserve"> Σημειώνεται ότι 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 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υποβάλλεται στον Ε.Ο.Π.Π.Ε.Π. από τον εκάστοτε πάροχο, που επιθυμεί να συνεργαστεί με τον υπό αξιολόγηση εκπαιδευτή ενηλίκων).</w:t>
      </w:r>
    </w:p>
    <w:p>
      <w:pPr>
        <w:pStyle w:val="MainText"/>
        <w:spacing w:before="120" w:after="0"/>
        <w:rPr>
          <w:lang w:val="el" w:eastAsia="el"/>
        </w:rPr>
      </w:pPr>
      <w:r>
        <w:rPr>
          <w:b/>
          <w:bCs/>
          <w:lang w:val="el" w:eastAsia="el"/>
        </w:rPr>
        <w:t>5.</w:t>
      </w:r>
      <w:r>
        <w:rPr>
          <w:lang w:val="el" w:eastAsia="el"/>
        </w:rPr>
        <w:t xml:space="preserve"> 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pStyle w:val="MainText"/>
        <w:spacing w:before="120" w:after="0"/>
        <w:rPr>
          <w:lang w:val="el" w:eastAsia="el"/>
        </w:rPr>
      </w:pPr>
      <w:r>
        <w:rPr>
          <w:b/>
          <w:bCs/>
          <w:lang w:val="el" w:eastAsia="el"/>
        </w:rPr>
        <w:t>6.</w:t>
      </w:r>
      <w:r>
        <w:rPr>
          <w:lang w:val="el" w:eastAsia="el"/>
        </w:rPr>
        <w:t xml:space="preserve"> 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pStyle w:val="MainText"/>
        <w:spacing w:before="120" w:after="0"/>
        <w:rPr>
          <w:lang w:val="el" w:eastAsia="el"/>
        </w:rPr>
      </w:pPr>
      <w:r>
        <w:rPr>
          <w:b/>
          <w:bCs/>
          <w:lang w:val="el" w:eastAsia="el"/>
        </w:rPr>
        <w:t>7.</w:t>
      </w:r>
      <w:r>
        <w:rPr>
          <w:lang w:val="el" w:eastAsia="el"/>
        </w:rPr>
        <w:t xml:space="preserve"> Εκπαιδευτές που η κύρια απασχόλησή τους είναι στον δημόσιο τομέα πρέπει να προσκομίσουν την απαιτούμενη από το άρθρο 31 του ν. 3528/2007 (Α’ 26) άδεια άσκησης ιδιωτικού έργου που εκδίδεται από το αρμόδιο όργανο του φορέα τους, όπου απαιτείται λαμβάνοντας υπόψη και τη διάταξη του άρθρου 127 του ν. 4957/2022 και την υπό στοιχεία 135557/Ζ1/1.11.2022 (ΑΔΑ: 6ΧΨΖ46ΜΤΛΗ-ΤΧΔ) εγκύκλιο για την εφαρμογή των διατάξεων του ν. 4957/2022.</w:t>
      </w:r>
    </w:p>
    <w:p>
      <w:pPr>
        <w:pStyle w:val="MainText"/>
        <w:spacing w:before="120" w:after="0"/>
        <w:rPr>
          <w:lang w:val="el" w:eastAsia="el"/>
        </w:rPr>
      </w:pPr>
      <w:r>
        <w:rPr>
          <w:b/>
          <w:bCs/>
          <w:lang w:val="el" w:eastAsia="el"/>
        </w:rPr>
        <w:t>8.</w:t>
      </w:r>
      <w:r>
        <w:rPr>
          <w:lang w:val="el" w:eastAsia="el"/>
        </w:rPr>
        <w:t xml:space="preserve">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w:t>
      </w:r>
    </w:p>
    <w:p>
      <w:pPr>
        <w:pStyle w:val="MainText"/>
        <w:spacing w:before="120" w:after="0"/>
        <w:rPr>
          <w:lang w:val="el" w:eastAsia="el"/>
        </w:rPr>
      </w:pPr>
      <w:r>
        <w:rPr>
          <w:b/>
          <w:bCs/>
          <w:lang w:val="el" w:eastAsia="el"/>
        </w:rPr>
        <w:t>9.</w:t>
      </w:r>
      <w:r>
        <w:rPr>
          <w:lang w:val="el" w:eastAsia="el"/>
        </w:rPr>
        <w:t xml:space="preserve"> 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του έργου </w:t>
      </w:r>
      <w:hyperlink r:id="rId7" w:history="1">
        <w:r>
          <w:rPr>
            <w:rStyle w:val="Hyperlink"/>
            <w:color w:val="0000EE"/>
            <w:u w:color="0000EE"/>
            <w:lang w:val="el" w:eastAsia="el"/>
          </w:rPr>
          <w:t>https://www.voucher.gov.gr</w:t>
        </w:r>
      </w:hyperlink>
      <w:r>
        <w:rPr>
          <w:lang w:val="el" w:eastAsia="el"/>
        </w:rPr>
        <w:t>, μαζί με τη Δήλωση Έναρξης Τμήματος/Προγράμματος Κατάρτισης. Ο πίνακας εκπαιδευτών δύναται να υπογράφεται αποκλειστικά ηλεκτρονικά εφόσον φέρει ψηφιακή βεβαίωση εγγράφου μέσω της Ψηφιακής Πύλης (Gov.gr).</w:t>
      </w:r>
    </w:p>
    <w:p>
      <w:pPr>
        <w:pStyle w:val="MainText"/>
        <w:spacing w:before="120" w:after="0"/>
        <w:rPr>
          <w:lang w:val="el" w:eastAsia="el"/>
        </w:rPr>
      </w:pPr>
      <w:r>
        <w:rPr>
          <w:b/>
          <w:bCs/>
          <w:lang w:val="el" w:eastAsia="el"/>
        </w:rPr>
        <w:t>10.</w:t>
      </w:r>
      <w:r>
        <w:rPr>
          <w:lang w:val="el" w:eastAsia="el"/>
        </w:rPr>
        <w:t xml:space="preserve"> Ισχύουν και όσα αναφέρονται στο άρθρο 158 του ν. 5094/2024 (Α’ 39).</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ΔΗΛΩΣΗ ΕΝΑΡΞΗΣ ΤΜΗΜΑΤΟΣ/ ΠΡΟΓΡΑΜΜΑΤΟΣ ΚΑΤΑΡΤΙΣΗΣ</w:t>
      </w:r>
    </w:p>
    <w:p>
      <w:pPr>
        <w:pStyle w:val="MainText"/>
        <w:spacing w:before="120" w:after="0"/>
        <w:rPr>
          <w:lang w:val="el" w:eastAsia="el"/>
        </w:rPr>
      </w:pPr>
      <w:r>
        <w:rPr>
          <w:b/>
          <w:bCs/>
          <w:lang w:val="el" w:eastAsia="el"/>
        </w:rPr>
        <w:t>1.</w:t>
      </w:r>
      <w:r>
        <w:rPr>
          <w:lang w:val="el" w:eastAsia="el"/>
        </w:rPr>
        <w:t xml:space="preserve"> Κάθε Πάροχος Κατάρτισης μόλις συγκροτήσει ένα τμήμα κατάρτισης και εφόσον έχει καταχωρήσει τις Διμερείς Συμβάσεις στην ειδική ιστοσελίδα του έργου </w:t>
      </w:r>
      <w:hyperlink r:id="rId8" w:history="1">
        <w:r>
          <w:rPr>
            <w:rStyle w:val="Hyperlink"/>
            <w:color w:val="0000EE"/>
            <w:u w:color="0000EE"/>
            <w:lang w:val="el" w:eastAsia="el"/>
          </w:rPr>
          <w:t>http://www.voucher.gov.gr</w:t>
        </w:r>
      </w:hyperlink>
      <w:r>
        <w:rPr>
          <w:lang w:val="el" w:eastAsia="el"/>
        </w:rPr>
        <w:t>, σύμφωνα με τους όρους της παρούσας και της Δημόσιας Πρόσκλησης, υποβάλλει ηλεκτρονικά Δήλωση Έναρξης Τμήματος/Προγράμματος Κατάρτισης, μέσω της ειδικής ιστοσελίδας www. voucher.gov.gr τουλάχιστον μία (1) εργάσιμη ημέρα πριν την έναρξή του.</w:t>
      </w:r>
    </w:p>
    <w:p>
      <w:pPr>
        <w:pStyle w:val="MainText"/>
        <w:spacing w:before="120" w:after="0"/>
        <w:rPr>
          <w:lang w:val="el" w:eastAsia="el"/>
        </w:rPr>
      </w:pPr>
      <w:r>
        <w:rPr>
          <w:b/>
          <w:bCs/>
          <w:lang w:val="el" w:eastAsia="el"/>
        </w:rPr>
        <w:t>2.</w:t>
      </w:r>
      <w:r>
        <w:rPr>
          <w:lang w:val="el" w:eastAsia="el"/>
        </w:rPr>
        <w:t xml:space="preserve">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ΠΑΡΟΧΟΙ ΠΙΣΤΟΠΟΙΗΣΗΣ- ΜΗΤΡΩΟ ΠΑΡΟΧΩΝ ΠΙΣΤΟΠΟΙΗΣΗΣ</w:t>
      </w:r>
    </w:p>
    <w:p>
      <w:pPr>
        <w:pStyle w:val="MainText"/>
        <w:spacing w:before="120" w:after="0"/>
        <w:rPr>
          <w:lang w:val="el" w:eastAsia="el"/>
        </w:rPr>
      </w:pPr>
      <w:r>
        <w:rPr>
          <w:b/>
          <w:bCs/>
          <w:lang w:val="el" w:eastAsia="el"/>
        </w:rPr>
        <w:t>1.</w:t>
      </w:r>
      <w:r>
        <w:rPr>
          <w:lang w:val="el" w:eastAsia="el"/>
        </w:rPr>
        <w:t xml:space="preserve"> Η διαδικασία της πιστοποίησης των γνώσεων και δεξιοτήτων των ωφελούμενων οργανώνεται με βάση το ισχύον Εθνικό ή Ευρωπαϊκό θεσμικό πλαίσιο. Δικαίωμα συμμετοχής στο Μητρώο Παρόχων Πιστοποίησης του παρόντος έργου έχουν όλοι οι Πάροχοι Πιστοποίησης που έχουν έδρα σε κράτος-μέλος του Ευρωπαϊκού Οικονομικού Χώρου (ΕΟΧ) εφόσον πληρούν τις κάτωθι προϋποθέσεις:</w:t>
      </w:r>
    </w:p>
    <w:p>
      <w:pPr>
        <w:pStyle w:val="StructureList1"/>
        <w:spacing w:before="120" w:after="0"/>
        <w:rPr>
          <w:lang w:val="el" w:eastAsia="el"/>
        </w:rPr>
      </w:pPr>
      <w:r>
        <w:rPr>
          <w:lang w:val="el" w:eastAsia="el"/>
        </w:rPr>
        <w:t>-</w:t>
      </w:r>
      <w:r>
        <w:rPr>
          <w:lang w:val="en" w:eastAsia="en"/>
        </w:rPr>
        <w:tab/>
      </w:r>
      <w:r>
        <w:rPr>
          <w:lang w:val="el" w:eastAsia="el"/>
        </w:rPr>
        <w:t>δραστηριοποιούνται στην Πιστοποίηση Προσώπων και</w:t>
      </w:r>
    </w:p>
    <w:p>
      <w:pPr>
        <w:pStyle w:val="StructureList1"/>
        <w:spacing w:before="120" w:after="0"/>
        <w:rPr>
          <w:lang w:val="el" w:eastAsia="el"/>
        </w:rPr>
      </w:pPr>
      <w:r>
        <w:rPr>
          <w:lang w:val="el" w:eastAsia="el"/>
        </w:rPr>
        <w:t>-</w:t>
      </w:r>
      <w:r>
        <w:rPr>
          <w:lang w:val="en" w:eastAsia="en"/>
        </w:rPr>
        <w:tab/>
      </w:r>
      <w:r>
        <w:rPr>
          <w:lang w:val="el" w:eastAsia="el"/>
        </w:rPr>
        <w:t>παρέχουν υπηρεσίες σε άτομα που επιθυμούν να πιστοποιήσουν τις αποκτηθείσες επαγγελματικές γνώσεις και δεξιότητές τους</w:t>
      </w:r>
    </w:p>
    <w:p>
      <w:pPr>
        <w:spacing w:before="240" w:after="240"/>
        <w:rPr>
          <w:lang w:val="el" w:eastAsia="el"/>
        </w:rPr>
      </w:pPr>
      <w:r>
        <w:rPr>
          <w:lang w:val="el" w:eastAsia="el"/>
        </w:rPr>
        <w:t>Η πιστοποίηση διενεργείται από:</w:t>
      </w:r>
    </w:p>
    <w:p>
      <w:pPr>
        <w:pStyle w:val="StructureList1"/>
        <w:spacing w:before="120" w:after="0"/>
        <w:rPr>
          <w:lang w:val="el" w:eastAsia="el"/>
        </w:rPr>
      </w:pPr>
      <w:r>
        <w:rPr>
          <w:lang w:val="el" w:eastAsia="el"/>
        </w:rPr>
        <w:t>α)</w:t>
      </w:r>
      <w:r>
        <w:rPr>
          <w:lang w:val="en" w:eastAsia="en"/>
        </w:rPr>
        <w:tab/>
      </w:r>
      <w:r>
        <w:rPr>
          <w:lang w:val="el" w:eastAsia="el"/>
        </w:rPr>
        <w:t>Ανεξάρτητους παρόχους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άλλον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για τα αντίστοιχα προγράμματα.</w:t>
      </w:r>
    </w:p>
    <w:p>
      <w:pPr>
        <w:pStyle w:val="MainText"/>
        <w:spacing w:before="120" w:after="0"/>
        <w:rPr>
          <w:lang w:val="el" w:eastAsia="el"/>
        </w:rPr>
      </w:pPr>
      <w:r>
        <w:rPr>
          <w:b/>
          <w:bCs/>
          <w:lang w:val="el" w:eastAsia="el"/>
        </w:rPr>
        <w:t>2.</w:t>
      </w:r>
      <w:r>
        <w:rPr>
          <w:lang w:val="el" w:eastAsia="el"/>
        </w:rPr>
        <w:t xml:space="preserve"> Μητρώο Παρόχων Πιστοποίησης</w:t>
      </w:r>
    </w:p>
    <w:p>
      <w:pPr>
        <w:pStyle w:val="MainText"/>
        <w:spacing w:before="120" w:after="0"/>
        <w:rPr>
          <w:lang w:val="el" w:eastAsia="el"/>
        </w:rPr>
      </w:pPr>
      <w:r>
        <w:rPr>
          <w:b/>
          <w:bCs/>
          <w:lang w:val="el" w:eastAsia="el"/>
        </w:rPr>
        <w:t>2.1.</w:t>
      </w:r>
      <w:r>
        <w:rPr>
          <w:lang w:val="el" w:eastAsia="el"/>
        </w:rPr>
        <w:t xml:space="preserve"> Κριτήρια ένταξης στο Μητρώο για τους Ανεξάρτητους Παρόχους Πιστοποίησης</w:t>
      </w:r>
    </w:p>
    <w:p>
      <w:pPr>
        <w:pStyle w:val="StructureList1"/>
        <w:spacing w:before="120" w:after="0"/>
        <w:rPr>
          <w:lang w:val="el" w:eastAsia="el"/>
        </w:rPr>
      </w:pPr>
      <w:r>
        <w:rPr>
          <w:lang w:val="el" w:eastAsia="el"/>
        </w:rPr>
        <w:t>α)</w:t>
      </w:r>
      <w:r>
        <w:rPr>
          <w:lang w:val="en" w:eastAsia="en"/>
        </w:rPr>
        <w:tab/>
      </w:r>
      <w:r>
        <w:rPr>
          <w:lang w:val="el" w:eastAsia="el"/>
        </w:rPr>
        <w:t>Νομικά-τυπικά κριτήρια:</w:t>
      </w:r>
    </w:p>
    <w:p>
      <w:pPr>
        <w:spacing w:before="240" w:after="240"/>
        <w:rPr>
          <w:lang w:val="el" w:eastAsia="el"/>
        </w:rPr>
      </w:pPr>
      <w:r>
        <w:rPr>
          <w:lang w:val="el" w:eastAsia="el"/>
        </w:rPr>
        <w:t>Οι Πάροχοι Πιστοποίησης Προσώπων απαιτείται:</w:t>
      </w:r>
    </w:p>
    <w:p>
      <w:pPr>
        <w:spacing w:before="240" w:after="240"/>
        <w:rPr>
          <w:lang w:val="el" w:eastAsia="el"/>
        </w:rPr>
      </w:pPr>
      <w:r>
        <w:rPr>
          <w:lang w:val="el" w:eastAsia="el"/>
        </w:rPr>
        <w:t>i. Να είναι διαπιστευμένοι κατά ΕΛΟΤ EN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πιστοποιημένοι βάσει του ισχύοντος θεσμικού πλαισίου να πιστοποιούν πρόσωπα. Να έχουν αδειοδότηση από τον ΕΟΠΠΕΠ ως φορείς διενέργειας εξετάσεων (όπου είναι εφαρμόσιμο).</w:t>
      </w:r>
    </w:p>
    <w:p>
      <w:pPr>
        <w:spacing w:before="240" w:after="240"/>
        <w:rPr>
          <w:lang w:val="el" w:eastAsia="el"/>
        </w:rPr>
      </w:pPr>
      <w:r>
        <w:rPr>
          <w:lang w:val="el" w:eastAsia="el"/>
        </w:rPr>
        <w:t>ii. Η έδρα τους να βρίσκεται σε κράτος-μέλος του Ευρωπαϊκού Οικονομικού Χώρου (ΕΟΧ).</w:t>
      </w:r>
    </w:p>
    <w:p>
      <w:pPr>
        <w:spacing w:before="240" w:after="240"/>
        <w:rPr>
          <w:lang w:val="el" w:eastAsia="el"/>
        </w:rPr>
      </w:pPr>
      <w:r>
        <w:rPr>
          <w:lang w:val="el" w:eastAsia="el"/>
        </w:rPr>
        <w:t>iii. Να διαθέτουν εν ισχύ φορολογική ενημερότητα.</w:t>
      </w:r>
    </w:p>
    <w:p>
      <w:pPr>
        <w:spacing w:before="240" w:after="240"/>
        <w:rPr>
          <w:lang w:val="el" w:eastAsia="el"/>
        </w:rPr>
      </w:pPr>
      <w:r>
        <w:rPr>
          <w:lang w:val="el" w:eastAsia="el"/>
        </w:rPr>
        <w:t>iv. Να διαθέτουν εν ισχύ ασφαλιστική ενημερότητα.</w:t>
      </w:r>
    </w:p>
    <w:p>
      <w:pPr>
        <w:spacing w:before="240" w:after="240"/>
        <w:rPr>
          <w:lang w:val="el" w:eastAsia="el"/>
        </w:rPr>
      </w:pPr>
      <w:r>
        <w:rPr>
          <w:lang w:val="el" w:eastAsia="el"/>
        </w:rPr>
        <w:t>v. Να διαθέτουν πιστοποιητικό δικαστικής φερεγγυότητας (περί μη πτώχευσης κ.τ.λ).</w:t>
      </w:r>
    </w:p>
    <w:p>
      <w:pPr>
        <w:spacing w:before="240" w:after="240"/>
        <w:rPr>
          <w:lang w:val="el" w:eastAsia="el"/>
        </w:rPr>
      </w:pPr>
      <w:r>
        <w:rPr>
          <w:lang w:val="el" w:eastAsia="el"/>
        </w:rPr>
        <w:t>vi. Να διαθέτουν πιστοποιητικό ΓΕΜΗ, περί μη θέσεως τους υπό εκκαθάριση με απόφαση των εταίρων.</w:t>
      </w:r>
    </w:p>
    <w:p>
      <w:pPr>
        <w:spacing w:before="240" w:after="240"/>
        <w:rPr>
          <w:lang w:val="el" w:eastAsia="el"/>
        </w:rPr>
      </w:pPr>
      <w:r>
        <w:rPr>
          <w:lang w:val="el" w:eastAsia="el"/>
        </w:rPr>
        <w:t>vii. Να μην έχει ανασταλεί η επιχειρηματική δραστηριότητά τους.</w:t>
      </w:r>
    </w:p>
    <w:p>
      <w:pPr>
        <w:spacing w:before="240" w:after="240"/>
        <w:rPr>
          <w:lang w:val="el" w:eastAsia="el"/>
        </w:rPr>
      </w:pPr>
      <w:r>
        <w:rPr>
          <w:lang w:val="el" w:eastAsia="el"/>
        </w:rPr>
        <w:t>viii. Να μην έχουν κηρυχθεί έκπτωτοι από δημόσιο διαγωνισμό ή δημόσια σύμβαση με αμετάκλητη δικαστική απόφαση.</w:t>
      </w:r>
    </w:p>
    <w:p>
      <w:pPr>
        <w:spacing w:before="240" w:after="240"/>
        <w:rPr>
          <w:lang w:val="el" w:eastAsia="el"/>
        </w:rPr>
      </w:pPr>
      <w:r>
        <w:rPr>
          <w:lang w:val="el" w:eastAsia="el"/>
        </w:rPr>
        <w:t>ix. Να μην συντρέχουν οι λόγοι αποκλεισμού του ν. 4412/2016 (συμμετοχή σε εγκληματική οργάνωση, ενεργητική δωροδοκία, απάτη κ.τ.λ.) για τα μέλη της διοίκησης του Φορέα Πιστοποίησης.</w:t>
      </w:r>
    </w:p>
    <w:p>
      <w:pPr>
        <w:pStyle w:val="StructureList1"/>
        <w:spacing w:before="120" w:after="0"/>
        <w:rPr>
          <w:lang w:val="el" w:eastAsia="el"/>
        </w:rPr>
      </w:pPr>
      <w:r>
        <w:rPr>
          <w:lang w:val="el" w:eastAsia="el"/>
        </w:rPr>
        <w:t>β)</w:t>
      </w:r>
      <w:r>
        <w:rPr>
          <w:lang w:val="en" w:eastAsia="en"/>
        </w:rPr>
        <w:tab/>
      </w:r>
      <w:r>
        <w:rPr>
          <w:lang w:val="el" w:eastAsia="el"/>
        </w:rPr>
        <w:t>Κριτήρια υποδομής</w:t>
      </w:r>
    </w:p>
    <w:p>
      <w:pPr>
        <w:spacing w:before="240" w:after="240"/>
        <w:rPr>
          <w:lang w:val="el" w:eastAsia="el"/>
        </w:rPr>
      </w:pPr>
      <w:r>
        <w:rPr>
          <w:lang w:val="el" w:eastAsia="el"/>
        </w:rPr>
        <w:t>Οι Πάροχοι Πιστοποίησης Προσώπων πρέπει:</w:t>
      </w:r>
    </w:p>
    <w:p>
      <w:pPr>
        <w:spacing w:before="240" w:after="240"/>
        <w:rPr>
          <w:lang w:val="el" w:eastAsia="el"/>
        </w:rPr>
      </w:pPr>
      <w:r>
        <w:rPr>
          <w:lang w:val="el" w:eastAsia="el"/>
        </w:rPr>
        <w:t>i. Να διαθέτουν ικανό προσωπικό ήτοι ικανή ομάδα στον σχεδιασμό, οργάνωση και υλοποίηση έργων πιστοποίησης προσώπων που να περιλαμβάνει κατ’ ελάχιστον:</w:t>
      </w:r>
    </w:p>
    <w:p>
      <w:pPr>
        <w:spacing w:before="240" w:after="240"/>
        <w:rPr>
          <w:lang w:val="el" w:eastAsia="el"/>
        </w:rPr>
      </w:pPr>
      <w:r>
        <w:rPr>
          <w:lang w:val="el" w:eastAsia="el"/>
        </w:rPr>
        <w:t>(α) Στέλεχος μόνιμης και αποκλειστικής απασχόλησης σε ρόλο Διευθυντή πιστοποίησης προσώπων ο οποίος πρέπει να είναι τουλάχιστον πτυχιούχος τριτοβάθμιας εκπαίδευσης με μεταπτυχιακό ή διδακτορικό και δεκαετή επαγγελματική εμπειρία σε Παρόχους Πιστοποίησης Προσώπων.</w:t>
      </w:r>
    </w:p>
    <w:p>
      <w:pPr>
        <w:spacing w:before="240" w:after="240"/>
        <w:rPr>
          <w:lang w:val="el" w:eastAsia="el"/>
        </w:rPr>
      </w:pPr>
      <w:r>
        <w:rPr>
          <w:lang w:val="el" w:eastAsia="el"/>
        </w:rPr>
        <w:t>(β) Στέλεχος μόνιμης και αποκλειστικής απασχόλησης σε ρόλο Οργανωτικού υπεύθυνου των εξετάσεων, ο οποίος πρέπει να είναι κατ’ ελάχιστον πτυχιούχος τριτοβάθμιας εκπαίδευσης με εξαετή επαγγελματική εμπειρία σε Πάροχο Πιστοποίησης Προσώπων.</w:t>
      </w:r>
    </w:p>
    <w:p>
      <w:pPr>
        <w:spacing w:before="240" w:after="240"/>
        <w:rPr>
          <w:lang w:val="el" w:eastAsia="el"/>
        </w:rPr>
      </w:pPr>
      <w:r>
        <w:rPr>
          <w:lang w:val="el" w:eastAsia="el"/>
        </w:rPr>
        <w:t>(γ) Οκτώ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ενώ τέσσερα από αυτά να διαθέτουν τουλάχιστον τριετή επαγγελματική εμπειρία σε Παρόχους Πιστοποίησης.</w:t>
      </w:r>
    </w:p>
    <w:p>
      <w:pPr>
        <w:spacing w:before="240" w:after="240"/>
        <w:rPr>
          <w:lang w:val="el" w:eastAsia="el"/>
        </w:rPr>
      </w:pPr>
      <w:r>
        <w:rPr>
          <w:lang w:val="el" w:eastAsia="el"/>
        </w:rPr>
        <w:t>ii. Να διαθέτουν στελεχιακό δυναμικό κατά την υποβολή της αίτησης ένταξης στο Μητρώο του παρόντος, το οποίο οφείλουν να διατηρούν κατά τη διάρκεια της υλοποίησης, ως κάτωθι:</w:t>
      </w:r>
    </w:p>
    <w:p>
      <w:pPr>
        <w:pStyle w:val="StructureList1"/>
        <w:spacing w:before="120" w:after="0"/>
        <w:rPr>
          <w:lang w:val="el" w:eastAsia="el"/>
        </w:rPr>
      </w:pPr>
      <w:r>
        <w:rPr>
          <w:lang w:val="el" w:eastAsia="el"/>
        </w:rPr>
        <w:t>-</w:t>
      </w:r>
      <w:r>
        <w:rPr>
          <w:lang w:val="en" w:eastAsia="en"/>
        </w:rPr>
        <w:tab/>
      </w:r>
      <w:r>
        <w:rPr>
          <w:lang w:val="el" w:eastAsia="el"/>
        </w:rPr>
        <w:t>Για την ένταξη στην 1η βαθμίδα και τη δυνατότητα ενεργοποίησης έως 15% του συνολικού αριθμού ωφελουμένων της Δημόσιας Πρόσκλησης, δέκα (10) Ετήσιες Μονάδες Εργασίας (Ε.Μ.Ε)</w:t>
      </w:r>
    </w:p>
    <w:p>
      <w:pPr>
        <w:pStyle w:val="StructureList1"/>
        <w:spacing w:before="120" w:after="0"/>
        <w:rPr>
          <w:lang w:val="el" w:eastAsia="el"/>
        </w:rPr>
      </w:pPr>
      <w:r>
        <w:rPr>
          <w:lang w:val="el" w:eastAsia="el"/>
        </w:rPr>
        <w:t>-</w:t>
      </w:r>
      <w:r>
        <w:rPr>
          <w:lang w:val="en" w:eastAsia="en"/>
        </w:rPr>
        <w:tab/>
      </w:r>
      <w:r>
        <w:rPr>
          <w:lang w:val="el" w:eastAsia="el"/>
        </w:rPr>
        <w:t>Για την ένταξη στην 2η βαθμίδα και τη δυνατότητα ενεργοποίησης έως 30% του συνολικού αριθμού ωφελουμένων της Δημόσιας Πρόσκλησης, είκοσι πέντε (25) Ετήσιες Μονάδες Εργασίας (Ε.Μ.Ε).</w:t>
      </w:r>
    </w:p>
    <w:p>
      <w:pPr>
        <w:pStyle w:val="StructureList1"/>
        <w:spacing w:before="120" w:after="0"/>
        <w:rPr>
          <w:lang w:val="el" w:eastAsia="el"/>
        </w:rPr>
      </w:pPr>
      <w:r>
        <w:rPr>
          <w:lang w:val="el" w:eastAsia="el"/>
        </w:rPr>
        <w:t>-</w:t>
      </w:r>
      <w:r>
        <w:rPr>
          <w:lang w:val="en" w:eastAsia="en"/>
        </w:rPr>
        <w:tab/>
      </w:r>
      <w:r>
        <w:rPr>
          <w:lang w:val="el" w:eastAsia="el"/>
        </w:rPr>
        <w:t>Για την ένταξη στην 3η βαθμίδα και τη δυνατότητα ενεργοποίησης έως 75% του συνολικού αριθμού ωφελουμένων της Δημόσιας Πρόσκλησης, σαράντα (40) Ετήσιες Μονάδες Εργασίας (Ε.Μ.Ε).</w:t>
      </w:r>
    </w:p>
    <w:p>
      <w:pPr>
        <w:spacing w:before="240" w:after="240"/>
        <w:rPr>
          <w:lang w:val="el" w:eastAsia="el"/>
        </w:rPr>
      </w:pPr>
      <w:r>
        <w:rPr>
          <w:lang w:val="el" w:eastAsia="el"/>
        </w:rPr>
        <w:t>Στις Ε.Μ.Ε δεν προσμετρώνται οι ωρομίσθιοι επιτηρητές/εξεταστές/επιθεωρητές οι οποίοι απασχολούνται ad hoc στον Πάροχο Πιστοποίησης Προσώπων με σύμβαση εξωτερικού συνεργάτη για την υλοποίηση των εξετάσεων. Στις ανωτέρω Ε.Μ.Ε συμπεριλαμβάνεται το στελεχιακό δυναμικό των περ. (α), (β) και (γ) ανωτέρω. Τα στελέχη αυτά πρέπει να εργάζονται στον Πάροχο Πιστοποίησης προσώπων με σχέση εξαρτημένης εργασίας.</w:t>
      </w:r>
    </w:p>
    <w:p>
      <w:pPr>
        <w:spacing w:before="240" w:after="240"/>
        <w:rPr>
          <w:lang w:val="el" w:eastAsia="el"/>
        </w:rPr>
      </w:pPr>
      <w:r>
        <w:rPr>
          <w:lang w:val="el" w:eastAsia="el"/>
        </w:rPr>
        <w:t>iii. Να διαθέτουν βεβαίωση από το Ε.ΣΥ.Δ. ή τον ΕΟΠ- ΠΕΠ περί διαπιστευμένου συστήματος για την παροχή των εξετάσεων πιστοποίησης με ηλεκτρονικό τρόπο με εξ‘αποστάσεως εξέταση μέσω διαδικτυακής επιτήρησης (tele - proctoring).</w:t>
      </w:r>
    </w:p>
    <w:p>
      <w:pPr>
        <w:spacing w:before="240" w:after="240"/>
        <w:rPr>
          <w:lang w:val="el" w:eastAsia="el"/>
        </w:rPr>
      </w:pPr>
      <w:r>
        <w:rPr>
          <w:lang w:val="el" w:eastAsia="el"/>
        </w:rPr>
        <w:t>iv. Να διαθέτουν ISO 37001:2016 «Σύστημα διαχείρισης κατά της δωροδοκίας» όπως αντικαθίσταται και ισχύει σύμφωνα με τις επικαιροποιημένες εκδόσεις του.</w:t>
      </w:r>
    </w:p>
    <w:p>
      <w:pPr>
        <w:pStyle w:val="MainText"/>
        <w:spacing w:before="120" w:after="0"/>
        <w:rPr>
          <w:lang w:val="el" w:eastAsia="el"/>
        </w:rPr>
      </w:pPr>
      <w:r>
        <w:rPr>
          <w:b/>
          <w:bCs/>
          <w:lang w:val="el" w:eastAsia="el"/>
        </w:rPr>
        <w:t>2.2.</w:t>
      </w:r>
      <w:r>
        <w:rPr>
          <w:lang w:val="el" w:eastAsia="el"/>
        </w:rPr>
        <w:t xml:space="preserve"> Κριτήρια ένταξης στο Μητρώο για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α) Νομικά-τυπικά κριτήρια.</w:t>
      </w:r>
    </w:p>
    <w:p>
      <w:pPr>
        <w:spacing w:before="240" w:after="240"/>
        <w:rPr>
          <w:lang w:val="el" w:eastAsia="el"/>
        </w:rPr>
      </w:pPr>
      <w:r>
        <w:rPr>
          <w:lang w:val="el" w:eastAsia="el"/>
        </w:rPr>
        <w:t>Οι φορείς διεξαγωγής εξετάσεων πρέπει:</w:t>
      </w:r>
    </w:p>
    <w:p>
      <w:pPr>
        <w:spacing w:before="240" w:after="240"/>
        <w:rPr>
          <w:lang w:val="el" w:eastAsia="el"/>
        </w:rPr>
      </w:pPr>
      <w:r>
        <w:rPr>
          <w:lang w:val="el" w:eastAsia="el"/>
        </w:rPr>
        <w:t>i. Να είναι διαπιστευμένοι κατά ΕΛΟΤ EN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όπως αντικαθίστανται και ισχύουν σύμφωνα με τις επικαιροποιημένες εκδόσεις τους, είτε να είναι πιστοποιημένοι βάσει του ισχύοντος θεσμικού πλαισίου στην πιστοποίηση προσώπων. Σε περίπτωση που ο φορέας διεξαγωγής εξετάσεων είναι επίσημος συνεργάτης (για την Ελλάδα) ενός αναγνωρισμένου συνεργάτη διεξαγωγής εξετάσεων (με έδρα εκτός Ελλάδος) των εταιρειών λογισμικού και πληροφορικής με διεθνή παρουσία, τότε αρκεί ο επίσημος συνεργάτης (για την Ελλάδα) να κατέχει τουλάχιστον μία από τις παραπάνω διαπιστεύσεις.</w:t>
      </w:r>
    </w:p>
    <w:p>
      <w:pPr>
        <w:spacing w:before="240" w:after="240"/>
        <w:rPr>
          <w:lang w:val="el" w:eastAsia="el"/>
        </w:rPr>
      </w:pPr>
      <w:r>
        <w:rPr>
          <w:lang w:val="el" w:eastAsia="el"/>
        </w:rPr>
        <w:t>ii. Η έδρα τους να βρίσκεται σε κράτος-μέλος του ΕΟΧ. iii. Να έχουν αδειοδότηση από τον ΕΟΠΠΕΠ ως φορέας διενέργειας εξετάσεων (όπου είναι εφαρμόσιμο).</w:t>
      </w:r>
    </w:p>
    <w:p>
      <w:pPr>
        <w:spacing w:before="240" w:after="240"/>
        <w:rPr>
          <w:lang w:val="el" w:eastAsia="el"/>
        </w:rPr>
      </w:pPr>
      <w:r>
        <w:rPr>
          <w:lang w:val="el" w:eastAsia="el"/>
        </w:rPr>
        <w:t>iv. Να διαθέτουν εν ισχύ φορολογική ενημερότητα.</w:t>
      </w:r>
    </w:p>
    <w:p>
      <w:pPr>
        <w:spacing w:before="240" w:after="240"/>
        <w:rPr>
          <w:lang w:val="el" w:eastAsia="el"/>
        </w:rPr>
      </w:pPr>
      <w:r>
        <w:rPr>
          <w:lang w:val="el" w:eastAsia="el"/>
        </w:rPr>
        <w:t>v. Να διαθέτουν εν ισχύ ασφαλιστική ενημερότητα.</w:t>
      </w:r>
    </w:p>
    <w:p>
      <w:pPr>
        <w:spacing w:before="240" w:after="240"/>
        <w:rPr>
          <w:lang w:val="el" w:eastAsia="el"/>
        </w:rPr>
      </w:pPr>
      <w:r>
        <w:rPr>
          <w:lang w:val="el" w:eastAsia="el"/>
        </w:rPr>
        <w:t>vi. Να διαθέτουν πιστοποιητικό δικαστικής φερεγγυότητας (περί μη πτώχευσης κ.τ.λ).</w:t>
      </w:r>
    </w:p>
    <w:p>
      <w:pPr>
        <w:spacing w:before="240" w:after="240"/>
        <w:rPr>
          <w:lang w:val="el" w:eastAsia="el"/>
        </w:rPr>
      </w:pPr>
      <w:r>
        <w:rPr>
          <w:lang w:val="el" w:eastAsia="el"/>
        </w:rPr>
        <w:t>vii. Να διαθέτουν πιστοποιητικό ΓΕΜΗ, περί μη θέσεως τους υπό εκκαθάριση με απόφαση των εταίρων.</w:t>
      </w:r>
    </w:p>
    <w:p>
      <w:pPr>
        <w:spacing w:before="240" w:after="240"/>
        <w:rPr>
          <w:lang w:val="el" w:eastAsia="el"/>
        </w:rPr>
      </w:pPr>
      <w:r>
        <w:rPr>
          <w:lang w:val="el" w:eastAsia="el"/>
        </w:rPr>
        <w:t>viii. Να μην έχει ανασταλεί η επιχειρηματική δραστηριότητά τους.</w:t>
      </w:r>
    </w:p>
    <w:p>
      <w:pPr>
        <w:spacing w:before="240" w:after="240"/>
        <w:rPr>
          <w:lang w:val="el" w:eastAsia="el"/>
        </w:rPr>
      </w:pPr>
      <w:r>
        <w:rPr>
          <w:lang w:val="el" w:eastAsia="el"/>
        </w:rPr>
        <w:t>ix. Να μην έχουν κηρυχθεί έκπτωτοι από δημόσιο διαγωνισμό ή δημόσια σύμβαση με αμετάκλητη δικαστική απόφαση.</w:t>
      </w:r>
    </w:p>
    <w:p>
      <w:pPr>
        <w:spacing w:before="240" w:after="240"/>
        <w:rPr>
          <w:lang w:val="el" w:eastAsia="el"/>
        </w:rPr>
      </w:pPr>
      <w:r>
        <w:rPr>
          <w:lang w:val="el" w:eastAsia="el"/>
        </w:rPr>
        <w:t>x. Να μην συντρέχουν οι λόγοι αποκλεισμού του ν. 4412/2016 (συμμετοχή σε εγκληματική οργάνωση, ενεργητική δωροδοκία, απάτη κ.τ.λ.) για τα μέλη της διοίκησης του Παρόχου Πιστοποίησης.</w:t>
      </w:r>
    </w:p>
    <w:p>
      <w:pPr>
        <w:pStyle w:val="StructureList1"/>
        <w:spacing w:before="120" w:after="0"/>
        <w:rPr>
          <w:lang w:val="el" w:eastAsia="el"/>
        </w:rPr>
      </w:pPr>
      <w:r>
        <w:rPr>
          <w:lang w:val="el" w:eastAsia="el"/>
        </w:rPr>
        <w:t>β)</w:t>
      </w:r>
      <w:r>
        <w:rPr>
          <w:lang w:val="en" w:eastAsia="en"/>
        </w:rPr>
        <w:tab/>
      </w:r>
      <w:r>
        <w:rPr>
          <w:lang w:val="el" w:eastAsia="el"/>
        </w:rPr>
        <w:t>Κριτήρια υποδομής.</w:t>
      </w:r>
    </w:p>
    <w:p>
      <w:pPr>
        <w:spacing w:before="240" w:after="240"/>
        <w:rPr>
          <w:lang w:val="el" w:eastAsia="el"/>
        </w:rPr>
      </w:pPr>
      <w:r>
        <w:rPr>
          <w:lang w:val="el" w:eastAsia="el"/>
        </w:rPr>
        <w:t>Οι φορείς διεξαγωγής εξετάσεων πρέπει:</w:t>
      </w:r>
    </w:p>
    <w:p>
      <w:pPr>
        <w:spacing w:before="240" w:after="240"/>
        <w:rPr>
          <w:lang w:val="el" w:eastAsia="el"/>
        </w:rPr>
      </w:pPr>
      <w:r>
        <w:rPr>
          <w:lang w:val="el" w:eastAsia="el"/>
        </w:rPr>
        <w:t>i. Να διαθέτουν ικανή εμπειρία/τεχνογνωσία στην οργάνωση και υλοποίηση έργων πιστοποίησης προσώπων, ήτοι να καλύπτει τουλάχιστον ένα από τα παρακάτω:</w:t>
      </w:r>
    </w:p>
    <w:p>
      <w:pPr>
        <w:spacing w:before="240" w:after="240"/>
        <w:rPr>
          <w:lang w:val="el" w:eastAsia="el"/>
        </w:rPr>
      </w:pPr>
      <w:r>
        <w:rPr>
          <w:lang w:val="el" w:eastAsia="el"/>
        </w:rPr>
        <w:t>(α) Διευθυντή Διεξαγωγής Εξετάσεων ο οποίος πρέπει να είναι πτυχιούχος τριτοβάθμιας εκπαίδευσης με μεταπτυχιακό ή διδακτορικό σε θέματα συναφή με τη διασφάλιση/διαχείριση ποιότητας και πενταετή επαγγελματική εμπειρία σε Φορέα Διεξαγωγής Εξετάσεων, ή πτυχιούχος τριτοβάθμιας εκπαίδευσης με επταετή αντίστοιχη επαγγελματική εμπειρία σε Πάροχο Πιστοποίησης προσώπων.</w:t>
      </w:r>
    </w:p>
    <w:p>
      <w:pPr>
        <w:spacing w:before="240" w:after="240"/>
        <w:rPr>
          <w:lang w:val="el" w:eastAsia="el"/>
        </w:rPr>
      </w:pPr>
      <w:r>
        <w:rPr>
          <w:lang w:val="el" w:eastAsia="el"/>
        </w:rPr>
        <w:t>(β) Οργανωτικό υπεύθυνο των εξετάσεων, ο οποίος πρέπει να είναι πτυχιούχος πληροφορικής τριτοβάθμιας εκπαίδευσης ή πτυχιούχος τριτοβάθμιας εκπαίδευσης θετικών επιστημών με μεταπτυχιακό ή διδακτορικό σε θέματα πληροφοριακών συστημάτων και τριετή επαγγελματική εμπειρία σε Πάροχο Πιστοποίησης προσώπων. ii. Να αποτελούν επίσημο φορέα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ήτοι ο φορέας διεξαγωγής εξετάσεων να αποτελεί:</w:t>
      </w:r>
    </w:p>
    <w:p>
      <w:pPr>
        <w:spacing w:before="240" w:after="240"/>
        <w:rPr>
          <w:lang w:val="el" w:eastAsia="el"/>
        </w:rPr>
      </w:pPr>
      <w:r>
        <w:rPr>
          <w:lang w:val="el" w:eastAsia="el"/>
        </w:rPr>
        <w:t>ii. α αναγνωρισμένο φορέα διεξαγωγής εξετάσεων των εταιρειών λογισμικού και πληροφορικής με διεθνή παρουσία,</w:t>
      </w:r>
    </w:p>
    <w:p>
      <w:pPr>
        <w:spacing w:before="240" w:after="240"/>
        <w:rPr>
          <w:lang w:val="el" w:eastAsia="el"/>
        </w:rPr>
      </w:pPr>
      <w:r>
        <w:rPr>
          <w:lang w:val="el" w:eastAsia="el"/>
        </w:rPr>
        <w:t>ή</w:t>
      </w:r>
    </w:p>
    <w:p>
      <w:pPr>
        <w:spacing w:before="240" w:after="240"/>
        <w:rPr>
          <w:lang w:val="el" w:eastAsia="el"/>
        </w:rPr>
      </w:pPr>
      <w:r>
        <w:rPr>
          <w:lang w:val="el" w:eastAsia="el"/>
        </w:rPr>
        <w:t>ii. β επίσημο συνεργάτη για την Ελλάδα ενός αναγνωρισμένου συνεργάτη διεξαγωγής εξετάσεων (με έδρα εκτός Ελλάδος) των εταιρειών λογισμικού και πληροφορικής με διεθνή παρουσία με έδρα εκτός Ελλάδος.</w:t>
      </w:r>
    </w:p>
    <w:p>
      <w:pPr>
        <w:spacing w:before="240" w:after="240"/>
        <w:rPr>
          <w:lang w:val="el" w:eastAsia="el"/>
        </w:rPr>
      </w:pPr>
      <w:r>
        <w:rPr>
          <w:lang w:val="el" w:eastAsia="el"/>
        </w:rPr>
        <w:t>iii. Να διαθέτουν βεβαίωση από αρμόδιο φορέα ή το Ε.ΣΥ.Δ περί διαπιστευμένου συστήματος για τη παροχή των εξετάσεων πιστοποίησης με ηλεκτρονικό τρόπο με εξ’ αποστάσεως εξέταση μέσω διαδικτυακής επιτήρησης (tele - proctoring).</w:t>
      </w:r>
    </w:p>
    <w:p>
      <w:pPr>
        <w:pStyle w:val="MainText"/>
        <w:spacing w:before="120" w:after="0"/>
        <w:rPr>
          <w:lang w:val="el" w:eastAsia="el"/>
        </w:rPr>
      </w:pPr>
      <w:r>
        <w:rPr>
          <w:b/>
          <w:bCs/>
          <w:lang w:val="el" w:eastAsia="el"/>
        </w:rPr>
        <w:t>3.</w:t>
      </w:r>
      <w:r>
        <w:rPr>
          <w:lang w:val="el" w:eastAsia="el"/>
        </w:rPr>
        <w:t xml:space="preserve"> Έργο και Υποχρεώσεις των Παρόχων Πιστοποίησης είναι:</w:t>
      </w:r>
    </w:p>
    <w:p>
      <w:pPr>
        <w:spacing w:before="240" w:after="240"/>
        <w:rPr>
          <w:lang w:val="el" w:eastAsia="el"/>
        </w:rPr>
      </w:pPr>
      <w:r>
        <w:rPr>
          <w:lang w:val="el" w:eastAsia="el"/>
        </w:rPr>
        <w:t>i. Η ολοκληρωμένη παρακολούθηση και η ομαλή διεξαγωγή των εξετάσεων πιστοποίησης, η τήρηση του χρονοδιαγράμματος, οι επαφές και συστηματικές συναντήσεις και συνεργασία με τους εκπροσώπους της Δ.ΥΠ.Α.</w:t>
      </w:r>
    </w:p>
    <w:p>
      <w:pPr>
        <w:spacing w:before="240" w:after="240"/>
        <w:rPr>
          <w:lang w:val="el" w:eastAsia="el"/>
        </w:rPr>
      </w:pPr>
      <w:r>
        <w:rPr>
          <w:lang w:val="el" w:eastAsia="el"/>
        </w:rPr>
        <w:t>ii. Η διασφάλιση ποιότητας του έργου της πιστοποίησης, με βάση το ισχύον Εθνικό ή Ευρωπαϊκό θεσμικό πλαίσιο και με βάση αναγνωρισμένα πρότυπα και τεχνικές προδιαγραφές όπως αναφέρονται στη σχετική Πρόσκληση.</w:t>
      </w:r>
    </w:p>
    <w:p>
      <w:pPr>
        <w:spacing w:before="240" w:after="240"/>
        <w:rPr>
          <w:lang w:val="el" w:eastAsia="el"/>
        </w:rPr>
      </w:pPr>
      <w:r>
        <w:rPr>
          <w:lang w:val="el" w:eastAsia="el"/>
        </w:rPr>
        <w:t>iii. Η ολοκλήρωση της πιστοποίησης στο πλαίσιο της εκάστοτε πρόσκλησης εντός χρονικού ορίου που ορίζεται στην Πρόσκληση ή σε απόφαση Δ.Σ.</w:t>
      </w:r>
    </w:p>
    <w:p>
      <w:pPr>
        <w:spacing w:before="240" w:after="240"/>
        <w:rPr>
          <w:lang w:val="el" w:eastAsia="el"/>
        </w:rPr>
      </w:pPr>
      <w:r>
        <w:rPr>
          <w:lang w:val="el" w:eastAsia="el"/>
        </w:rPr>
        <w:t>iv. Η σύνταξη έκθεσης ολοκλήρωσης της διαδικασίας πιστοποίησης. Επισημαίνεται ότι παραμένει η υποχρέωση να υποβληθεί σε έντυπη μορφή στη Δ.ΥΠ.Α., το ακριβές αντίγραφο της Απόδειξης Παροχής Υπηρεσιών ανά ωφελούμενο. Τα εν λόγω ακριβή αντίγραφα των αποδείξεων πληρωμής δεν είναι απαραίτητο να αναρτώνται και στο πληροφοριακό σύστημα του έργου.</w:t>
      </w:r>
    </w:p>
    <w:p>
      <w:pPr>
        <w:spacing w:before="240" w:after="240"/>
        <w:rPr>
          <w:lang w:val="el" w:eastAsia="el"/>
        </w:rPr>
      </w:pPr>
      <w:r>
        <w:rPr>
          <w:lang w:val="el" w:eastAsia="el"/>
        </w:rPr>
        <w:t>v. Η οικονομική διαχείριση του έργου. Συγκέντρωση των απαιτούμενων δικαιολογητικών για την εκτέλεση των πληρωμών, και τήρηση λογιστικής μερίδας του έργου.</w:t>
      </w:r>
    </w:p>
    <w:p>
      <w:pPr>
        <w:spacing w:before="240" w:after="240"/>
        <w:rPr>
          <w:lang w:val="el" w:eastAsia="el"/>
        </w:rPr>
      </w:pPr>
      <w:r>
        <w:rPr>
          <w:lang w:val="el" w:eastAsia="el"/>
        </w:rPr>
        <w:t>vi. Η έκδοση πιστοποιητικού γνώσεων και δεξιοτήτων σε περίπτωση επιτυχούς συμμετοχής του ωφελούμενου στις εξετάσεις ή βεβαίωσης συμμετοχής στις εξετάσεις πιστοποίησης σε περίπτωση αποτυχίας.</w:t>
      </w:r>
    </w:p>
    <w:p>
      <w:pPr>
        <w:spacing w:before="240" w:after="240"/>
        <w:rPr>
          <w:lang w:val="el" w:eastAsia="el"/>
        </w:rPr>
      </w:pPr>
      <w:r>
        <w:rPr>
          <w:lang w:val="el" w:eastAsia="el"/>
        </w:rPr>
        <w:t>vii. Η ενημέρωση στο ΠΣ voucher για το αποτέλεσμα της συμμετοχής κάθε ωφελούμενου στις εξετάσεις πιστοποίησης. Ειδικότερα, εντός επτά (7) ημερολογιακών ημερών από την ημερομηνία της εξέτασης, πρέπει να αναρτάται ηλεκτρονικά στο πληροφοριακό σύστημα του προγράμματος (voucher.gr) το «Πιστοποιητικό γνώσεων και δεξιοτήτων», σε περίπτωση που ο ωφελούμενος πέτυχε στις εξετάσεις ή η «Βεβαίωση Συμμετοχής στις εξετάσεις πιστοποίησης», σε περίπτωση που ο ωφελούμενος δεν πέτυχε στις εξετάσεις πιστοποίησης.</w:t>
      </w:r>
    </w:p>
    <w:p>
      <w:pPr>
        <w:spacing w:before="240" w:after="240"/>
        <w:rPr>
          <w:lang w:val="el" w:eastAsia="el"/>
        </w:rPr>
      </w:pPr>
      <w:r>
        <w:rPr>
          <w:lang w:val="el" w:eastAsia="el"/>
        </w:rPr>
        <w:t>viii. Οι εξετάσεις πιστοποίησης διενεργούνται από κάθε Πάροχο Πιστοποίησης με τη χρήση διαπιστευμένου από το Ε.ΣΥ.Δ. συστήματος εξ αποστάσεως εξέτασης μέσω διαδικτυακού συστήματος επιτήρησης (tele-proctoring) αποκλειστικά. Ο Πάροχος Πιστοποίησης οφείλει να προσκομίζει το σχετικό υλικό αμελλητί στη Δ.ΥΠ.Α. εφόσον ζητηθεί. Επισημαίνεται ότι το σχετικό υλικό πρέπει υποχρεωτικά να φέρει χρονοσήμανση.</w:t>
      </w:r>
    </w:p>
    <w:p>
      <w:pPr>
        <w:spacing w:before="240" w:after="240"/>
        <w:rPr>
          <w:lang w:val="el" w:eastAsia="el"/>
        </w:rPr>
      </w:pPr>
      <w:r>
        <w:rPr>
          <w:lang w:val="el" w:eastAsia="el"/>
        </w:rPr>
        <w:t>ix. Οι εξετάσεις πιστοποίησης δεν δύναται να διενεργούνται στον χώρο των παρόχων κατάρτισης που συμμετέχουν στο αντίστοιχο Πρόγραμμα.</w:t>
      </w:r>
    </w:p>
    <w:p>
      <w:pPr>
        <w:spacing w:before="240" w:after="240"/>
        <w:rPr>
          <w:lang w:val="el" w:eastAsia="el"/>
        </w:rPr>
      </w:pPr>
      <w:r>
        <w:rPr>
          <w:lang w:val="el" w:eastAsia="el"/>
        </w:rPr>
        <w:t>x. Οι εξετάσεις πιστοποίησης δύναται να διενεργούνται αποκλειστικά από ώρα 8:00 έως ώρα 20:00 Δευτέρα έως Παρασκευή, πλην ημερών επίσημης αργίας.</w:t>
      </w:r>
    </w:p>
    <w:p>
      <w:pPr>
        <w:spacing w:before="240" w:after="240"/>
        <w:rPr>
          <w:lang w:val="el" w:eastAsia="el"/>
        </w:rPr>
      </w:pPr>
      <w:r>
        <w:rPr>
          <w:lang w:val="el" w:eastAsia="el"/>
        </w:rPr>
        <w:t>xi. Δεν επιτρέπεται ο Πάροχος Πιστοποίησης να ταυτίζεται ή να είναι εταιρικά διασυνδεδεμένος με τον Πάροχο Κατάρτισης του οποίου πιστοποιεί τις εκροές.</w:t>
      </w:r>
    </w:p>
    <w:p>
      <w:pPr>
        <w:spacing w:before="240" w:after="240"/>
        <w:rPr>
          <w:lang w:val="el" w:eastAsia="el"/>
        </w:rPr>
      </w:pPr>
      <w:r>
        <w:rPr>
          <w:lang w:val="el" w:eastAsia="el"/>
        </w:rPr>
        <w:t>xii. Οι Πάροχοι Πιστοποίησης οφείλουν να συμμορφώνονται με την υποχρέωση του στοιχείου iii, της υποπαρ. δ, της παρ. 2 του άρθρου 22 του Κανονισμού (ΕΕ) 2021/241. Στο πλαίσιο αυτό, υποχρεούνται να αναρτήσουν στην ιστοσελίδα του πληροφοριακού συστήματος του παρόντος προγράμματος την υπεύθυνη δήλωση του ν. 1599/1986, συνοδευόμενη, εφόσον είναι υπόχρεοι, από σχετική εκτύπωση των στοιχείων και πληροφοριών από το Κεντρικό Μητρώο Πραγματικών Δικαιούχων του άρθρου 20 του ν. 4557/2018 (Α’ 139). Η υποβολή των στοιχείων πραγματικών δικαιούχων γίνεται κατά την αίτηση συμμετοχής του εκάστοτε Παρόχου στο Πρόγραμμα.</w:t>
      </w:r>
    </w:p>
    <w:p>
      <w:pPr>
        <w:spacing w:before="240" w:after="240"/>
        <w:rPr>
          <w:lang w:val="el" w:eastAsia="el"/>
        </w:rPr>
      </w:pPr>
      <w:r>
        <w:rPr>
          <w:lang w:val="el" w:eastAsia="el"/>
        </w:rPr>
        <w:t>xiii. Σε περίπτωση επικαιροποίησης των στοιχείων των πραγματικών δικαιούχων μέχρι την αποπληρωμή του έργου, οι αποδέκτες των κονδυλίων/ανάδοχοι οφείλουν να γνωστοποιούν στον Φορέα Υλοποίησης μέσω του ΠΣ Voucher, τα επικαιροποιημένα στοιχεία εντός των προβλεπόμενων προθεσμιών, όπως αυτές ορίζονται κατά περίπτωση στους ν. 4557/2018 και ν. 3556/2007 και ο τελευταίος να προβαίνει αμελλητί στην ενημέρωση του ΟΠΣ ΤΑΑ.</w:t>
      </w:r>
    </w:p>
    <w:p>
      <w:pPr>
        <w:spacing w:before="240" w:after="240"/>
        <w:rPr>
          <w:lang w:val="el" w:eastAsia="el"/>
        </w:rPr>
      </w:pPr>
      <w:r>
        <w:rPr>
          <w:lang w:val="el" w:eastAsia="el"/>
        </w:rPr>
        <w:t>xiv. Ο Πάροχος Πιστοποίησης οφείλει να συνεργάζεται πλήρως σε κάθε έλεγχο της Δ.ΥΠ.Α., να διαθέτει άμεσα προσβάσιμο στους ελεγκτές το σύνολο των ζητούμενων στοιχείων, αναφορικά με το στελεχιακό δυναμικό του, τους ωφελούμενους, τις βεβαιώσεις και τα Ε.Π.Ε.Δ. που έχει διαθέσει σε παρόχους κατάρτισης.</w:t>
      </w:r>
    </w:p>
    <w:p>
      <w:pPr>
        <w:pStyle w:val="MainText"/>
        <w:spacing w:before="120" w:after="0"/>
        <w:rPr>
          <w:lang w:val="el" w:eastAsia="el"/>
        </w:rPr>
      </w:pPr>
      <w:r>
        <w:rPr>
          <w:b/>
          <w:bCs/>
          <w:lang w:val="el" w:eastAsia="el"/>
        </w:rPr>
        <w:t>4.</w:t>
      </w:r>
      <w:r>
        <w:rPr>
          <w:lang w:val="el" w:eastAsia="el"/>
        </w:rPr>
        <w:t xml:space="preserve"> Ο Πάροχος Πιστοποίησης που δε συμμορφώνεται στους όρους και τις υποχρεώσεις όπως αυτές απορρέουν από την παρούσα καθώς και από την εκάστοτε πρόσκληση, υπόκειται στις ποινές που αναφέρονται στην παρούσα.</w:t>
      </w:r>
    </w:p>
    <w:p>
      <w:pPr>
        <w:pStyle w:val="MainText"/>
        <w:spacing w:before="120" w:after="0"/>
        <w:rPr>
          <w:lang w:val="el" w:eastAsia="el"/>
        </w:rPr>
      </w:pPr>
      <w:r>
        <w:rPr>
          <w:b/>
          <w:bCs/>
          <w:lang w:val="el" w:eastAsia="el"/>
        </w:rPr>
        <w:t>5.</w:t>
      </w:r>
      <w:r>
        <w:rPr>
          <w:lang w:val="el" w:eastAsia="el"/>
        </w:rPr>
        <w:t xml:space="preserve"> Η Δ.ΥΠ.Α. εκδίδει Δημόσια Πρόσκληση προς τους παρόχους πιστοποίησης, στην οποία εξειδικεύονται τα κριτήρια, οι προϋποθέσεις συμμετοχής, οι λόγοι αποκλεισμού, καθώς και κάθε άλλη λεπτομέρεια για την ένταξη των παρόχων πιστοποίησης στο αντίστοιχο Μητρώο.</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ΟΛΟΚΛΗΡΩΣΗ ΣΥΜΜΕΤΟΧΗΣ ΤΟΥ</w:t>
      </w:r>
    </w:p>
    <w:p>
      <w:pPr>
        <w:spacing w:before="240" w:after="240"/>
        <w:rPr>
          <w:lang w:val="el" w:eastAsia="el"/>
        </w:rPr>
      </w:pPr>
      <w:r>
        <w:rPr>
          <w:lang w:val="el" w:eastAsia="el"/>
        </w:rPr>
        <w:t>ΩΦΕΛΟΥΜΕΝΟΥ ΣΤΟ ΠΡΟΓΡΑΜΜΑ ΣΕΚ</w:t>
      </w:r>
    </w:p>
    <w:p>
      <w:pPr>
        <w:pStyle w:val="MainText"/>
        <w:spacing w:before="120" w:after="0"/>
        <w:rPr>
          <w:lang w:val="el" w:eastAsia="el"/>
        </w:rPr>
      </w:pPr>
      <w:r>
        <w:rPr>
          <w:b/>
          <w:bCs/>
          <w:lang w:val="el" w:eastAsia="el"/>
        </w:rPr>
        <w:t>1.</w:t>
      </w:r>
      <w:r>
        <w:rPr>
          <w:lang w:val="el" w:eastAsia="el"/>
        </w:rPr>
        <w:t xml:space="preserve"> Με την ολοκλήρωση κάθε τμήματος κατάρτισης, καθώς και της συμμετοχής των καταρτιζομένων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και της Δημόσιας Πρόσκλησης, «απόδειξη παροχής υπηρεσιών».</w:t>
      </w:r>
    </w:p>
    <w:p>
      <w:pPr>
        <w:pStyle w:val="MainText"/>
        <w:spacing w:before="120" w:after="0"/>
        <w:rPr>
          <w:lang w:val="el" w:eastAsia="el"/>
        </w:rPr>
      </w:pPr>
      <w:r>
        <w:rPr>
          <w:b/>
          <w:bCs/>
          <w:lang w:val="el" w:eastAsia="el"/>
        </w:rPr>
        <w:t>2.</w:t>
      </w:r>
      <w:r>
        <w:rPr>
          <w:lang w:val="el" w:eastAsia="el"/>
        </w:rPr>
        <w:t xml:space="preserve"> Με την ολοκλήρωση της κατάρτισης και με την επιφύλαξη των πορισμάτων τυχόν ελέγχων που διενεργούνται, σύμφωνα με την παρούσα και τη Δημόσια Πρόσκληση, ο Πάροχος Κατάρτισης χορηγεί σε κάθε καταρτιζόμενο/ωφελούμενο «Βεβαίωση Ολοκλήρωσης του Προγράμματος Κατάρτισης».</w:t>
      </w:r>
    </w:p>
    <w:p>
      <w:pPr>
        <w:pStyle w:val="MainText"/>
        <w:spacing w:before="120" w:after="0"/>
        <w:rPr>
          <w:lang w:val="el" w:eastAsia="el"/>
        </w:rPr>
      </w:pPr>
      <w:r>
        <w:rPr>
          <w:b/>
          <w:bCs/>
          <w:lang w:val="el" w:eastAsia="el"/>
        </w:rPr>
        <w:t>3.</w:t>
      </w:r>
      <w:r>
        <w:rPr>
          <w:lang w:val="el" w:eastAsia="el"/>
        </w:rPr>
        <w:t xml:space="preserve"> Ο Πάροχος Πιστοποίησης χορηγεί σε κάθε καταρτιζόμενο/ωφελούμενο «Βεβαίωση συμμετοχής στις εξετάσεις πιστοποίησης» καθώς και «Πιστοποιητικό γνώσεων και δεξιοτήτων» κατόπιν συμμετοχής και επιτυχίας στις εξετάσεις πιστοποίησης, αντίστοιχα.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ΥΠΟΧΡΕΩΣΕΙΣ ΜΕΤΑ ΤΗΝ ΟΛΟΚΛΗΡΩΣΗ ΤΗΣ ΣΥΜΜΕΤΟΧΗΣ ΤΩΝ ΩΦΕΛΟΥΜΕΝΩΝ ΣΤΟ ΠΡΟΓΡΑΜΜΑ ΣΕΚ</w:t>
      </w:r>
    </w:p>
    <w:p>
      <w:pPr>
        <w:pStyle w:val="MainText"/>
        <w:spacing w:before="120" w:after="0"/>
        <w:rPr>
          <w:lang w:val="el" w:eastAsia="el"/>
        </w:rPr>
      </w:pPr>
      <w:r>
        <w:rPr>
          <w:b/>
          <w:bCs/>
          <w:lang w:val="el" w:eastAsia="el"/>
        </w:rPr>
        <w:t>1.</w:t>
      </w:r>
      <w:r>
        <w:rPr>
          <w:lang w:val="el" w:eastAsia="el"/>
        </w:rPr>
        <w:t xml:space="preserve"> Ο Πάροχος Κατάρτισης, υποχρεούται αμέσως μετά την ολοκλήρωση της διαδικασίας της κατάρτισης και της πιστοποίησης των ωφελούμενων για κάθε τμήμα και την εμπρόθεσμη υποβολή της Α.Π.Δ., να υποβάλλει άμεσα (εντός 2 ημερών) στη Δ.ΥΠ.Α. τα απολογιστικά στοιχεία και τα δικαιολογητικά που ορίζονται στην παρούσα και στη Δημόσια Πρόσκληση του έργου (Έκθεση Ολοκλήρωσης/Υλοποίησης).</w:t>
      </w:r>
    </w:p>
    <w:p>
      <w:pPr>
        <w:pStyle w:val="MainText"/>
        <w:spacing w:before="120" w:after="0"/>
        <w:rPr>
          <w:lang w:val="el" w:eastAsia="el"/>
        </w:rPr>
      </w:pPr>
      <w:r>
        <w:rPr>
          <w:b/>
          <w:bCs/>
          <w:lang w:val="el" w:eastAsia="el"/>
        </w:rPr>
        <w:t>2.</w:t>
      </w:r>
      <w:r>
        <w:rPr>
          <w:lang w:val="el" w:eastAsia="el"/>
        </w:rPr>
        <w:t xml:space="preserve"> Επιπλέον, ο πάροχος, εντός της ανωτέρω προθεσμίας, υποχρεούται να υποβάλει πρόσθετα/συνοδευτικά στοιχεία που απαιτούνται για τη διοικητική επαλήθευση, την αποτύπωση των άμεσων αποτελεσμάτων του έργου σχετικά με τους συμμετέχοντες, σύμφωνα με τις οδηγίες της Δ.ΥΠ.Α.</w:t>
      </w:r>
    </w:p>
    <w:p>
      <w:pPr>
        <w:spacing w:before="240" w:after="240"/>
        <w:rPr>
          <w:lang w:val="el" w:eastAsia="el"/>
        </w:rPr>
      </w:pPr>
      <w:r>
        <w:rPr>
          <w:lang w:val="el" w:eastAsia="el"/>
        </w:rPr>
        <w:t>Όλα τα παραπάνω υποβάλλονται ηλεκτρονικά μέσω του ΠΣ Voucher.</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ΟΛΟΚΛΗΡΩΜΕΝΟ ΠΛΗΡΟΦΟΡΙΑΚΟ ΣΥΣΤΗΜΑ</w:t>
      </w:r>
    </w:p>
    <w:p>
      <w:pPr>
        <w:spacing w:before="240" w:after="240"/>
        <w:rPr>
          <w:lang w:val="el" w:eastAsia="el"/>
        </w:rPr>
      </w:pPr>
      <w:r>
        <w:rPr>
          <w:lang w:val="el" w:eastAsia="el"/>
        </w:rPr>
        <w:t>ΤΟΥ ΕΡΓΟΥ</w:t>
      </w:r>
    </w:p>
    <w:p>
      <w:pPr>
        <w:pStyle w:val="MainText"/>
        <w:spacing w:before="120" w:after="0"/>
        <w:rPr>
          <w:lang w:val="el" w:eastAsia="el"/>
        </w:rPr>
      </w:pPr>
      <w:r>
        <w:rPr>
          <w:b/>
          <w:bCs/>
          <w:lang w:val="el" w:eastAsia="el"/>
        </w:rPr>
        <w:t>1.</w:t>
      </w:r>
      <w:r>
        <w:rPr>
          <w:lang w:val="el" w:eastAsia="el"/>
        </w:rPr>
        <w:t xml:space="preserve"> Για τις ανάγκες παρακολούθησης της υλοποίησης του έργου παραμετροποιείται κατάλληλα το Πληροφοριακό Σύστημα (Π.Σ.) «Voucher» και περιλαμβάνει τα παρακάτω υποσυστήματα:</w:t>
      </w:r>
    </w:p>
    <w:p>
      <w:pPr>
        <w:pStyle w:val="StructureList1"/>
        <w:spacing w:before="120" w:after="0"/>
        <w:rPr>
          <w:lang w:val="el" w:eastAsia="el"/>
        </w:rPr>
      </w:pPr>
      <w:r>
        <w:rPr>
          <w:lang w:val="el" w:eastAsia="el"/>
        </w:rPr>
        <w:t>i)</w:t>
      </w:r>
      <w:r>
        <w:rPr>
          <w:lang w:val="en" w:eastAsia="en"/>
        </w:rPr>
        <w:tab/>
      </w:r>
      <w:r>
        <w:rPr>
          <w:lang w:val="el" w:eastAsia="el"/>
        </w:rPr>
        <w:t>Υποσύστημα για την κατάρτιση και διαχείριση του μητρώου ωφελούμενων. Στο πλαίσιο του έργου καταρτίζεται Μητρώο Ωφελούμενων, στους οποίους παρέχονται υπηρεσίες κατάρτισης και πιστοποίησης, σύμφωνα με τα οριζόμενα στη Δημόσια Πρόσκληση.</w:t>
      </w:r>
    </w:p>
    <w:p>
      <w:pPr>
        <w:pStyle w:val="StructureList1"/>
        <w:spacing w:before="120" w:after="0"/>
        <w:rPr>
          <w:lang w:val="el" w:eastAsia="el"/>
        </w:rPr>
      </w:pPr>
      <w:r>
        <w:rPr>
          <w:lang w:val="el" w:eastAsia="el"/>
        </w:rPr>
        <w:t>ii)</w:t>
      </w:r>
      <w:r>
        <w:rPr>
          <w:lang w:val="en" w:eastAsia="en"/>
        </w:rPr>
        <w:tab/>
      </w:r>
      <w:r>
        <w:rPr>
          <w:lang w:val="el" w:eastAsia="el"/>
        </w:rPr>
        <w:t>Υποσύστημα για τις υπηρεσίες κατάρτισης στους ωφελούμενους, σύμφωνα με τα οριζόμενα στη Δημόσια Πρόσκληση.</w:t>
      </w:r>
    </w:p>
    <w:p>
      <w:pPr>
        <w:pStyle w:val="StructureList1"/>
        <w:spacing w:before="120" w:after="0"/>
        <w:rPr>
          <w:lang w:val="el" w:eastAsia="el"/>
        </w:rPr>
      </w:pPr>
      <w:r>
        <w:rPr>
          <w:lang w:val="el" w:eastAsia="el"/>
        </w:rPr>
        <w:t>iii)</w:t>
      </w:r>
      <w:r>
        <w:rPr>
          <w:lang w:val="en" w:eastAsia="en"/>
        </w:rPr>
        <w:tab/>
      </w:r>
      <w:r>
        <w:rPr>
          <w:lang w:val="el" w:eastAsia="el"/>
        </w:rPr>
        <w:t>Υποσύστημα για την κατάρτιση και διαχείριση μητρώου Παρόχων Πιστοποίησης.</w:t>
      </w:r>
    </w:p>
    <w:p>
      <w:pPr>
        <w:pStyle w:val="MainText"/>
        <w:spacing w:before="120" w:after="0"/>
        <w:rPr>
          <w:lang w:val="el" w:eastAsia="el"/>
        </w:rPr>
      </w:pPr>
      <w:r>
        <w:rPr>
          <w:b/>
          <w:bCs/>
          <w:lang w:val="el" w:eastAsia="el"/>
        </w:rPr>
        <w:t>2.</w:t>
      </w:r>
      <w:r>
        <w:rPr>
          <w:lang w:val="el" w:eastAsia="el"/>
        </w:rPr>
        <w:t xml:space="preserve"> Το Πληροφορικό Σύστημα υποστηρίζει τις παρακάτω ενδεικτικές διαδικασίες:</w:t>
      </w:r>
    </w:p>
    <w:p>
      <w:pPr>
        <w:spacing w:before="240" w:after="240"/>
        <w:rPr>
          <w:lang w:val="el" w:eastAsia="el"/>
        </w:rPr>
      </w:pPr>
      <w:r>
        <w:rPr>
          <w:lang w:val="el" w:eastAsia="el"/>
        </w:rPr>
        <w:t>i. Κατάρτιση και διαχείριση μητρώου ωφελούμενων</w:t>
      </w:r>
    </w:p>
    <w:p>
      <w:pPr>
        <w:spacing w:before="240" w:after="240"/>
        <w:rPr>
          <w:lang w:val="el" w:eastAsia="el"/>
        </w:rPr>
      </w:pPr>
      <w:r>
        <w:rPr>
          <w:lang w:val="el" w:eastAsia="el"/>
        </w:rPr>
        <w:t>ii. Διαχείριση μητρώου Παρόχων Κατάρτισης Επιδοτούμενης Σ.Ε.Κ. που συμμετέχουν στο πρόγραμμα</w:t>
      </w:r>
    </w:p>
    <w:p>
      <w:pPr>
        <w:spacing w:before="240" w:after="240"/>
        <w:rPr>
          <w:lang w:val="el" w:eastAsia="el"/>
        </w:rPr>
      </w:pPr>
      <w:r>
        <w:rPr>
          <w:lang w:val="el" w:eastAsia="el"/>
        </w:rPr>
        <w:t>iii. Κατάρτιση και διαχείριση Μητρώου Παρόχων Πιστοποίησης</w:t>
      </w:r>
    </w:p>
    <w:p>
      <w:pPr>
        <w:spacing w:before="240" w:after="240"/>
        <w:rPr>
          <w:lang w:val="el" w:eastAsia="el"/>
        </w:rPr>
      </w:pPr>
      <w:r>
        <w:rPr>
          <w:lang w:val="el" w:eastAsia="el"/>
        </w:rPr>
        <w:t>iv. Δημιουργία και διαχείριση βάσης δεδομένων προγραμμάτων κατάρτισης</w:t>
      </w:r>
    </w:p>
    <w:p>
      <w:pPr>
        <w:spacing w:before="240" w:after="240"/>
        <w:rPr>
          <w:lang w:val="el" w:eastAsia="el"/>
        </w:rPr>
      </w:pPr>
      <w:r>
        <w:rPr>
          <w:lang w:val="el" w:eastAsia="el"/>
        </w:rPr>
        <w:t>v. Κατάρτιση και διαχείριση μητρώου εκπαιδευτών</w:t>
      </w:r>
    </w:p>
    <w:p>
      <w:pPr>
        <w:spacing w:before="240" w:after="240"/>
        <w:rPr>
          <w:lang w:val="el" w:eastAsia="el"/>
        </w:rPr>
      </w:pPr>
      <w:r>
        <w:rPr>
          <w:lang w:val="el" w:eastAsia="el"/>
        </w:rPr>
        <w:t>vi. Διαχείριση αντικειμένων κατάρτισης</w:t>
      </w:r>
    </w:p>
    <w:p>
      <w:pPr>
        <w:spacing w:before="240" w:after="240"/>
        <w:rPr>
          <w:lang w:val="el" w:eastAsia="el"/>
        </w:rPr>
      </w:pPr>
      <w:r>
        <w:rPr>
          <w:lang w:val="el" w:eastAsia="el"/>
        </w:rPr>
        <w:t>vii. Διαχείριση τμημάτων ανά πρόγραμμα κατάρτισης viii. Διαχείριση διαδικασίας πιστοποίησης</w:t>
      </w:r>
    </w:p>
    <w:p>
      <w:pPr>
        <w:spacing w:before="240" w:after="240"/>
        <w:rPr>
          <w:lang w:val="el" w:eastAsia="el"/>
        </w:rPr>
      </w:pPr>
      <w:r>
        <w:rPr>
          <w:lang w:val="el" w:eastAsia="el"/>
        </w:rPr>
        <w:t>ix. Διαχείριση επιτόπιων, ηλεκτρονικών, διοικητικών και ειδικών επαληθεύσεων</w:t>
      </w:r>
    </w:p>
    <w:p>
      <w:pPr>
        <w:spacing w:before="240" w:after="240"/>
        <w:rPr>
          <w:lang w:val="el" w:eastAsia="el"/>
        </w:rPr>
      </w:pPr>
      <w:r>
        <w:rPr>
          <w:lang w:val="el" w:eastAsia="el"/>
        </w:rPr>
        <w:t>x. Διαχείριση πληρωμών</w:t>
      </w:r>
    </w:p>
    <w:p>
      <w:pPr>
        <w:spacing w:before="240" w:after="240"/>
        <w:rPr>
          <w:lang w:val="el" w:eastAsia="el"/>
        </w:rPr>
      </w:pPr>
      <w:r>
        <w:rPr>
          <w:lang w:val="el" w:eastAsia="el"/>
        </w:rPr>
        <w:t>xi. Έκδοση αρχείων συμβατών με το ΔΙΑΣ portal</w:t>
      </w:r>
    </w:p>
    <w:p>
      <w:pPr>
        <w:spacing w:before="240" w:after="240"/>
        <w:rPr>
          <w:lang w:val="el" w:eastAsia="el"/>
        </w:rPr>
      </w:pPr>
      <w:r>
        <w:rPr>
          <w:lang w:val="el" w:eastAsia="el"/>
        </w:rPr>
        <w:t>xii. Διαχείριση συστήματος αναφορών δικαιούχων πληρωμής (ωφελούμενοι/πάροχοι ανά περιφερειακή διεύθυνση)</w:t>
      </w:r>
    </w:p>
    <w:p>
      <w:pPr>
        <w:spacing w:before="240" w:after="240"/>
        <w:rPr>
          <w:lang w:val="el" w:eastAsia="el"/>
        </w:rPr>
      </w:pPr>
      <w:r>
        <w:rPr>
          <w:lang w:val="el" w:eastAsia="el"/>
        </w:rPr>
        <w:t>xiii. Αξιολόγηση και παροχή στατιστικών στοιχείων</w:t>
      </w:r>
    </w:p>
    <w:p>
      <w:pPr>
        <w:spacing w:before="240" w:after="240"/>
        <w:rPr>
          <w:lang w:val="el" w:eastAsia="el"/>
        </w:rPr>
      </w:pPr>
      <w:r>
        <w:rPr>
          <w:lang w:val="el" w:eastAsia="el"/>
        </w:rPr>
        <w:t>xiv. Διαχείριση χρηστών</w:t>
      </w:r>
    </w:p>
    <w:p>
      <w:pPr>
        <w:spacing w:before="240" w:after="240"/>
        <w:rPr>
          <w:lang w:val="el" w:eastAsia="el"/>
        </w:rPr>
      </w:pPr>
      <w:r>
        <w:rPr>
          <w:lang w:val="el" w:eastAsia="el"/>
        </w:rPr>
        <w:t>xv. Ανταλλαγή δεδομένων με άλλα Πληροφοριακά Συστήματα</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ΓΕΝΙΚΟΙ ΟΡΟΙ</w:t>
      </w:r>
    </w:p>
    <w:p>
      <w:pPr>
        <w:spacing w:before="240" w:after="240"/>
        <w:rPr>
          <w:lang w:val="el" w:eastAsia="el"/>
        </w:rPr>
      </w:pPr>
      <w:r>
        <w:rPr>
          <w:lang w:val="el" w:eastAsia="el"/>
        </w:rPr>
        <w:t>I. Για την υλοποίηση του παρόντος έργου εκδίδεται Δημόσια Πρόσκληση, όπου καθορίζονται οι ειδικότεροι όροι και προϋποθέσεις συμμετοχής, οι οποίοι είναι υποχρεωτικοί για όσους συμμετέχουν με οποιονδήποτε τρόπο και σε οποιοδήποτε στάδιο ή διαδικασία του έργου.</w:t>
      </w:r>
    </w:p>
    <w:p>
      <w:pPr>
        <w:spacing w:before="240" w:after="240"/>
        <w:rPr>
          <w:lang w:val="el" w:eastAsia="el"/>
        </w:rPr>
      </w:pPr>
      <w:r>
        <w:rPr>
          <w:lang w:val="el" w:eastAsia="el"/>
        </w:rPr>
        <w:t>II. Η συμμετοχή στο έργο, συνεπάγεται την πλήρη και ανεπιφύλακτη αποδοχή του συνόλου των όρων της πρόσκλησης.</w:t>
      </w:r>
    </w:p>
    <w:p>
      <w:pPr>
        <w:spacing w:before="240" w:after="240"/>
        <w:rPr>
          <w:lang w:val="el" w:eastAsia="el"/>
        </w:rPr>
      </w:pPr>
      <w:r>
        <w:rPr>
          <w:lang w:val="el" w:eastAsia="el"/>
        </w:rPr>
        <w:t>III. Η «Αίτηση συμμετοχής» των ωφελούμενων στην Πρόσκληση, καθώς και των Παρόχων Κατάρτισης και των Παρόχων Πιστοποίησης, επέχει θέση Υπεύθυνης Δήλωσης.</w:t>
      </w:r>
    </w:p>
    <w:p>
      <w:pPr>
        <w:spacing w:before="240" w:after="240"/>
        <w:rPr>
          <w:lang w:val="el" w:eastAsia="el"/>
        </w:rPr>
      </w:pPr>
      <w:r>
        <w:rPr>
          <w:lang w:val="el" w:eastAsia="el"/>
        </w:rPr>
        <w:t>IV. Οι ωφελούμενοι του έργου, καθώς και οι Πάροχοι Κατάρτισης και οι Πάροχοι Πιστοποίησης, που συμμετέχουν στο έργο έχουν αποκλειστικά τα δικαιώματα και τις υποχρεώσεις που ορίζονται στην παρούσα, καθώς και τη Δημόσια Πρόσκληση.</w:t>
      </w:r>
    </w:p>
    <w:p>
      <w:pPr>
        <w:spacing w:before="240" w:after="240"/>
        <w:rPr>
          <w:lang w:val="el" w:eastAsia="el"/>
        </w:rPr>
      </w:pPr>
      <w:r>
        <w:rPr>
          <w:lang w:val="el" w:eastAsia="el"/>
        </w:rPr>
        <w:t>V. Η ιδιότητα των ανέργων και η ηλικία των εν δυνάμει ωφελούμενων του έργου διασταυρώνονται μέσω διαλειτουργικοτήτων με τα κατάλληλα Πληροφοριακά Συστήματα.</w:t>
      </w:r>
    </w:p>
    <w:p>
      <w:pPr>
        <w:spacing w:before="240" w:after="240"/>
        <w:rPr>
          <w:lang w:val="el" w:eastAsia="el"/>
        </w:rPr>
      </w:pPr>
      <w:r>
        <w:rPr>
          <w:lang w:val="el" w:eastAsia="el"/>
        </w:rPr>
        <w:t>VI. Για τις ανάγκες του έργου συγκροτείται Μητρώο Ωφελούμενων.</w:t>
      </w:r>
    </w:p>
    <w:p>
      <w:pPr>
        <w:spacing w:before="240" w:after="240"/>
        <w:rPr>
          <w:lang w:val="el" w:eastAsia="el"/>
        </w:rPr>
      </w:pPr>
      <w:r>
        <w:rPr>
          <w:lang w:val="el" w:eastAsia="el"/>
        </w:rPr>
        <w:t>VII. Η παρακολούθηση και ο έλεγχος της υλοποίησης του έργου αποτελεί αρμοδιότητα της Δ.ΥΠ.Α.</w:t>
      </w:r>
    </w:p>
    <w:p>
      <w:pPr>
        <w:spacing w:before="240" w:after="240"/>
        <w:rPr>
          <w:lang w:val="el" w:eastAsia="el"/>
        </w:rPr>
      </w:pPr>
      <w:r>
        <w:rPr>
          <w:lang w:val="el" w:eastAsia="el"/>
        </w:rPr>
        <w:t>VIII. Η Δ.ΥΠ.Α. διενεργεί διοικητικές και επιτόπιες δια ζώσης ή ηλεκτρονικές επαληθεύσεις, σύμφωνα με τα οριζόμενα στην παρούσα απόφαση, στη Δημόσια Πρόσκληση καθώς και στις σχετικές εγκυκλίους.</w:t>
      </w:r>
    </w:p>
    <w:p>
      <w:pPr>
        <w:spacing w:before="240" w:after="240"/>
        <w:rPr>
          <w:lang w:val="el" w:eastAsia="el"/>
        </w:rPr>
      </w:pPr>
      <w:r>
        <w:rPr>
          <w:lang w:val="el" w:eastAsia="el"/>
        </w:rPr>
        <w:t>IX. Η Δ.ΥΠ.Α. εξασφαλίζει την πραγματοποίηση των απαιτούμενων ενεργειών πληροφόρησης και δημοσιότητας, σύμφωνα με το ισχύον θεσμικό πλαίσιο.</w:t>
      </w:r>
    </w:p>
    <w:p>
      <w:pPr>
        <w:spacing w:before="240" w:after="240"/>
        <w:rPr>
          <w:lang w:val="el" w:eastAsia="el"/>
        </w:rPr>
      </w:pPr>
      <w:r>
        <w:rPr>
          <w:lang w:val="el" w:eastAsia="el"/>
        </w:rPr>
        <w:t>X.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p>
    <w:p>
      <w:pPr>
        <w:spacing w:before="240" w:after="240"/>
        <w:rPr>
          <w:lang w:val="el" w:eastAsia="el"/>
        </w:rPr>
      </w:pPr>
      <w:r>
        <w:rPr>
          <w:lang w:val="el" w:eastAsia="el"/>
        </w:rPr>
        <w:t xml:space="preserve">XI. Οι προθεσμίες υλοποίησης του παρόντος έργου δύνανται να τροποποιούνται από τη Δ.ΥΠ.Α. και η τυχόν τροποποίησή τους δημοσιεύεται στην ειδική ιστοσελίδα του έργου </w:t>
      </w:r>
      <w:hyperlink r:id="rId9" w:history="1">
        <w:r>
          <w:rPr>
            <w:rStyle w:val="Hyperlink"/>
            <w:color w:val="0000EE"/>
            <w:u w:color="0000EE"/>
            <w:lang w:val="el" w:eastAsia="el"/>
          </w:rPr>
          <w:t>https://www.voucher.gov.gr</w:t>
        </w:r>
      </w:hyperlink>
      <w:r>
        <w:rPr>
          <w:lang w:val="el" w:eastAsia="el"/>
        </w:rPr>
        <w:t>.</w:t>
      </w:r>
    </w:p>
    <w:p>
      <w:pPr>
        <w:spacing w:before="240" w:after="240"/>
        <w:rPr>
          <w:lang w:val="el" w:eastAsia="el"/>
        </w:rPr>
      </w:pPr>
      <w:r>
        <w:rPr>
          <w:lang w:val="el" w:eastAsia="el"/>
        </w:rPr>
        <w:t xml:space="preserve">XII. Η συμμόρφωση με τις κατευθύνσεις και οδηγίες, που καταχωρούνται από τη Δ.ΥΠ.Α. στην ειδική ιστοσελίδα του έργου </w:t>
      </w:r>
      <w:hyperlink r:id="rId10" w:history="1">
        <w:r>
          <w:rPr>
            <w:rStyle w:val="Hyperlink"/>
            <w:color w:val="0000EE"/>
            <w:u w:color="0000EE"/>
            <w:lang w:val="el" w:eastAsia="el"/>
          </w:rPr>
          <w:t>https://www.voucher.gov.gr</w:t>
        </w:r>
      </w:hyperlink>
      <w:r>
        <w:rPr>
          <w:lang w:val="el" w:eastAsia="el"/>
        </w:rPr>
        <w:t>, είναι υποχρεωτική.</w:t>
      </w:r>
    </w:p>
    <w:p>
      <w:pPr>
        <w:spacing w:before="240" w:after="240"/>
        <w:rPr>
          <w:lang w:val="el" w:eastAsia="el"/>
        </w:rPr>
      </w:pPr>
      <w:r>
        <w:rPr>
          <w:lang w:val="el" w:eastAsia="el"/>
        </w:rPr>
        <w:t>XIII. Οι Πάροχοι Κατάρτισης και Πιστοποίησης οφείλουν να τηρούν στο αρχείο τους φάκελο του έργου με όλα τα αποδεικτικά στοιχεία και δικαιολογητικά για την υλοποίησή του,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spacing w:before="240" w:after="240"/>
        <w:rPr>
          <w:lang w:val="el" w:eastAsia="el"/>
        </w:rPr>
      </w:pPr>
      <w:r>
        <w:rPr>
          <w:lang w:val="el" w:eastAsia="el"/>
        </w:rPr>
        <w:t>XIV. Οι πληρωμές που προβλέπονται στο πλαίσιο της παρούσας απόφασης καταβάλλονται υπό την προϋπόθεση ότι έχουν ολοκληρωθεί όλοι οι απαραίτητοι επιτόπιοι δια ζώσης ή ηλεκτρονικοί, διοικητικοί έλεγχοι από τις υπηρεσίες της Δ.ΥΠ.Α. και έχουν συμπληρωθεί τα απαραίτητα ερωτηματολόγια από τους ωφελούμενους.</w:t>
      </w:r>
    </w:p>
    <w:p>
      <w:pPr>
        <w:spacing w:before="240" w:after="240"/>
        <w:rPr>
          <w:lang w:val="el" w:eastAsia="el"/>
        </w:rPr>
      </w:pPr>
      <w:r>
        <w:rPr>
          <w:lang w:val="el" w:eastAsia="el"/>
        </w:rPr>
        <w:t>XV.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w:t>
      </w:r>
    </w:p>
    <w:p>
      <w:pPr>
        <w:spacing w:before="240" w:after="240"/>
        <w:rPr>
          <w:lang w:val="el" w:eastAsia="el"/>
        </w:rPr>
      </w:pPr>
      <w:r>
        <w:rPr>
          <w:lang w:val="el" w:eastAsia="el"/>
        </w:rPr>
        <w:t>XVI. Η υποβολή αίτησης συμμετοχής από τους ωφελούμενους συνιστά εξουσιοδότηση προς τη Δ.ΥΠ.Α., την Ειδική Υπηρεσία Συντονισμού του Ταμείου Ανάκαμψης και τους λοιπούς μηχανισμούς ελέγχου,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spacing w:before="240" w:after="240"/>
        <w:rPr>
          <w:lang w:val="el" w:eastAsia="el"/>
        </w:rPr>
      </w:pPr>
      <w:r>
        <w:rPr>
          <w:lang w:val="el" w:eastAsia="el"/>
        </w:rPr>
        <w:t>XVII. Μετά την ολοκλήρωση κάθε προγράμματος γίνεται αξιολόγηση από τους εκπαιδευόμενους με βάση ενιαίο ερωτηματολόγιο, το οποίο περιλαμβάνει συγκεκριμένους άξονες και δείκτες αξιολόγησης.</w:t>
      </w:r>
    </w:p>
    <w:p>
      <w:pPr>
        <w:spacing w:before="240" w:after="240"/>
        <w:rPr>
          <w:lang w:val="el" w:eastAsia="el"/>
        </w:rPr>
      </w:pPr>
      <w:r>
        <w:rPr>
          <w:lang w:val="el" w:eastAsia="el"/>
        </w:rPr>
        <w:t>XVIII. Οι ωφελούμενοι για τη συμμετοχή σε πρόγραμμα κατάρτισης κρίνεται αναγκαίο να έχουν τις ελάχιστες απαιτήσεις σε εξοπλισμό: επαρκεί η χρήση οποιουδήποτε Η/Υ ή άλλης ηλεκτρονικής συσκευής με πρόσβαση στο διαδίκτυο και με οποιοδήποτε εξοπλισμό ήχου (ενσωματωμένα/εξωτερικά ηχεία/ακουστικά ή μικρόφωνα) και εικόνας (κάμερα).</w:t>
      </w:r>
    </w:p>
    <w:p>
      <w:pPr>
        <w:spacing w:before="240" w:after="240"/>
        <w:rPr>
          <w:lang w:val="el" w:eastAsia="el"/>
        </w:rPr>
      </w:pPr>
      <w:r>
        <w:rPr>
          <w:lang w:val="el" w:eastAsia="el"/>
        </w:rPr>
        <w:t>XIX. Οι πάροχοι, οφείλουν να συμμορφώνονται με τα προβλεπόμενα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ΥΠΟΧΡΕΩΣΗ ΠΛΗΡΟΦΟΡΗΣΗΣ ΚΑΙ ΔΗΜΟΣΙΟΤΗΤΑΣ</w:t>
      </w:r>
    </w:p>
    <w:p>
      <w:pPr>
        <w:pStyle w:val="MainText"/>
        <w:spacing w:before="120" w:after="0"/>
        <w:rPr>
          <w:lang w:val="el" w:eastAsia="el"/>
        </w:rPr>
      </w:pPr>
      <w:r>
        <w:rPr>
          <w:b/>
          <w:bCs/>
          <w:lang w:val="el" w:eastAsia="el"/>
        </w:rPr>
        <w:t>1.</w:t>
      </w:r>
      <w:r>
        <w:rPr>
          <w:lang w:val="el" w:eastAsia="el"/>
        </w:rPr>
        <w:t xml:space="preserve"> Οι αποδέκτες ενωσιακής χρηματοδότησης και συγκεκριμένα οι Πάροχοι Κατάρτισης και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i)</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Στον «Οδηγό Δημοσιότητας» δίνονται σχετικά υποδείγματα εφαρμογής της σήμανσης.</w:t>
      </w:r>
    </w:p>
    <w:p>
      <w:pPr>
        <w:pStyle w:val="StructureList1"/>
        <w:spacing w:before="120" w:after="0"/>
        <w:rPr>
          <w:lang w:val="el" w:eastAsia="el"/>
        </w:rPr>
      </w:pPr>
      <w:r>
        <w:rPr>
          <w:lang w:val="el" w:eastAsia="el"/>
        </w:rPr>
        <w:t>ii)</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iii)</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 δράση/έργο και αναδεικνύοντας τη χρηματοδότηση από την Ευρωπαϊκή Ένωση.</w:t>
      </w:r>
    </w:p>
    <w:p>
      <w:pPr>
        <w:spacing w:before="240" w:after="240"/>
        <w:rPr>
          <w:lang w:val="el" w:eastAsia="el"/>
        </w:rPr>
      </w:pPr>
      <w:r>
        <w:rPr>
          <w:lang w:val="el" w:eastAsia="el"/>
        </w:rPr>
        <w:t>2 . Ειδικότερα, κάθε πάροχος κατάρτισης ή πιστοποίησης που συμμετέχει στο παρόν έργο οφείλει από την έναρξη υλοποίησης του έργου να τηρεί τους κανόνες πληροφόρησης και δημοσιότητας του Ταμείου Ανάκαμψης, από την έναρξη της υλοποίησης του έργου και σύμφωνα με τα ανωτέρω, ως εξής:</w:t>
      </w:r>
    </w:p>
    <w:p>
      <w:pPr>
        <w:pStyle w:val="StructureList1"/>
        <w:spacing w:before="120" w:after="0"/>
        <w:rPr>
          <w:lang w:val="el" w:eastAsia="el"/>
        </w:rPr>
      </w:pPr>
      <w:r>
        <w:rPr>
          <w:lang w:val="el" w:eastAsia="el"/>
        </w:rPr>
        <w:t>-</w:t>
      </w:r>
      <w:r>
        <w:rPr>
          <w:lang w:val="en" w:eastAsia="en"/>
        </w:rPr>
        <w:tab/>
      </w:r>
      <w:r>
        <w:rPr>
          <w:lang w:val="el" w:eastAsia="el"/>
        </w:rPr>
        <w:t>Να 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NextGenerationEU» και το λογότυπο του Εθνικού Σχεδίου Ανάκαμψης και Ανθεκτικότητας «Ελλάδα 2.0». Η επικοινωνιακή ταυτότητα είναι ίδια με αυτήν που ενσωματώνεται στο υποσέλιδο (footer) της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w:t>
      </w:r>
      <w:r>
        <w:rPr>
          <w:lang w:val="en" w:eastAsia="en"/>
        </w:rPr>
        <w:tab/>
      </w:r>
      <w:r>
        <w:rPr>
          <w:lang w:val="el" w:eastAsia="el"/>
        </w:rPr>
        <w:t>Να εξασφαλίσει ότι όσοι συμμετέχουν στο έργο είναι ενήμεροι ότι συγχρηματοδοτείται από το Ταμείο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 xml:space="preserve">Να ενσωματώνει σε κάθε έντυπο ή ηλεκτρονικό μέσο προβολής του έργου (π.χ. ιστοσελίδες, φυλλάδια, καταχωρήσεις) αναφορά στον επίσημο ιστότοπο (https:// </w:t>
      </w:r>
      <w:hyperlink r:id="rId11" w:history="1">
        <w:r>
          <w:rPr>
            <w:rStyle w:val="Hyperlink"/>
            <w:color w:val="0000EE"/>
            <w:u w:color="0000EE"/>
            <w:lang w:val="el" w:eastAsia="el"/>
          </w:rPr>
          <w:t>www.voucher.gov.gr</w:t>
        </w:r>
      </w:hyperlink>
      <w:r>
        <w:rPr>
          <w:lang w:val="el" w:eastAsia="el"/>
        </w:rPr>
        <w:t>) για την παροχή πληροφόρησης σε κάθε ενδιαφερόμενο.</w:t>
      </w:r>
    </w:p>
    <w:p>
      <w:pPr>
        <w:pStyle w:val="StructureList1"/>
        <w:spacing w:before="120" w:after="0"/>
        <w:rPr>
          <w:lang w:val="el" w:eastAsia="el"/>
        </w:rPr>
      </w:pPr>
      <w:r>
        <w:rPr>
          <w:lang w:val="el" w:eastAsia="el"/>
        </w:rPr>
        <w:t>-</w:t>
      </w:r>
      <w:r>
        <w:rPr>
          <w:lang w:val="en" w:eastAsia="en"/>
        </w:rPr>
        <w:tab/>
      </w:r>
      <w:r>
        <w:rPr>
          <w:lang w:val="el" w:eastAsia="el"/>
        </w:rPr>
        <w:t>Να τηρεί αρχείο των δράσεων δημοσιότητας που υλοποιεί, ως προς το φυσικό αντικείμενο και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w:t>
      </w:r>
      <w:r>
        <w:rPr>
          <w:lang w:val="en" w:eastAsia="en"/>
        </w:rPr>
        <w:tab/>
      </w:r>
      <w:r>
        <w:rPr>
          <w:lang w:val="el" w:eastAsia="el"/>
        </w:rPr>
        <w:t>Σε περίπτωση διενέργειας εκδηλώσεων ενημέρωσης των πολιτών - δυνητικών ωφελούμενων (ημερίδες, σεμινάρια, κ.λ.π.) για τη σκοπιμότητα του έργου, στον χώρο διεξαγωγής να έχει αναρτημένη πινακίδα ή αφίσα πληροφόρησης, η οποία αναφέρει το έργο και τον φορέα χρηματοδότησής του και περιλαμβάνει όλα τα υποχρεωτικά στοιχεία και λογότυπα δημοσιότητας που περιγράφηκαν προηγουμένως. Το ίδιο ισχύει και για όλα τα έγγραφα που αφορούν στην εκδήλωση, όπως έντυπα πληροφόρησης, Βεβαιώσεις συμμετοχής, κ.λπ., τα οποία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π.χ. αυτές που διενεργούνται με στόχο την πρόσκληση και προσέλκυση ωφελούμενων στα προγράμματα κατάρτισης.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ΕΠΑΛΗΘΕΥΣΗ- ΠΙΣΤΟΠΟΙΗΣΗ ΥΛΟΠΟΙΗΣΗΣ</w:t>
      </w:r>
    </w:p>
    <w:p>
      <w:pPr>
        <w:spacing w:before="240" w:after="240"/>
        <w:rPr>
          <w:lang w:val="el" w:eastAsia="el"/>
        </w:rPr>
      </w:pPr>
      <w:r>
        <w:rPr>
          <w:lang w:val="el" w:eastAsia="el"/>
        </w:rPr>
        <w:t>ΤΟΥ ΕΡΓΟΥ</w:t>
      </w:r>
    </w:p>
    <w:p>
      <w:pPr>
        <w:pStyle w:val="MainText"/>
        <w:spacing w:before="120" w:after="0"/>
        <w:rPr>
          <w:lang w:val="el" w:eastAsia="el"/>
        </w:rPr>
      </w:pPr>
      <w:r>
        <w:rPr>
          <w:b/>
          <w:bCs/>
          <w:lang w:val="el" w:eastAsia="el"/>
        </w:rPr>
        <w:t>1.</w:t>
      </w:r>
      <w:r>
        <w:rPr>
          <w:lang w:val="el" w:eastAsia="el"/>
        </w:rPr>
        <w:t xml:space="preserve"> Παρακολούθηση και Επαλήθευση</w:t>
      </w:r>
    </w:p>
    <w:p>
      <w:pPr>
        <w:spacing w:before="240" w:after="240"/>
        <w:rPr>
          <w:lang w:val="el" w:eastAsia="el"/>
        </w:rPr>
      </w:pPr>
      <w:r>
        <w:rPr>
          <w:lang w:val="el" w:eastAsia="el"/>
        </w:rPr>
        <w:t>α. Η παρακολούθηση και η επαλήθευση - επιβεβαίωση της υλοποίησης της Συνεχιζόμενης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του Δ.Σ. της Δ.ΥΠ.Α. και της Δημόσιας Πρόσκλησης.</w:t>
      </w:r>
    </w:p>
    <w:p>
      <w:pPr>
        <w:spacing w:before="240" w:after="240"/>
        <w:rPr>
          <w:lang w:val="el" w:eastAsia="el"/>
        </w:rPr>
      </w:pPr>
      <w:r>
        <w:rPr>
          <w:lang w:val="el" w:eastAsia="el"/>
        </w:rPr>
        <w:t>Επαληθεύσεις, επίσης είναι δυνατόν να διενεργηθούν από τα υπόλοιπα αρμόδια προς τούτο εθνικά ή κοινοτικά όργανα, σύμφωνα με το ισχύον θεσμικό πλαίσιο.</w:t>
      </w:r>
    </w:p>
    <w:p>
      <w:pPr>
        <w:spacing w:before="240" w:after="240"/>
        <w:rPr>
          <w:lang w:val="el" w:eastAsia="el"/>
        </w:rPr>
      </w:pPr>
      <w:r>
        <w:rPr>
          <w:lang w:val="el" w:eastAsia="el"/>
        </w:rPr>
        <w:t>Η επαλήθευση μπορεί να είναι επιτόπια δια ζώσης ή ηλεκτρονική ή/και διοικητική και να πραγματοποιείται είτε κατά τη διάρκεια υλοποίησης, είτε μετά την ολοκλήρωση κάθε προγράμματος Συνεχιζόμενης Επαγγελματικής Κατάρτισης για να επιβεβαιώσει:</w:t>
      </w:r>
    </w:p>
    <w:p>
      <w:pPr>
        <w:spacing w:before="240" w:after="240"/>
        <w:rPr>
          <w:lang w:val="el" w:eastAsia="el"/>
        </w:rPr>
      </w:pPr>
      <w:r>
        <w:rPr>
          <w:lang w:val="el" w:eastAsia="el"/>
        </w:rPr>
        <w:t>i την τήρηση των όρων συμμετοχής στο έργο,</w:t>
      </w:r>
    </w:p>
    <w:p>
      <w:pPr>
        <w:spacing w:before="240" w:after="240"/>
        <w:rPr>
          <w:lang w:val="el" w:eastAsia="el"/>
        </w:rPr>
      </w:pPr>
      <w:r>
        <w:rPr>
          <w:lang w:val="el" w:eastAsia="el"/>
        </w:rPr>
        <w:t>ii την τήρηση των όρων παροχής της κατάρτισης και της πιστοποίησης, καθώς και των όρων και προϋποθέσεων εφαρμογής του συστήματος Επιταγών Κατάρτισης και Πιστοποίησης, σύμφωνα με την παρούσα και τη Δημόσια Πρόσκληση,</w:t>
      </w:r>
    </w:p>
    <w:p>
      <w:pPr>
        <w:spacing w:before="240" w:after="240"/>
        <w:rPr>
          <w:lang w:val="el" w:eastAsia="el"/>
        </w:rPr>
      </w:pPr>
      <w:r>
        <w:rPr>
          <w:lang w:val="el" w:eastAsia="el"/>
        </w:rPr>
        <w:t>iii την ορθή υλοποίηση του φυσικού και οικονομικού αντικειμένου,</w:t>
      </w:r>
    </w:p>
    <w:p>
      <w:pPr>
        <w:spacing w:before="240" w:after="240"/>
        <w:rPr>
          <w:lang w:val="el" w:eastAsia="el"/>
        </w:rPr>
      </w:pPr>
      <w:r>
        <w:rPr>
          <w:lang w:val="el" w:eastAsia="el"/>
        </w:rPr>
        <w:t>iv την αξιοπιστία και την ακρίβεια των πληροφοριών που δηλώνονται από τους παρόχους,</w:t>
      </w:r>
    </w:p>
    <w:p>
      <w:pPr>
        <w:spacing w:before="240" w:after="240"/>
        <w:rPr>
          <w:lang w:val="el" w:eastAsia="el"/>
        </w:rPr>
      </w:pPr>
      <w:r>
        <w:rPr>
          <w:lang w:val="el" w:eastAsia="el"/>
        </w:rPr>
        <w:t>v την τήρηση των κανόνων πληροφόρησης και δημοσιότητας, σύμφωνα με τις ισχύουσες διατάξεις.</w:t>
      </w:r>
    </w:p>
    <w:p>
      <w:pPr>
        <w:spacing w:before="240" w:after="240"/>
        <w:rPr>
          <w:lang w:val="el" w:eastAsia="el"/>
        </w:rPr>
      </w:pPr>
      <w:r>
        <w:rPr>
          <w:lang w:val="el" w:eastAsia="el"/>
        </w:rPr>
        <w:t>β. Για κάθε επαλήθευση που πραγματοποιείται από το/ τα αρμόδιο/α όργανο/α, συντάσσεται Έκθεση και Αποτέλεσμα Επαλήθευσης, τα οποία κοινοποιούνται στον πάροχο, μέσω του πληροφοριακού συστήματος του έργου, σύμφωνα με τις κείμενες διατάξεις. Σε περίπτωση που διαπιστωθεί μη ορθή ή πλημμελής υλοποίηση της κατάρτισης και της πιστοποίησης με βάση την παρούσα, τους όρους των Προσκλήσεων και τυχόν σχετικών εγκυκλίων που εκδίδονται για τον έλεγχο του έργου, η Δ.ΥΠ.Α. είναι δυνατό να επιβάλει κυρώσεις από σύσταση, έως ακύρωση μέρους ή του συνόλου της χρηματοδότησης, μέσω της επιταγής κατάρτισης ή πιστοποίησης. Σε ειδικές περιπτώσεις, η Δ.ΥΠ.Α. δύναται να προβεί σε αυτόματο αποκλεισμό του παρόχου από το αντίστοιχο Μητρώο παρόχων ή/και από συμμετοχή σε επόμενες Προσκλήσεις, για έργα που χρηματοδοτούνται από το Ταμείο Ανάκαμψης και Ανθεκτικότητας. Ο Πάροχος έχει δικαίωμα υποβολής τυχόν ενστάσεων επί του αποτελέσματος της επαλήθευσης μέσω του ΠΣ voucher.</w:t>
      </w:r>
    </w:p>
    <w:p>
      <w:pPr>
        <w:spacing w:before="240" w:after="240"/>
        <w:rPr>
          <w:lang w:val="el" w:eastAsia="el"/>
        </w:rPr>
      </w:pPr>
      <w:r>
        <w:rPr>
          <w:lang w:val="el" w:eastAsia="el"/>
        </w:rPr>
        <w:t>γ. Για την υλοποίηση προγραμμάτων τηλεκατάρτισης, ο πάροχος κατάρτισης οφείλει να παρέχει δικαιώματα χρηστών του Ολοκληρωμένου Συστήματος Τηλεκατάρτισης (ΟΣΤΚ) στους αρμόδιους ελεγκτές που ορίζει η Δ.ΥΠ.Α., ώστε αυτοί να μπορούν να διενεργούν επαληθεύσεις εξ αποστάσεως. Αντίστοιχα, ο πάροχος πιστοποίησης υποχρεούται να παρέχει πρόσβαση κατά τη διάρκεια των εξετάσεων που υλοποιούνται εξ’ αποστάσεως (μέσω tele-proctoring) στους αρμόδιους ελεγκτές που ορίζει η Δ.ΥΠ.Α., ώστε αυτοί να μπορούν να διενεργούν επαληθεύσεις εξ αποστάσεως.</w:t>
      </w:r>
    </w:p>
    <w:p>
      <w:pPr>
        <w:spacing w:before="240" w:after="240"/>
        <w:rPr>
          <w:lang w:val="el" w:eastAsia="el"/>
        </w:rPr>
      </w:pPr>
      <w:r>
        <w:rPr>
          <w:lang w:val="el" w:eastAsia="el"/>
        </w:rPr>
        <w:t>δ. Η πραγματοποίηση μιας δαπάνης πρέπει να τηρεί όλους τους κανόνες και να διασφαλίζει τη διαδρομή ελέγχου, σε κάθε χρονική στιγμή. Τα αρμόδια όργανα, εφόσον έχουν σοβαρές ενδείξεις για την ύπαρξη παραβάσεων εθνικού ή κοινοτικού δικαίου προβαίνουν στη διενέργεια έκτακτης επιτόπιας δια ζώσης ή ηλεκτρονικής επαλήθευσης, ενημερώνουν τις αρμόδιες αρχές και όπου απαιτείται ζητούν την αναστολή χρηματοδότησης του έργου.</w:t>
      </w:r>
    </w:p>
    <w:p>
      <w:pPr>
        <w:pStyle w:val="MainText"/>
        <w:spacing w:before="120" w:after="0"/>
        <w:rPr>
          <w:lang w:val="el" w:eastAsia="el"/>
        </w:rPr>
      </w:pPr>
      <w:r>
        <w:rPr>
          <w:b/>
          <w:bCs/>
          <w:lang w:val="el" w:eastAsia="el"/>
        </w:rPr>
        <w:t>2.</w:t>
      </w:r>
      <w:r>
        <w:rPr>
          <w:lang w:val="el" w:eastAsia="el"/>
        </w:rPr>
        <w:t xml:space="preserve"> Σύνταξη έκθεσης επαλήθευσης/Κοινοποίηση -υποβολή ενστάσεων:</w:t>
      </w:r>
    </w:p>
    <w:p>
      <w:pPr>
        <w:spacing w:before="240" w:after="240"/>
        <w:rPr>
          <w:lang w:val="el" w:eastAsia="el"/>
        </w:rPr>
      </w:pPr>
      <w:r>
        <w:rPr>
          <w:lang w:val="el" w:eastAsia="el"/>
        </w:rPr>
        <w:t>α. Μετά την ολοκλήρωση της επιτόπιας δια ζώσης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w:t>
      </w:r>
    </w:p>
    <w:p>
      <w:pPr>
        <w:spacing w:before="240" w:after="240"/>
        <w:rPr>
          <w:lang w:val="el" w:eastAsia="el"/>
        </w:rPr>
      </w:pPr>
      <w:r>
        <w:rPr>
          <w:lang w:val="el" w:eastAsia="el"/>
        </w:rPr>
        <w:t>Στην περίπτωση που, κατά τον έλεγχο, διαπιστώνεται παρατυπία ή αχρεώστητη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p>
    <w:p>
      <w:pPr>
        <w:spacing w:before="240" w:after="240"/>
        <w:rPr>
          <w:lang w:val="el" w:eastAsia="el"/>
        </w:rPr>
      </w:pPr>
      <w:r>
        <w:rPr>
          <w:lang w:val="el" w:eastAsia="el"/>
        </w:rPr>
        <w:t>β. Η έκθεση επαλήθευσης κοινοποιείται από τη Δ.ΥΠ.Α., μέσω του Π.Σ. του έργου, ή σε περίπτωση μη ψηφιοποιημένου ελέγχου, με κάθε πρόσφορο τρόπο, στον ελεγχόμενο φορέα εντός είκοσι (20) ημερολογιακών ημερών.</w:t>
      </w:r>
    </w:p>
    <w:p>
      <w:pPr>
        <w:spacing w:before="240" w:after="240"/>
        <w:rPr>
          <w:lang w:val="el" w:eastAsia="el"/>
        </w:rPr>
      </w:pPr>
      <w:r>
        <w:rPr>
          <w:lang w:val="el" w:eastAsia="el"/>
        </w:rPr>
        <w:t>γ. Ο ελεγχθείς φορέας μπορεί εντός αποκλειστικής προθεσμίας πέντε (5) εργάσιμων ημερών από την κοινοποίηση σε αυτόν της έκθεσης επαλήθευσης, να υποβάλλει στη Δ.ΥΠ.Α., ηλεκτρονικά μέσω του Π.Σ. του έργου, τυχόν ενστάσεις του.</w:t>
      </w:r>
    </w:p>
    <w:p>
      <w:pPr>
        <w:spacing w:before="240" w:after="240"/>
        <w:rPr>
          <w:lang w:val="el" w:eastAsia="el"/>
        </w:rPr>
      </w:pPr>
      <w:r>
        <w:rPr>
          <w:lang w:val="el" w:eastAsia="el"/>
        </w:rPr>
        <w:t>δ. Οι ενστάσεις εξετάζονται από Πενταμελή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ενστάσεων, αρμοδίως. Εάν παρέλθει άπρακτη η εν λόγω προθεσμία τεκμαίρεται η σιωπηρή απόρριψη των ενστάσεων. Σε κάθε περίπτωση που απαιτείται περαιτέρω διερεύνηση, προκειμένου να ληφθεί απόφαση για το βάσιμο ή μη των ενστάσεων που υποβλήθηκαν, διενεργείται συμπληρωματικός έλεγχος. Η σχετική απόφαση επί των ενστάσεων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p>
    <w:p>
      <w:pPr>
        <w:spacing w:before="240" w:after="240"/>
        <w:rPr>
          <w:lang w:val="el" w:eastAsia="el"/>
        </w:rPr>
      </w:pPr>
      <w:r>
        <w:rPr>
          <w:lang w:val="el" w:eastAsia="el"/>
        </w:rPr>
        <w:t>ε. Μετά την εξέταση των ενστάσεων του ελεγχόμενου φορέα, το πόρισμα της έκθεσης επιτόπιας δια ζώσης ή ηλεκτρονικής ή/και διοικητικής επαλήθευσης οριστικοποιείται και η υπηρεσία προβαίνει στις απαραίτητες ενέργειες.</w:t>
      </w:r>
    </w:p>
    <w:p>
      <w:pPr>
        <w:pStyle w:val="MainText"/>
        <w:spacing w:before="120" w:after="0"/>
        <w:rPr>
          <w:lang w:val="el" w:eastAsia="el"/>
        </w:rPr>
      </w:pPr>
      <w:r>
        <w:rPr>
          <w:b/>
          <w:bCs/>
          <w:lang w:val="el" w:eastAsia="el"/>
        </w:rPr>
        <w:t>3.</w:t>
      </w:r>
      <w:r>
        <w:rPr>
          <w:lang w:val="el" w:eastAsia="el"/>
        </w:rPr>
        <w:t xml:space="preserve"> Καθορισμός Κατηγοριών Παρατυπιών/Παραβάσεων</w:t>
      </w:r>
    </w:p>
    <w:p>
      <w:pPr>
        <w:spacing w:before="240" w:after="240"/>
        <w:rPr>
          <w:lang w:val="el" w:eastAsia="el"/>
        </w:rPr>
      </w:pPr>
      <w:r>
        <w:rPr>
          <w:lang w:val="el" w:eastAsia="el"/>
        </w:rPr>
        <w:t>ΚΑΤΗΓΟΡΙΑ 1 Παρατυπίες/παραβάσεις που αφορούν στα δικαιολογητικά των ωφελούμενων.</w:t>
      </w:r>
    </w:p>
    <w:p>
      <w:pPr>
        <w:pStyle w:val="MainText"/>
        <w:spacing w:before="120" w:after="0"/>
        <w:rPr>
          <w:lang w:val="el" w:eastAsia="el"/>
        </w:rPr>
      </w:pPr>
      <w:r>
        <w:rPr>
          <w:b/>
          <w:bCs/>
          <w:lang w:val="el" w:eastAsia="el"/>
        </w:rPr>
        <w:t>1.1.</w:t>
      </w:r>
      <w:r>
        <w:rPr>
          <w:lang w:val="el" w:eastAsia="el"/>
        </w:rPr>
        <w:t xml:space="preserve"> Εάν διαπιστωθεί έλλειψη δικαιολογητικού ή άλλου εγγράφου προβλεπόμενου υποχρεωτικά στην παρούσα και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Ωφελουμένων και δε λαμβάνει εκπαιδευτικό επίδομα. Στην περίπτωση αυτή, διαγράφεται, επίσης η επιταγή κατάρτισης του παρόχου κατάρτισης και η επιταγή πιστοποίησης του παρόχου πιστοποίησης, που αντιστοιχούν στον μη επιλέξιμο ωφελούμενο.</w:t>
      </w:r>
    </w:p>
    <w:p>
      <w:pPr>
        <w:pStyle w:val="MainText"/>
        <w:spacing w:before="120" w:after="0"/>
        <w:rPr>
          <w:lang w:val="el" w:eastAsia="el"/>
        </w:rPr>
      </w:pPr>
      <w:r>
        <w:rPr>
          <w:b/>
          <w:bCs/>
          <w:lang w:val="el" w:eastAsia="el"/>
        </w:rPr>
        <w:t>1.2.</w:t>
      </w:r>
      <w:r>
        <w:rPr>
          <w:lang w:val="el" w:eastAsia="el"/>
        </w:rPr>
        <w:t xml:space="preserve"> Σε περίπτωση που διαπιστωθεί κατ’ εξακολούθηση παρατυπία από κάποιον πάροχο κατάρτισης, τότε η Δ.ΥΠ.Α. δύναται να επιβάλλει τη διαγραφή του από το Μητρώο Επιλέξιμων Παρόχων Σ.Ε.Κ. της Δ.ΥΠ.Α. ή/και τον αποκλεισμό του από επόμενη ή επόμενες προσκλήσεις/διαγωνισμούς.</w:t>
      </w:r>
    </w:p>
    <w:p>
      <w:pPr>
        <w:pStyle w:val="MainText"/>
        <w:spacing w:before="120" w:after="0"/>
        <w:rPr>
          <w:lang w:val="el" w:eastAsia="el"/>
        </w:rPr>
      </w:pPr>
      <w:r>
        <w:rPr>
          <w:b/>
          <w:bCs/>
          <w:lang w:val="el" w:eastAsia="el"/>
        </w:rPr>
        <w:t>1.3.</w:t>
      </w:r>
      <w:r>
        <w:rPr>
          <w:lang w:val="el" w:eastAsia="el"/>
        </w:rPr>
        <w:t xml:space="preserve"> Σε περίπτωση που διαπιστωθεί ότι ο ωφελούμενος δεν είναι επιλέξιμος με υπαιτιότητά του, τότε δεν λαμβάνει το εκπαιδευτικό επίδομα, ακυρώνεται η επιταγή κατάρτισης και η επιταγή πιστοποίησης που έχει εκδοθεί στο όνομά του, διαγράφεται από το Μητρώο Ωφελούμενων και καθίσταται υπόλογος για κάθε ζημία της Δ.ΥΠ.Α.</w:t>
      </w:r>
    </w:p>
    <w:p>
      <w:pPr>
        <w:spacing w:before="240" w:after="240"/>
        <w:rPr>
          <w:lang w:val="el" w:eastAsia="el"/>
        </w:rPr>
      </w:pPr>
      <w:r>
        <w:rPr>
          <w:lang w:val="el" w:eastAsia="el"/>
        </w:rPr>
        <w:t>ΚΑΤΗΓΟΡΙΑ 2 Παρατυπίες/παραβάσεις που αφορούν στους εκπαιδευτές.</w:t>
      </w:r>
    </w:p>
    <w:p>
      <w:pPr>
        <w:pStyle w:val="MainText"/>
        <w:spacing w:before="120" w:after="0"/>
        <w:rPr>
          <w:lang w:val="el" w:eastAsia="el"/>
        </w:rPr>
      </w:pPr>
      <w:r>
        <w:rPr>
          <w:b/>
          <w:bCs/>
          <w:lang w:val="el" w:eastAsia="el"/>
        </w:rPr>
        <w:t>2.1.</w:t>
      </w:r>
      <w:r>
        <w:rPr>
          <w:lang w:val="el" w:eastAsia="el"/>
        </w:rPr>
        <w:t xml:space="preserve"> Σε περίπτωση που διαπιστωθεί η απασχόληση εκπαιδευτή (τακτικού ή αναπληρωτή) μη πιστοποιημένου από τον ΕΟΠΠΕΠ (ή με τη σύμφωνη γνώμη του ΕΟΠΠΕΠ) ή σύμφωνα με τα προβλεπόμενα στην παρούσα για τα Κ.Ε.Δι.Βι.Μ.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 στο συγκεκριμένο τμήμα.</w:t>
      </w:r>
    </w:p>
    <w:p>
      <w:pPr>
        <w:pStyle w:val="MainText"/>
        <w:spacing w:before="120" w:after="0"/>
        <w:rPr>
          <w:lang w:val="el" w:eastAsia="el"/>
        </w:rPr>
      </w:pPr>
      <w:r>
        <w:rPr>
          <w:b/>
          <w:bCs/>
          <w:lang w:val="el" w:eastAsia="el"/>
        </w:rPr>
        <w:t>2.2.</w:t>
      </w:r>
      <w:r>
        <w:rPr>
          <w:lang w:val="el" w:eastAsia="el"/>
        </w:rPr>
        <w:t xml:space="preserve">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στο ΠΣ Voucher, τότε επιβάλλεται περικοπή της αμοιβής του παρόχου στο τμήμα ανάλογη με τις ώρες που δίδαξε ο εκπαιδευτής στο συγκεκριμένο τμήμα.</w:t>
      </w:r>
    </w:p>
    <w:p>
      <w:pPr>
        <w:pStyle w:val="MainText"/>
        <w:spacing w:before="120" w:after="0"/>
        <w:rPr>
          <w:lang w:val="el" w:eastAsia="el"/>
        </w:rPr>
      </w:pPr>
      <w:r>
        <w:rPr>
          <w:b/>
          <w:bCs/>
          <w:lang w:val="el" w:eastAsia="el"/>
        </w:rPr>
        <w:t>2.3.</w:t>
      </w:r>
      <w:r>
        <w:rPr>
          <w:lang w:val="el" w:eastAsia="el"/>
        </w:rPr>
        <w:t xml:space="preserve">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ανάλογη με τις ώρες που δίδαξε ο εκπαιδευτής στο συγκεκριμένο τμήμα.</w:t>
      </w:r>
    </w:p>
    <w:p>
      <w:pPr>
        <w:spacing w:before="240" w:after="240"/>
        <w:rPr>
          <w:lang w:val="el" w:eastAsia="el"/>
        </w:rPr>
      </w:pPr>
      <w:r>
        <w:rPr>
          <w:lang w:val="el" w:eastAsia="el"/>
        </w:rPr>
        <w:t>ΚΑΤΗΓΟΡΙΑ 3 Παρατυπίες/παραβάσεις που αφορούν στο ωρολόγιο πρόγραμμα κατάρτισης, στα παρουσιολόγια και στις αξιολογήσεις</w:t>
      </w:r>
    </w:p>
    <w:p>
      <w:pPr>
        <w:pStyle w:val="MainText"/>
        <w:spacing w:before="120" w:after="0"/>
        <w:rPr>
          <w:lang w:val="el" w:eastAsia="el"/>
        </w:rPr>
      </w:pPr>
      <w:r>
        <w:rPr>
          <w:b/>
          <w:bCs/>
          <w:lang w:val="el" w:eastAsia="el"/>
        </w:rPr>
        <w:t>3.1.</w:t>
      </w:r>
      <w:r>
        <w:rPr>
          <w:lang w:val="el" w:eastAsia="el"/>
        </w:rPr>
        <w:t xml:space="preserve">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σύγχρονης τηλεκατάρτισης, καθώς και η διαδικασία αξιολόγησης για το σύνολο της κατάρτισης (σύγχρονης και ασύγχρονης τηλεκατάρτισης) επιβάλλεται περικοπή, στην αμοιβή του παρόχου για το σύνολο του συγκεκριμένου τμήματος.</w:t>
      </w:r>
    </w:p>
    <w:p>
      <w:pPr>
        <w:pStyle w:val="MainText"/>
        <w:spacing w:before="120" w:after="0"/>
        <w:rPr>
          <w:lang w:val="el" w:eastAsia="el"/>
        </w:rPr>
      </w:pPr>
      <w:r>
        <w:rPr>
          <w:b/>
          <w:bCs/>
          <w:lang w:val="el" w:eastAsia="el"/>
        </w:rPr>
        <w:t>3.2.</w:t>
      </w:r>
      <w:r>
        <w:rPr>
          <w:lang w:val="el" w:eastAsia="el"/>
        </w:rPr>
        <w:t xml:space="preserve"> Αν διαπιστωθεί ότι ο πάροχος δεν έχει καταχωρήσει τις απουσίες των ωφελουμένων στη σύγχρονη τηλεκατάρτιση, στη σχετική ηλεκτρονική ιστοσελίδα εντός 20’ από την έναρξη του μαθήματος, τότε επιβάλλεται περικοπή 5% επί της αμοιβής του παρόχου για το συγκεκριμένο τμήμα. Σε περίπτωση που διαπιστωθεί κατ’ εξακολούθηση παρατυπία από κάποιον πάροχο κατάρτισης, τότε η Δ.ΥΠ.Α. δύναται να επιβάλλει περαιτέρω κυρώσεις με απόφαση Δ.Σ.</w:t>
      </w:r>
    </w:p>
    <w:p>
      <w:pPr>
        <w:pStyle w:val="MainText"/>
        <w:spacing w:before="120" w:after="0"/>
        <w:rPr>
          <w:lang w:val="el" w:eastAsia="el"/>
        </w:rPr>
      </w:pPr>
      <w:r>
        <w:rPr>
          <w:b/>
          <w:bCs/>
          <w:lang w:val="el" w:eastAsia="el"/>
        </w:rPr>
        <w:t>3.3.</w:t>
      </w:r>
      <w:r>
        <w:rPr>
          <w:lang w:val="el" w:eastAsia="el"/>
        </w:rPr>
        <w:t xml:space="preserve"> Στην περίπτωση που κατόπιν δειγματοληπτικού ελέγχου διαπιστωθεί, ότι οι αναφορές της ασύγχρονης τηλεκατάρτισης που εξάγονται από το ΟΣΤΚ δεν έχουν αναρτηθεί στο ΠΣ Voucher από τον πάροχο κατάρτισης, τότε επιβάλλεται περικοπή της συνολικής αμοιβής του παρόχου κατάρτισης για το ποσό που αντιστοιχεί στην ασύγχρονη τηλεκατάρτιση του συγκεκριμένου ωφελούμενου.</w:t>
      </w:r>
    </w:p>
    <w:p>
      <w:pPr>
        <w:pStyle w:val="MainText"/>
        <w:spacing w:before="120" w:after="0"/>
        <w:rPr>
          <w:lang w:val="el" w:eastAsia="el"/>
        </w:rPr>
      </w:pPr>
      <w:r>
        <w:rPr>
          <w:b/>
          <w:bCs/>
          <w:lang w:val="el" w:eastAsia="el"/>
        </w:rPr>
        <w:t>3.4</w:t>
      </w:r>
      <w:r>
        <w:rPr>
          <w:lang w:val="el" w:eastAsia="el"/>
        </w:rPr>
        <w:t xml:space="preserve"> Στην περίπτωση που κατόπιν δειγματοληπτικού ελέγχου διαπιστωθεί ότι έχει βεβαιωθεί λανθασμένα, από τον Υπεύθυνο Διαχείρισης ΟΣΤΚ ή τον Επόπτη Τηλεκατάρτισης, η τήρηση των όρων υλοποίησης της ασύγχρονης τηλεκατάρτισης (λαμβάνοντας υπόψιν την προϋπόθεση της μη υπέρβασης των οκτώ ωρών ασύγχρονης ημερησίως), τότε ακυρώνεται η επιταγή κατάρτισης και η επιταγή πιστοποίησης που αντιστοιχούν στον συγκεκριμένο ωφελούμενο και ο ωφελούμενος δεν λαμβάνει το εκπαιδευτικό επίδομα.</w:t>
      </w:r>
    </w:p>
    <w:p>
      <w:pPr>
        <w:pStyle w:val="MainText"/>
        <w:spacing w:before="120" w:after="0"/>
        <w:rPr>
          <w:lang w:val="el" w:eastAsia="el"/>
        </w:rPr>
      </w:pPr>
      <w:r>
        <w:rPr>
          <w:b/>
          <w:bCs/>
          <w:lang w:val="el" w:eastAsia="el"/>
        </w:rPr>
        <w:t>3.5.</w:t>
      </w:r>
      <w:r>
        <w:rPr>
          <w:lang w:val="el" w:eastAsia="el"/>
        </w:rPr>
        <w:t xml:space="preserve"> Στην περίπτωση που διαπιστωθεί κατά τη διενέργεια επιτόπιου ηλεκτρονικού ελέγχου, που έγινε κατά τη διάρκεια της υλοποίησης της κατάρτισης, μη υλοποίηση του προγράμματος στον ηλεκτρονικό σύνδεσμο που έχει δηλωθεί, δεν καταβάλλεται αμοιβή στον πάροχο για το σύνολο του συγκεκριμένου τμήματος.</w:t>
      </w:r>
    </w:p>
    <w:p>
      <w:pPr>
        <w:pStyle w:val="MainText"/>
        <w:spacing w:before="120" w:after="0"/>
        <w:rPr>
          <w:lang w:val="el" w:eastAsia="el"/>
        </w:rPr>
      </w:pPr>
      <w:r>
        <w:rPr>
          <w:b/>
          <w:bCs/>
          <w:lang w:val="el" w:eastAsia="el"/>
        </w:rPr>
        <w:t>3.6.</w:t>
      </w:r>
      <w:r>
        <w:rPr>
          <w:lang w:val="el" w:eastAsia="el"/>
        </w:rPr>
        <w:t xml:space="preserve"> Στην περίπτωση που διαπιστωθεί κατά τη διενέργεια επιτόπιου/ηλεκτρονικού ελέγχου, που έγινε κατά τη διάρκεια της υλοποίησης της κατάρτισης, υπέρβαση του αριθμού των καταρτιζομένων στο τμήμα (μεγαλύτερο από 25 άτομα), ή υπέρβαση του αριθμού που επιτρέπεται στο σύστημα διαδικτυακής επιτήρησης των εξετάσεων πιστοποίησης (tele-proctoring), δεν καταβάλλεται αμοιβή στον πάροχο για το σύνολο του συγκεκριμένου τμήματος. Για τους σκοπούς της παρούσης, ως τμήμα των εξετάσεων πιστοποίησης θεωρείται το σύνολο των ωφελούμενων που εξετάζονται με τον ίδιο τρόπο (teleproctoring) στον σύνδεσμο την ίδια ημέρα και ώρα.</w:t>
      </w:r>
    </w:p>
    <w:p>
      <w:pPr>
        <w:spacing w:before="240" w:after="240"/>
        <w:rPr>
          <w:lang w:val="el" w:eastAsia="el"/>
        </w:rPr>
      </w:pPr>
      <w:r>
        <w:rPr>
          <w:lang w:val="el" w:eastAsia="el"/>
        </w:rPr>
        <w:t>ΚΑΤΗΓΟΡΙΑ 4 Παρατυπίες/παραβάσεις που αφορούν στο οικονομικό αντικείμενο</w:t>
      </w:r>
    </w:p>
    <w:p>
      <w:pPr>
        <w:pStyle w:val="MainText"/>
        <w:spacing w:before="120" w:after="0"/>
        <w:rPr>
          <w:lang w:val="el" w:eastAsia="el"/>
        </w:rPr>
      </w:pPr>
      <w:r>
        <w:rPr>
          <w:b/>
          <w:bCs/>
          <w:lang w:val="el" w:eastAsia="el"/>
        </w:rPr>
        <w:t>4.1.</w:t>
      </w:r>
      <w:r>
        <w:rPr>
          <w:lang w:val="el" w:eastAsia="el"/>
        </w:rPr>
        <w:t xml:space="preserve"> Σε περίπτωση που δεν είναι δυνατή η πιστοποίηση από τη Δ.ΥΠ.Α. του οικονομικού αντικειμένου του προγράμματος, λόγω μη προσκόμισης από τους παρόχους κατάρτισης και πιστοποίησης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του ΠΣ Voucher, στους παρόχους προθεσμία δέκα (10) εργάσιμων ημερών για συμμόρφωση. Σε περίπτωση μη συμμόρφωσης εντός της τεθείσας προθεσμίας, επιβάλλεται περικοπή της συνολικής αμοιβής του αντίστοιχου τμήματος του παρόχου κατάρτισης για το συγκεκριμένο τμήμα, καθώς και της αμοιβής που αντιστοιχεί στο αντίστοιχο τμήμα, όσον αφορά τον πάροχο πιστοποίησης, κατόπιν απόφασης του Δ.Σ. της Δ.ΥΠ.Α.</w:t>
      </w:r>
    </w:p>
    <w:p>
      <w:pPr>
        <w:pStyle w:val="MainText"/>
        <w:spacing w:before="120" w:after="0"/>
        <w:rPr>
          <w:lang w:val="el" w:eastAsia="el"/>
        </w:rPr>
      </w:pPr>
      <w:r>
        <w:rPr>
          <w:b/>
          <w:bCs/>
          <w:lang w:val="el" w:eastAsia="el"/>
        </w:rPr>
        <w:t>4.2.</w:t>
      </w:r>
      <w:r>
        <w:rPr>
          <w:lang w:val="el" w:eastAsia="el"/>
        </w:rPr>
        <w:t xml:space="preserve"> Σε περίπτωση που διαπιστωθεί ανάρτηση σύμβασης στο ΠΣ Voucher μεταξύ των συμβαλλομένων που ορίζει η σχετική Πρόσκληση, η οποία δεν είναι ορθά συμπληρωμένη, ενυπόγραφη, έγκαιρη, έγκυρη και σύμφωνα με τα πρότυπα σύμβασης, τίθεται προθεσμία τριών (3) εργασίμων ημερών για συμμόρφωση. Σε περίπτωση μη συμμόρφωσης δύναται να επιβληθεί περικοπή του 100% του ποσού της επιταγής κατάρτισης του παρόχου, που αντιστοιχεί στο συγκεκριμένο ωφελούμενο για το συγκεκριμένο τμήμα.</w:t>
      </w:r>
    </w:p>
    <w:p>
      <w:pPr>
        <w:pStyle w:val="MainText"/>
        <w:spacing w:before="120" w:after="0"/>
        <w:rPr>
          <w:lang w:val="el" w:eastAsia="el"/>
        </w:rPr>
      </w:pPr>
      <w:r>
        <w:rPr>
          <w:b/>
          <w:bCs/>
          <w:lang w:val="el" w:eastAsia="el"/>
        </w:rPr>
        <w:t>4.3.</w:t>
      </w:r>
      <w:r>
        <w:rPr>
          <w:lang w:val="el" w:eastAsia="el"/>
        </w:rPr>
        <w:t xml:space="preserve"> Σε περίπτωση που διαπιστωθεί η μη ανάρτηση των συμβάσεων ωφελουμένων ή/και εκπαιδευτών στο ΠΣ Voucher και παράλληλα στο TAXISNET (τριμηνιαίο πινάκιο εφορίας), όπως απαιτείται από το θεσμικό πλαίσιο, επιβάλλεται περικοπή 20% επί του συνόλου της αμοιβής του παρόχου για το συγκεκριμένο τμήμα.</w:t>
      </w:r>
    </w:p>
    <w:p>
      <w:pPr>
        <w:spacing w:before="240" w:after="240"/>
        <w:rPr>
          <w:lang w:val="el" w:eastAsia="el"/>
        </w:rPr>
      </w:pPr>
      <w:r>
        <w:rPr>
          <w:lang w:val="el" w:eastAsia="el"/>
        </w:rPr>
        <w:t>ΚΑΤΗΓΟΡΙΑ 5 Παρατυπίες/παραβάσεις που αφορούν στην τήρηση των κανόνων προβολής και δημοσιότητας</w:t>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(έντυπα, αφίσες, ανάρτηση στην ιστοσελίδα των παρόχων κατάρτισης και πιστοποίησης κ.λπ.), επιβάλλεται περικοπή, κατά περίπτωση, στο 10% επί της συνολικής αμοιβής των παρόχων για το συγκεκριμένο τμήμα και μετά από απόφαση του Δ.Σ. της Δ.ΥΠ.Α.</w:t>
      </w:r>
    </w:p>
    <w:p>
      <w:pPr>
        <w:spacing w:before="240" w:after="240"/>
        <w:rPr>
          <w:lang w:val="el" w:eastAsia="el"/>
        </w:rPr>
      </w:pPr>
      <w:r>
        <w:rPr>
          <w:lang w:val="el" w:eastAsia="el"/>
        </w:rPr>
        <w:t>ΚΑΤΗΓΟΡΙΑ 6 Παρατυπίες/παραβάσεις που αφορούν σε υποχρεώσεις του παρόχου που επισύρουν τη μη πληρωμή των προγραμμάτων που υλοποίησε</w:t>
      </w:r>
    </w:p>
    <w:p>
      <w:pPr>
        <w:pStyle w:val="MainText"/>
        <w:spacing w:before="120" w:after="0"/>
        <w:rPr>
          <w:lang w:val="el" w:eastAsia="el"/>
        </w:rPr>
      </w:pPr>
      <w:r>
        <w:rPr>
          <w:b/>
          <w:bCs/>
          <w:lang w:val="el" w:eastAsia="el"/>
        </w:rPr>
        <w:t>6.1.</w:t>
      </w:r>
      <w:r>
        <w:rPr>
          <w:lang w:val="el" w:eastAsia="el"/>
        </w:rPr>
        <w:t xml:space="preserve"> Η μη υποβολή από τον πάροχο όλων των απαραίτητων στοιχείων και δικαιολογητικών που απαιτούνται από την Πρόσκληση ή/και η μη τήρηση φακέλου φυσικού ή/και οικονομικού αντικειμένου του προγράμματος, δύναται να επισύρει τη μη πληρωμή των προγραμμάτων που υλοποίησε μετά από απόφαση του Δ.Σ. της Δ.ΥΠ.Α.</w:t>
      </w:r>
    </w:p>
    <w:p>
      <w:pPr>
        <w:pStyle w:val="MainText"/>
        <w:spacing w:before="120" w:after="0"/>
        <w:rPr>
          <w:lang w:val="el" w:eastAsia="el"/>
        </w:rPr>
      </w:pPr>
      <w:r>
        <w:rPr>
          <w:b/>
          <w:bCs/>
          <w:lang w:val="el" w:eastAsia="el"/>
        </w:rPr>
        <w:t>6.2.</w:t>
      </w:r>
      <w:r>
        <w:rPr>
          <w:lang w:val="el" w:eastAsia="el"/>
        </w:rPr>
        <w:t xml:space="preserve"> Οι εμπλεκόμενοι φορείς στη διαχείριση, υλοποίηση και παρακολούθηση των Δράσεων και Έργων του ΤΑΑ έχουν υποχρέωση διατήρησης όλων των πρωτότυπων εγγράφων και ιδίως των λογιστικών και φορολογικών αρχείων και για χρονική περίοδο πέντε (5) ετών από την ημερομηνία της τελικής πληρωμής, ήτοι έως τις 31.12.2031 το αργότερο, εκτός εάν προβλέπεται μεγαλύτερο διάστημα από άλλες ειδικότερες διατάξεις της κείμενης νομοθεσίας, και να παρέχουν δικαίωμα πρόσβασης σε όλα τα όργανα ελέγχου. Σε περίπτωση που είναι σε εξέλιξη έλεγχοι, προσφυγές, δικαστικές διαδικασίες, διεκδίκηση απαιτήσεων σχετικά με την επιχορήγηση ή διαπιστωθούν συστηματικά ή επαναλαμβανόμενα σφάλματα, παρατυπίες, απάτη ή αθέτηση υποχρεώσεων, τα έγγραφα και αρχεία πρέπει να διατηρούνται μέχρι να ολοκληρωθούν οι εν λόγω έλεγχοι, προσφυγές, δικαστικές διαδικασίες ή διεκδίκηση απαιτήσεων. [τροποπ. της παρ. 6 του άρθρου 7 της υπό στοιχεία 119126 ΕΞ 2021/28.9.2021 (Β’ 4498) απόφασης του Αναπληρωτή Υπουργού Οικονομικών με την παρ. 4 της υπό στοιχεία 188159/εξ 2022/22 (Β’ 6973/2022 - διορθ. σφαλμ. στο Β’ 101/2023) όμοια της].</w:t>
      </w:r>
    </w:p>
    <w:p>
      <w:pPr>
        <w:spacing w:before="240" w:after="240"/>
        <w:rPr>
          <w:lang w:val="el" w:eastAsia="el"/>
        </w:rPr>
      </w:pPr>
      <w:r>
        <w:rPr>
          <w:lang w:val="el" w:eastAsia="el"/>
        </w:rPr>
        <w:t>ΚΑΤΗΓΟΡΙΑ 7 Παρατυπίες/παραβάσεις που αφορούν σε υποχρεώσεις του παρόχου που επισύρουν τη μη αποπληρωμή του ή/και μετά από σχετική απόφαση του Δ.Σ. της Δ.ΥΠ.Α. τον αποκλεισμό από επόμενη ή επόμενες προσκλήσεις/διαγωνισμούς.</w:t>
      </w:r>
    </w:p>
    <w:p>
      <w:pPr>
        <w:pStyle w:val="MainText"/>
        <w:spacing w:before="120" w:after="0"/>
        <w:rPr>
          <w:lang w:val="el" w:eastAsia="el"/>
        </w:rPr>
      </w:pPr>
      <w:r>
        <w:rPr>
          <w:b/>
          <w:bCs/>
          <w:lang w:val="el" w:eastAsia="el"/>
        </w:rPr>
        <w:t>7.1.</w:t>
      </w:r>
      <w:r>
        <w:rPr>
          <w:lang w:val="el" w:eastAsia="el"/>
        </w:rPr>
        <w:t xml:space="preserve"> Σε περίπτωση παρεμπόδισης του έργου των αρμοδίων οργάνων επαλήθευσης/ελέγχου ή/και μη χορήγησης στοιχείων ή/και άρνησης ελέγχου.</w:t>
      </w:r>
    </w:p>
    <w:p>
      <w:pPr>
        <w:pStyle w:val="MainText"/>
        <w:spacing w:before="120" w:after="0"/>
        <w:rPr>
          <w:lang w:val="el" w:eastAsia="el"/>
        </w:rPr>
      </w:pPr>
      <w:r>
        <w:rPr>
          <w:b/>
          <w:bCs/>
          <w:lang w:val="el" w:eastAsia="el"/>
        </w:rPr>
        <w:t>7.2.</w:t>
      </w:r>
      <w:r>
        <w:rPr>
          <w:lang w:val="el" w:eastAsia="el"/>
        </w:rPr>
        <w:t xml:space="preserve"> Σε περίπτωση που κατά την υλοποίηση διαπιστωθεί ότι ο πάροχος κατάρτισης δεν διαθέτει τις ΕΜΕ με τις οποίες έχει ενταχθεί στο Μητρώο Επιλέξιμων Παρόχων της Δ.ΥΠ.Α., τότε:</w:t>
      </w:r>
    </w:p>
    <w:p>
      <w:pPr>
        <w:pStyle w:val="StructureList1"/>
        <w:spacing w:before="120" w:after="0"/>
        <w:rPr>
          <w:lang w:val="el" w:eastAsia="el"/>
        </w:rPr>
      </w:pPr>
      <w:r>
        <w:rPr>
          <w:lang w:val="el" w:eastAsia="el"/>
        </w:rPr>
        <w:t>α)</w:t>
      </w:r>
      <w:r>
        <w:rPr>
          <w:lang w:val="en" w:eastAsia="en"/>
        </w:rPr>
        <w:tab/>
      </w:r>
      <w:r>
        <w:rPr>
          <w:lang w:val="el" w:eastAsia="el"/>
        </w:rPr>
        <w:t>εντάσσεται στην αμέσως κατώτερη βαθμίδα εφόσον διαθέτει τουλάχιστον τις προβλεπόμενες για την αντίστοιχη βαθμίδα ΕΜΕ. Στην περίπτωση αυτή μπορεί να καταρτίσει τόσους ωφελούμενους όσους προβλέπονται σε αυτή τη βαθμίδα. Οι πλεονάζουσες επιταγές κατάρτισης υποχρεωτικά αποδεσμεύονται από τον συγκεκριμένο πάροχο κατάρτισης με προτεραιότητα αποδέσμευσης των ωφελουμένων που δεν έχουν ακόμη ενταχθεί σε τμήμα κατάρτισης.</w:t>
      </w:r>
    </w:p>
    <w:p>
      <w:pPr>
        <w:pStyle w:val="StructureList1"/>
        <w:spacing w:before="120" w:after="0"/>
        <w:rPr>
          <w:lang w:val="el" w:eastAsia="el"/>
        </w:rPr>
      </w:pPr>
      <w:r>
        <w:rPr>
          <w:lang w:val="el" w:eastAsia="el"/>
        </w:rPr>
        <w:t>β)</w:t>
      </w:r>
      <w:r>
        <w:rPr>
          <w:lang w:val="en" w:eastAsia="en"/>
        </w:rPr>
        <w:tab/>
      </w:r>
      <w:r>
        <w:rPr>
          <w:lang w:val="el" w:eastAsia="el"/>
        </w:rPr>
        <w:t>εάν δεν διαθέτει τις ελάχιστες ΕΜΕ για την πρώτη βαθμίδα, τότε υποχρεωτικά αποδεσμεύει το σύνολο των ωφελουμένων που δεν έχουν ενταχθεί σε τμήμα κατάρτισης και καλούνται να επιλέξουν νέο πάροχο.</w:t>
      </w:r>
    </w:p>
    <w:p>
      <w:pPr>
        <w:pStyle w:val="StructureList1"/>
        <w:spacing w:before="120" w:after="0"/>
        <w:rPr>
          <w:lang w:val="el" w:eastAsia="el"/>
        </w:rPr>
      </w:pPr>
      <w:r>
        <w:rPr>
          <w:lang w:val="el" w:eastAsia="el"/>
        </w:rPr>
        <w:t>γ)</w:t>
      </w:r>
      <w:r>
        <w:rPr>
          <w:lang w:val="en" w:eastAsia="en"/>
        </w:rPr>
        <w:tab/>
      </w:r>
      <w:r>
        <w:rPr>
          <w:lang w:val="el" w:eastAsia="el"/>
        </w:rPr>
        <w:t>και στις δυο ανωτέρω περιπτώσεις επέρχεται η αντίστοιχη αλλαγή στην ένταξη του παρόχου στο Μητρώο Επιλέξιμων Παρόχων Επιδοτούμενης ΣΕΚ (αλλαγή βαθμίδας/απένταξη)</w:t>
      </w:r>
    </w:p>
    <w:p>
      <w:pPr>
        <w:spacing w:before="240" w:after="240"/>
        <w:rPr>
          <w:lang w:val="el" w:eastAsia="el"/>
        </w:rPr>
      </w:pPr>
      <w:r>
        <w:rPr>
          <w:lang w:val="el" w:eastAsia="el"/>
        </w:rPr>
        <w:t>Οι ανωτέρω κυρώσεις επιβάλλονται κατόπιν απόφασης Δ.Σ. της Δ.ΥΠ.Α., κατά της οποίας ο πάροχος διατηρεί το δικαίωμα ένστασης.</w:t>
      </w:r>
    </w:p>
    <w:p>
      <w:pPr>
        <w:pStyle w:val="MainText"/>
        <w:spacing w:before="120" w:after="0"/>
        <w:rPr>
          <w:lang w:val="el" w:eastAsia="el"/>
        </w:rPr>
      </w:pPr>
      <w:r>
        <w:rPr>
          <w:b/>
          <w:bCs/>
          <w:lang w:val="el" w:eastAsia="el"/>
        </w:rPr>
        <w:t>7.3.</w:t>
      </w:r>
      <w:r>
        <w:rPr>
          <w:lang w:val="el" w:eastAsia="el"/>
        </w:rPr>
        <w:t xml:space="preserve"> Αν ο πάροχος κατάρτισης δεν διαθέτει το απαιτούμενο στελεχιακό δυναμικό σύμφωνα με την αδειοδότησή του, τότε αποστέλλεται πάραυτα στη Γ.Γ.Ε.Ε.Κ.Δ.Β.Μ. και Ν. έγγραφο αναφορικά με την αδειοδότηση του συγκεκριμένου παρόχου.</w:t>
      </w:r>
    </w:p>
    <w:p>
      <w:pPr>
        <w:pStyle w:val="MainText"/>
        <w:spacing w:before="120" w:after="0"/>
        <w:rPr>
          <w:lang w:val="el" w:eastAsia="el"/>
        </w:rPr>
      </w:pPr>
      <w:r>
        <w:rPr>
          <w:b/>
          <w:bCs/>
          <w:lang w:val="el" w:eastAsia="el"/>
        </w:rPr>
        <w:t>7.4.</w:t>
      </w:r>
      <w:r>
        <w:rPr>
          <w:lang w:val="el" w:eastAsia="el"/>
        </w:rPr>
        <w:t xml:space="preserve"> Για τους παρόχους πιστοποίησης, σε περίπτωση που διαπιστωθεί με οποιονδήποτε τρόπο ότι ο πάροχος δεν διαθέτει τις ΕΜΕ βάσει των οποίων εντάχθηκε στο Μητρώο Παρόχων Πιστοποίησης, τότε:</w:t>
      </w:r>
    </w:p>
    <w:p>
      <w:pPr>
        <w:spacing w:before="240" w:after="240"/>
        <w:rPr>
          <w:lang w:val="el" w:eastAsia="el"/>
        </w:rPr>
      </w:pPr>
      <w:r>
        <w:rPr>
          <w:lang w:val="el" w:eastAsia="el"/>
        </w:rPr>
        <w:t>α. εντάσσεται στην αμέσως κατώτερη βαθμίδα της εκάστοτε πρόσκλησης, εφόσον διαθέτει τουλάχιστον τις προβλεπόμενες, για την αντίστοιχη βαθμίδα, ΕΜΕ. Στην περίπτωση αυτή μπορεί να πιστοποιήσει τόσους ωφελούμενους όσους προβλέπονται σε αυτή τη βαθμίδα. Οι πλεονάζουσες επιταγές πιστοποίησης υποχρεωτικά αποδεσμεύονται από τον συγκεκριμένο πάροχο πιστοποίησης.</w:t>
      </w:r>
    </w:p>
    <w:p>
      <w:pPr>
        <w:spacing w:before="240" w:after="240"/>
        <w:rPr>
          <w:lang w:val="el" w:eastAsia="el"/>
        </w:rPr>
      </w:pPr>
      <w:r>
        <w:rPr>
          <w:lang w:val="el" w:eastAsia="el"/>
        </w:rPr>
        <w:t>β. εάν δεν διαθέτει τις ελάχιστες ΕΜΕ για την πρώτη βαθμίδα, τότε υποχρεωτικά αποδεσμεύει το σύνολο των επιταγών πιστοποίησης.</w:t>
      </w:r>
    </w:p>
    <w:p>
      <w:pPr>
        <w:spacing w:before="240" w:after="240"/>
        <w:rPr>
          <w:lang w:val="el" w:eastAsia="el"/>
        </w:rPr>
      </w:pPr>
      <w:r>
        <w:rPr>
          <w:lang w:val="el" w:eastAsia="el"/>
        </w:rPr>
        <w:t>Οι περιπτώσεις της Κατηγορίας 7 δεν αφορούν τους ωφελούμενους ανέργους, άρα δεν μπορεί να στοιχειοθετηθεί περίπτωση μη καταβολής ή αχρεωστήτως καταβληθέντων εκπαιδευτικών επιδομάτων.</w:t>
      </w:r>
    </w:p>
    <w:p>
      <w:pPr>
        <w:spacing w:before="240" w:after="240"/>
        <w:rPr>
          <w:lang w:val="el" w:eastAsia="el"/>
        </w:rPr>
      </w:pPr>
      <w:r>
        <w:rPr>
          <w:lang w:val="el" w:eastAsia="el"/>
        </w:rPr>
        <w:t>ΚΑΤΗΓΟΡΙΑ 8 Υποχρέωση τήρησης Νόμων</w:t>
      </w:r>
    </w:p>
    <w:p>
      <w:pPr>
        <w:spacing w:before="240" w:after="240"/>
        <w:rPr>
          <w:lang w:val="el" w:eastAsia="el"/>
        </w:rPr>
      </w:pPr>
      <w:r>
        <w:rPr>
          <w:lang w:val="el" w:eastAsia="el"/>
        </w:rPr>
        <w:t>Όπου δεν υφίσταται ειδικότερη πρόβλεψη οι ωφελούμενοι, οι πάροχοι κατάρτισης και πιστοποίησης οφείλουν να συμμορφώνονται με το υφιστάμενο νομοθετικό και κανονιστικό πλαίσιο.</w:t>
      </w:r>
    </w:p>
    <w:p>
      <w:pPr>
        <w:spacing w:before="240" w:after="240"/>
        <w:rPr>
          <w:lang w:val="el" w:eastAsia="el"/>
        </w:rPr>
      </w:pPr>
      <w:r>
        <w:rPr>
          <w:lang w:val="el" w:eastAsia="el"/>
        </w:rPr>
        <w:t>ΚΑΤΗΓΟΡΙΑ 9 Παρατυπίες/παραβάσεις που αφορούν στην τήρηση λοιπών όρων της παρούσας και της εκάστοτε Πρόσκλησης</w:t>
      </w:r>
    </w:p>
    <w:p>
      <w:pPr>
        <w:spacing w:before="240" w:after="240"/>
        <w:rPr>
          <w:lang w:val="el" w:eastAsia="el"/>
        </w:rPr>
      </w:pPr>
      <w:r>
        <w:rPr>
          <w:lang w:val="el" w:eastAsia="el"/>
        </w:rPr>
        <w:t>Σε περίπτωση μη τήρησης λοιπών όρων της παρούσας και της εκάστοτε Πρόσκλησης που συνιστούν παράβαση εκ μέρους του παρόχου και δεν περιγράφονται αναλυτικά στις λοιπές κατηγορίες, η Δ.ΥΠ.Α. μετά από απόφαση του Δ.Σ., δύναται να επιβάλει, αναλόγως της βαρύτητας αυτών, τις κάτωθι κυρώσεις, ήτοι:</w:t>
      </w:r>
    </w:p>
    <w:p>
      <w:pPr>
        <w:spacing w:before="240" w:after="240"/>
        <w:rPr>
          <w:lang w:val="el" w:eastAsia="el"/>
        </w:rPr>
      </w:pPr>
      <w:r>
        <w:rPr>
          <w:lang w:val="el" w:eastAsia="el"/>
        </w:rPr>
        <w:t>i. Σύσταση</w:t>
      </w:r>
    </w:p>
    <w:p>
      <w:pPr>
        <w:spacing w:before="240" w:after="240"/>
        <w:rPr>
          <w:lang w:val="el" w:eastAsia="el"/>
        </w:rPr>
      </w:pPr>
      <w:r>
        <w:rPr>
          <w:lang w:val="el" w:eastAsia="el"/>
        </w:rPr>
        <w:t>ii. Περικοπή επί της συνολικής αμοιβής του παρόχου κατάρτισης</w:t>
      </w:r>
    </w:p>
    <w:p>
      <w:pPr>
        <w:spacing w:before="240" w:after="240"/>
        <w:rPr>
          <w:lang w:val="el" w:eastAsia="el"/>
        </w:rPr>
      </w:pPr>
      <w:r>
        <w:rPr>
          <w:lang w:val="el" w:eastAsia="el"/>
        </w:rPr>
        <w:t>iii. Περικοπή επί της συνολικής αμοιβής του Παρόχου Πιστοποίησης.</w:t>
      </w:r>
    </w:p>
    <w:p>
      <w:pPr>
        <w:spacing w:before="240" w:after="240"/>
        <w:rPr>
          <w:lang w:val="el" w:eastAsia="el"/>
        </w:rPr>
      </w:pPr>
      <w:r>
        <w:rPr>
          <w:lang w:val="el" w:eastAsia="el"/>
        </w:rPr>
        <w:t>iv. Αποκλεισμό από τα Μητρώα Παρόχων της Δ.ΥΠ.Α. που συστήνονται για τις ανάγκες του παρόντος προγράμματος, και/ή από επόμενη ή επόμενες προσκλήσεις.</w:t>
      </w:r>
    </w:p>
    <w:p>
      <w:pPr>
        <w:spacing w:before="240" w:after="240"/>
        <w:rPr>
          <w:lang w:val="el" w:eastAsia="el"/>
        </w:rPr>
      </w:pPr>
      <w:r>
        <w:rPr>
          <w:lang w:val="el" w:eastAsia="el"/>
        </w:rPr>
        <w:t>ΚΑΤΗΓΟΡΙΑ 10 Παρατυπίες/παραβάσεις που αφορούν στις υποχρεώσεις των παρόχων ως προς την παροχή υπηρεσιών κατάρτισης και πιστοποίησης.</w:t>
      </w:r>
    </w:p>
    <w:p>
      <w:pPr>
        <w:pStyle w:val="MainText"/>
        <w:spacing w:before="120" w:after="0"/>
        <w:rPr>
          <w:lang w:val="el" w:eastAsia="el"/>
        </w:rPr>
      </w:pPr>
      <w:r>
        <w:rPr>
          <w:b/>
          <w:bCs/>
          <w:lang w:val="el" w:eastAsia="el"/>
        </w:rPr>
        <w:t>10.1.</w:t>
      </w:r>
      <w:r>
        <w:rPr>
          <w:lang w:val="el" w:eastAsia="el"/>
        </w:rPr>
        <w:t xml:space="preserve"> Σε περίπτωση που κατά τη διενέργεια του επιτόπιου ελέγχου στη διάρκεια της υλοποίησης της πιστοποίησης, διαπιστωθεί η μη διεξαγωγή της εξέτασης, τότε δεν καταβάλλεται αμοιβή στον πάροχο πιστοποίησης για τους ωφελούμενους που δηλώθηκαν ως συμμετέχοντες στην εξέταση μετά από απόφαση Δ.Σ. της Δ.ΥΠ.Α.</w:t>
      </w:r>
    </w:p>
    <w:p>
      <w:pPr>
        <w:pStyle w:val="MainText"/>
        <w:spacing w:before="120" w:after="0"/>
        <w:rPr>
          <w:lang w:val="el" w:eastAsia="el"/>
        </w:rPr>
      </w:pPr>
      <w:r>
        <w:rPr>
          <w:b/>
          <w:bCs/>
          <w:lang w:val="el" w:eastAsia="el"/>
        </w:rPr>
        <w:t>10.2.</w:t>
      </w:r>
      <w:r>
        <w:rPr>
          <w:lang w:val="el" w:eastAsia="el"/>
        </w:rPr>
        <w:t xml:space="preserve"> Σε περίπτωση που ο πάροχος πιστοποίησης ταυτίζεται ή είναι εταιρικά διασυνδεδεμένος με τον πάροχο κατάρτισης, του οποίου πιστοποιεί τις εκροές, επιβάλλεται περικοπή του εκατό τοις εκατό (100%) της επιταγής κατάρτισης του παρόχου κατάρτισης, καθώς και περικοπή του εκατό τοις εκατό (100%) της επιταγής πιστοποίησης του παρόχου πιστοποίησης που αντιστοιχούν στους συγκεκριμένους ωφελούμενους μετά από απόφαση Δ.Σ. της Δ.ΥΠ.Α.</w:t>
      </w:r>
    </w:p>
    <w:p>
      <w:pPr>
        <w:pStyle w:val="MainText"/>
        <w:spacing w:before="120" w:after="0"/>
        <w:rPr>
          <w:lang w:val="el" w:eastAsia="el"/>
        </w:rPr>
      </w:pPr>
      <w:r>
        <w:rPr>
          <w:b/>
          <w:bCs/>
          <w:lang w:val="el" w:eastAsia="el"/>
        </w:rPr>
        <w:t>10.3.</w:t>
      </w:r>
      <w:r>
        <w:rPr>
          <w:lang w:val="el" w:eastAsia="el"/>
        </w:rPr>
        <w:t xml:space="preserve"> Η Δ.ΥΠ.Α. δύναται να διεξάγει καθολικούς ελέγχους επί του συνόλου των προβλεπόμενων στην παρούσα απόφαση Δ.Σ. και στις εκάστοτε προσκλήσεις, στις δηλωμένες από τον πάροχο ημέρες και ώρες διενέργειας των εξετάσεων στην έδρα του παρόχου πιστοποίησης. Αν κατά τη διενέργεια των ad-hoc ελέγχων προκύψουν παραβάσεις τότε, πέραν των ποινών που προβλέπονται ανωτέρω, ισχύουν τα ακόλουθα:</w:t>
      </w:r>
    </w:p>
    <w:p>
      <w:pPr>
        <w:pStyle w:val="MainText"/>
        <w:spacing w:before="120" w:after="0"/>
        <w:rPr>
          <w:lang w:val="el" w:eastAsia="el"/>
        </w:rPr>
      </w:pPr>
      <w:r>
        <w:rPr>
          <w:b/>
          <w:bCs/>
          <w:lang w:val="el" w:eastAsia="el"/>
        </w:rPr>
        <w:t>10.3.1.</w:t>
      </w:r>
      <w:r>
        <w:rPr>
          <w:lang w:val="el" w:eastAsia="el"/>
        </w:rPr>
        <w:t xml:space="preserve"> Σε περίπτωση που διαπιστωθεί ότι ο πάροχος πιστοποίησης δεν είναι σε λειτουργία την ώρα διενέργειας εξέτασης, διαγράφεται από το Μητρώο μετά από απόφαση Δ.Σ. της Δ.ΥΠ.Α.</w:t>
      </w:r>
    </w:p>
    <w:p>
      <w:pPr>
        <w:pStyle w:val="MainText"/>
        <w:spacing w:before="120" w:after="0"/>
        <w:rPr>
          <w:lang w:val="el" w:eastAsia="el"/>
        </w:rPr>
      </w:pPr>
      <w:r>
        <w:rPr>
          <w:b/>
          <w:bCs/>
          <w:lang w:val="el" w:eastAsia="el"/>
        </w:rPr>
        <w:t>10.3.2.</w:t>
      </w:r>
      <w:r>
        <w:rPr>
          <w:lang w:val="el" w:eastAsia="el"/>
        </w:rPr>
        <w:t xml:space="preserve"> Σε περίπτωση που διαπιστωθεί ότι πάροχος πιστοποίησης διενεργεί εξετάσεις πιστοποίησης χωρίς την ύπαρξη του απαιτούμενου προσωπικού (επόπτη/ επιτηρητή) τότε ο πάροχος δεν λαμβάνει καμία αποζημίωση για τη συμμετοχή του στη σχετική πρόσκληση μετά από απόφαση Δ.Σ. της Δ.ΥΠ.Α.</w:t>
      </w:r>
    </w:p>
    <w:p>
      <w:pPr>
        <w:pStyle w:val="MainText"/>
        <w:spacing w:before="120" w:after="0"/>
        <w:rPr>
          <w:lang w:val="el" w:eastAsia="el"/>
        </w:rPr>
      </w:pPr>
      <w:r>
        <w:rPr>
          <w:b/>
          <w:bCs/>
          <w:lang w:val="el" w:eastAsia="el"/>
        </w:rPr>
        <w:t>4.</w:t>
      </w:r>
      <w:r>
        <w:rPr>
          <w:lang w:val="el" w:eastAsia="el"/>
        </w:rPr>
        <w:t xml:space="preserve"> Δημοσιονομικές Διορθώσεις/Ανακτήσεις</w:t>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ή/και διοικητικών επαληθεύσεων, εκδίδεται Δημοσιονομική Διόρθωση και Ανάκτηση με απόφαση του αρμοδίου κατά περίπτωση οργάνου λαμβάνοντας υπόψη και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ή τους παρόχους πιστοποίησης και δεν αφορούν τους ωφελούμενους, δεν επιφέρουν περικοπή των εκπαιδευτικών επιδομάτων.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ΠΛΗΡΩΜΕΣ</w:t>
      </w:r>
    </w:p>
    <w:p>
      <w:pPr>
        <w:pStyle w:val="MainText"/>
        <w:spacing w:before="120" w:after="0"/>
        <w:rPr>
          <w:lang w:val="el" w:eastAsia="el"/>
        </w:rPr>
      </w:pPr>
      <w:r>
        <w:rPr>
          <w:b/>
          <w:bCs/>
          <w:lang w:val="el" w:eastAsia="el"/>
        </w:rPr>
        <w:t>1.</w:t>
      </w:r>
      <w:r>
        <w:rPr>
          <w:lang w:val="el" w:eastAsia="el"/>
        </w:rPr>
        <w:t xml:space="preserve"> Όροι και Τρόπος Πληρωμής</w:t>
      </w:r>
    </w:p>
    <w:p>
      <w:pPr>
        <w:spacing w:before="240" w:after="240"/>
        <w:rPr>
          <w:lang w:val="el" w:eastAsia="el"/>
        </w:rPr>
      </w:pPr>
      <w:r>
        <w:rPr>
          <w:lang w:val="el" w:eastAsia="el"/>
        </w:rPr>
        <w:t>Α. Οι πληρωμές διενεργούνται από τη Δ.ΥΠ.Α., σύμφωνα με την ισχύουσα νομοθεσία, τους όρους και τις διαδικασίες της παρούσας και της σχετικής πρόσκλησης.</w:t>
      </w:r>
    </w:p>
    <w:p>
      <w:pPr>
        <w:spacing w:before="240" w:after="240"/>
        <w:rPr>
          <w:lang w:val="el" w:eastAsia="el"/>
        </w:rPr>
      </w:pPr>
      <w:r>
        <w:rPr>
          <w:lang w:val="el" w:eastAsia="el"/>
        </w:rPr>
        <w:t>Β. 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Ο αριθμός του τραπεζικού λογαριασμού (IBAN) που συμπληρώνεται κατά την αίτηση και διασταυρώνεται μέσω του Κέντρου Διαλειτουργικότητας οφείλει να είναι ορθός, ενεργός και έγκυρος με αποκλειστική ευθύνη του ίδιου του ωφελούμενου.</w:t>
      </w:r>
    </w:p>
    <w:p>
      <w:pPr>
        <w:spacing w:before="240" w:after="240"/>
        <w:rPr>
          <w:lang w:val="el" w:eastAsia="el"/>
        </w:rPr>
      </w:pPr>
      <w:r>
        <w:rPr>
          <w:lang w:val="el" w:eastAsia="el"/>
        </w:rPr>
        <w:t>Γ. 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w:t>
      </w:r>
    </w:p>
    <w:p>
      <w:pPr>
        <w:spacing w:before="240" w:after="240"/>
        <w:rPr>
          <w:lang w:val="el" w:eastAsia="el"/>
        </w:rPr>
      </w:pPr>
      <w:r>
        <w:rPr>
          <w:lang w:val="el" w:eastAsia="el"/>
        </w:rPr>
        <w:t>Η αμοιβή των Παρόχων Κατάρτισης καταβάλλεται στον τραπεζικό λογαριασμό που έχουν δηλώσει κατά την ένταξή τους στο Μητρώο Επιλέξιμων Παρόχων Σ.Ε.Κ. Η αμοιβή των Παρόχων Πιστοποίησης καταβάλλεται στον τραπεζικό λογαριασμό που κάθε πάροχος έχει δηλώσει κατά την υποβολή της «Αίτησης Συμμετοχής» του στο έργο.</w:t>
      </w:r>
    </w:p>
    <w:p>
      <w:pPr>
        <w:spacing w:before="240" w:after="240"/>
        <w:rPr>
          <w:lang w:val="el" w:eastAsia="el"/>
        </w:rPr>
      </w:pPr>
      <w:r>
        <w:rPr>
          <w:lang w:val="el" w:eastAsia="el"/>
        </w:rPr>
        <w:t>Οι ωφελούμενοι και οι πάροχοι ουδεμία άλλη απαίτηση έχουν από τη Δ.ΥΠ.Α., πέραν του ποσού που πιστώνεται στους τραπεζικούς τους λογαριασμούς.</w:t>
      </w:r>
    </w:p>
    <w:p>
      <w:pPr>
        <w:pStyle w:val="MainText"/>
        <w:spacing w:before="120" w:after="0"/>
        <w:rPr>
          <w:lang w:val="el" w:eastAsia="el"/>
        </w:rPr>
      </w:pPr>
      <w:r>
        <w:rPr>
          <w:b/>
          <w:bCs/>
          <w:lang w:val="el" w:eastAsia="el"/>
        </w:rPr>
        <w:t>2.</w:t>
      </w:r>
      <w:r>
        <w:rPr>
          <w:lang w:val="el" w:eastAsia="el"/>
        </w:rPr>
        <w:t xml:space="preserve"> Καταβολή του εκπαιδευτικού επιδόματος στους ωφελούμενους</w:t>
      </w:r>
    </w:p>
    <w:p>
      <w:pPr>
        <w:spacing w:before="240" w:after="240"/>
        <w:rPr>
          <w:lang w:val="el" w:eastAsia="el"/>
        </w:rPr>
      </w:pPr>
      <w:r>
        <w:rPr>
          <w:lang w:val="el" w:eastAsia="el"/>
        </w:rPr>
        <w:t>Α. 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το οποίο χορηγείται σύμφωνα με τα οριζόμενα στην παρούσα.</w:t>
      </w:r>
    </w:p>
    <w:p>
      <w:pPr>
        <w:spacing w:before="240" w:after="240"/>
        <w:rPr>
          <w:lang w:val="el" w:eastAsia="el"/>
        </w:rPr>
      </w:pPr>
      <w:r>
        <w:rPr>
          <w:lang w:val="el" w:eastAsia="el"/>
        </w:rPr>
        <w:t>Β.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 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και της ολοκλήρωσης όλων των απαραίτητων ελέγχων που διενεργούνται από τη Δ.ΥΠ.Α.</w:t>
      </w:r>
    </w:p>
    <w:p>
      <w:pPr>
        <w:spacing w:before="240" w:after="240"/>
        <w:rPr>
          <w:lang w:val="el" w:eastAsia="el"/>
        </w:rPr>
      </w:pPr>
      <w:r>
        <w:rPr>
          <w:lang w:val="el" w:eastAsia="el"/>
        </w:rPr>
        <w:t>Γ. Προϋπόθεση είναι η έκδοση από τον Πάροχο Κατάρτισης «Βεβαίωσης- Επιτυχούς συμμετοχής στο πρόγραμμα Συνεχιζόμενης Επαγγελματικής Κατάρτισης» και η ενημέρωση για τη συμμετοχή του ωφελούμενου στις εξετάσεις πιστοποίησης, καθώς και για το αποτέλεσμα των εξετάσεων πιστοποίησης. Η ενημέρωση της Δ.ΥΠ.Α. τόσο για την ολοκλήρωση του προγράμματος, όσο και για τη συμμετοχή στις εξετάσεις πιστοποίησης και το αποτέλεσμα γίνεται μέσω του πληροφοριακού συστήματος.</w:t>
      </w:r>
    </w:p>
    <w:p>
      <w:pPr>
        <w:spacing w:before="240" w:after="240"/>
        <w:rPr>
          <w:lang w:val="el" w:eastAsia="el"/>
        </w:rPr>
      </w:pPr>
      <w:r>
        <w:rPr>
          <w:lang w:val="el" w:eastAsia="el"/>
        </w:rPr>
        <w:t xml:space="preserve">Δ. Για την πληρωμή των καταρτιζόμενων, πρέπει να έχουν καταχωρηθεί από τους ωφελουμένους στην ειδική ιστοσελίδα </w:t>
      </w:r>
      <w:hyperlink r:id="rId12" w:history="1">
        <w:r>
          <w:rPr>
            <w:rStyle w:val="Hyperlink"/>
            <w:color w:val="0000EE"/>
            <w:u w:color="0000EE"/>
            <w:lang w:val="el" w:eastAsia="el"/>
          </w:rPr>
          <w:t>https://www.voucher.gov.gr</w:t>
        </w:r>
      </w:hyperlink>
      <w:r>
        <w:rPr>
          <w:lang w:val="el" w:eastAsia="el"/>
        </w:rPr>
        <w:t xml:space="preserve"> τα ερωτηματολόγια αξιολόγησης.</w:t>
      </w:r>
    </w:p>
    <w:p>
      <w:pPr>
        <w:pStyle w:val="MainText"/>
        <w:spacing w:before="120" w:after="0"/>
        <w:rPr>
          <w:lang w:val="el" w:eastAsia="el"/>
        </w:rPr>
      </w:pPr>
      <w:r>
        <w:rPr>
          <w:b/>
          <w:bCs/>
          <w:lang w:val="el" w:eastAsia="el"/>
        </w:rPr>
        <w:t>3.</w:t>
      </w:r>
      <w:r>
        <w:rPr>
          <w:lang w:val="el" w:eastAsia="el"/>
        </w:rPr>
        <w:t xml:space="preserve"> Καταβολή του αντιτίμου των Επιταγών Κατάρτισης των Παρόχων Κατάρτισης</w:t>
      </w:r>
    </w:p>
    <w:p>
      <w:pPr>
        <w:spacing w:before="240" w:after="240"/>
        <w:rPr>
          <w:lang w:val="el" w:eastAsia="el"/>
        </w:rPr>
      </w:pPr>
      <w:r>
        <w:rPr>
          <w:lang w:val="el" w:eastAsia="el"/>
        </w:rPr>
        <w:t>Α. 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5,5 €/ώρα κατάρτισης (συμπεριλαμβανομένων των ασφαλιστικών εισφορών του καταρτιζόμενου) για κάθε καταρτιζόμενο που ολοκλήρωσε επιτυχώς το πρόγραμμα κατάρτισης και συμμετείχε με επιτυχία στις εξετάσεις πιστοποίησης.</w:t>
      </w:r>
    </w:p>
    <w:p>
      <w:pPr>
        <w:spacing w:before="240" w:after="240"/>
        <w:rPr>
          <w:lang w:val="el" w:eastAsia="el"/>
        </w:rPr>
      </w:pPr>
      <w:r>
        <w:rPr>
          <w:lang w:val="el" w:eastAsia="el"/>
        </w:rPr>
        <w:t>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p>
    <w:p>
      <w:pPr>
        <w:pStyle w:val="StructureList1"/>
        <w:spacing w:before="120" w:after="0"/>
        <w:rPr>
          <w:lang w:val="el" w:eastAsia="el"/>
        </w:rPr>
      </w:pPr>
      <w:r>
        <w:rPr>
          <w:lang w:val="el" w:eastAsia="el"/>
        </w:rPr>
        <w:t>i)</w:t>
      </w:r>
      <w:r>
        <w:rPr>
          <w:lang w:val="en" w:eastAsia="en"/>
        </w:rPr>
        <w:tab/>
      </w:r>
      <w:r>
        <w:rPr>
          <w:lang w:val="el" w:eastAsia="el"/>
        </w:rPr>
        <w:t>Για κάθε ωφελούμενο που ολοκλήρωσε την κατάρτιση και συμμετείχε στις εξετάσεις πιστοποίησης λαμβάνει το 70% του αντιτίμου του voucher της κατάρτισης, και κατόπιν σχετικής ενημέρωσης, από τον Πάροχο Κατάρτισης του πληροφοριακού συστήματος.</w:t>
      </w:r>
    </w:p>
    <w:p>
      <w:pPr>
        <w:pStyle w:val="StructureList1"/>
        <w:spacing w:before="120" w:after="0"/>
        <w:rPr>
          <w:lang w:val="el" w:eastAsia="el"/>
        </w:rPr>
      </w:pPr>
      <w:r>
        <w:rPr>
          <w:lang w:val="el" w:eastAsia="el"/>
        </w:rPr>
        <w:t>ii)</w:t>
      </w:r>
      <w:r>
        <w:rPr>
          <w:lang w:val="en" w:eastAsia="en"/>
        </w:rPr>
        <w:tab/>
      </w:r>
      <w:r>
        <w:rPr>
          <w:lang w:val="el" w:eastAsia="el"/>
        </w:rPr>
        <w:t>Για κάθε ωφελούμενο που ολοκλήρωσε την κατάρτιση με επιτυχή συμμετοχή στις εξετάσεις πιστοποίησης λαμβάνει το 100% του αντιτίμου του voucher της κατάρτισης, και κατόπιν σχετικής ενημέρωσης, από τον Πάροχο Κατάρτισης του πληροφοριακού συστήματος.</w:t>
      </w:r>
    </w:p>
    <w:p>
      <w:pPr>
        <w:pStyle w:val="StructureList1"/>
        <w:spacing w:before="120" w:after="0"/>
        <w:rPr>
          <w:lang w:val="el" w:eastAsia="el"/>
        </w:rPr>
      </w:pPr>
      <w:r>
        <w:rPr>
          <w:lang w:val="el" w:eastAsia="el"/>
        </w:rPr>
        <w:t>iii)</w:t>
      </w:r>
      <w:r>
        <w:rPr>
          <w:lang w:val="en" w:eastAsia="en"/>
        </w:rPr>
        <w:tab/>
      </w:r>
      <w:r>
        <w:rPr>
          <w:lang w:val="el" w:eastAsia="el"/>
        </w:rPr>
        <w:t>Η μη συμμετοχή ωφελούμενου στην κατάρτιση επιφέρει τη μη καταβολή της επιταγής κατάρτισης.</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Κατάρτισης - 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Α. 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p>
    <w:p>
      <w:pPr>
        <w:spacing w:before="240" w:after="240"/>
        <w:rPr>
          <w:lang w:val="el" w:eastAsia="el"/>
        </w:rPr>
      </w:pPr>
      <w:r>
        <w:rPr>
          <w:lang w:val="el" w:eastAsia="el"/>
        </w:rPr>
        <w:t>Β. Ο πάροχος κατάρτισης υποχρεούται αμέσως μετά την εμπρόθεσμη υποβολή της ΑΠΔ στον χρόνο που ορίζει ο ΕΦΚΑ και την ολοκλήρωση της υλοποίησης της διαδικασίας της κατάρτισης και της πιστοποίησης να υποβάλει στη Δ.ΥΠ.Α. την Έκθεση ολοκλήρωσης του προγράμματος Συνεχιζόμενης Επαγγελματικής κατάρτισης και την τελική Έκθεση ολοκλήρωσης του προγράμματος Συνεχιζόμενης Επαγγελματικής κατάρτισης και συμμετοχής σε εξετάσεις πιστοποίησης, για κάθε τμήμα κατάρτισης, στην οποία επισυνάπτονται τα κάτωθι δικαιολογητικά:</w:t>
      </w:r>
    </w:p>
    <w:p>
      <w:pPr>
        <w:pStyle w:val="StructureList1"/>
        <w:spacing w:before="120" w:after="0"/>
        <w:rPr>
          <w:lang w:val="el" w:eastAsia="el"/>
        </w:rPr>
      </w:pPr>
      <w:r>
        <w:rPr>
          <w:lang w:val="el" w:eastAsia="el"/>
        </w:rPr>
        <w:t>i)</w:t>
      </w:r>
      <w:r>
        <w:rPr>
          <w:lang w:val="en" w:eastAsia="en"/>
        </w:rPr>
        <w:tab/>
      </w:r>
      <w:r>
        <w:rPr>
          <w:lang w:val="el" w:eastAsia="el"/>
        </w:rPr>
        <w:t>Βεβαίωση επιτυχούς ολοκλήρωσης των ωρών της δια ζώσης, της σύγχρονης και ασύγχρονης εξ αποστάσεως εκπαίδευσης του προγράμματος Συνεχιζόμενης Επαγγελματικής κατάρτισης.</w:t>
      </w:r>
    </w:p>
    <w:p>
      <w:pPr>
        <w:pStyle w:val="StructureList1"/>
        <w:spacing w:before="120" w:after="0"/>
        <w:rPr>
          <w:lang w:val="el" w:eastAsia="el"/>
        </w:rPr>
      </w:pPr>
      <w:r>
        <w:rPr>
          <w:lang w:val="el" w:eastAsia="el"/>
        </w:rPr>
        <w:t>ii)</w:t>
      </w:r>
      <w:r>
        <w:rPr>
          <w:lang w:val="en" w:eastAsia="en"/>
        </w:rPr>
        <w:tab/>
      </w:r>
      <w:r>
        <w:rPr>
          <w:lang w:val="el" w:eastAsia="el"/>
        </w:rPr>
        <w:t>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καταστάσεις απόδειξης πληρωμής ασφαλιστικών εισφορών κ.λπ.).</w:t>
      </w:r>
    </w:p>
    <w:p>
      <w:pPr>
        <w:spacing w:before="240" w:after="240"/>
        <w:rPr>
          <w:lang w:val="el" w:eastAsia="el"/>
        </w:rPr>
      </w:pPr>
      <w:r>
        <w:rPr>
          <w:lang w:val="el" w:eastAsia="el"/>
        </w:rPr>
        <w:t>Γ. Επίσης αναρτώνται στο Πληροφοριακό Σύστημα από τον πάροχο πιστοποίησης «Βεβαίωση συμμετοχής στις εξετάσεις πιστοποίησης» για κάθε καταρτιζόμενο και «Πιστοποιητικά επιτυχούς συμμετοχής» των ωφελούμενων στις εξετάσεις Πιστοποίησης για κάθε τμήμα κατάρτισης.</w:t>
      </w:r>
    </w:p>
    <w:p>
      <w:pPr>
        <w:spacing w:before="240" w:after="240"/>
        <w:rPr>
          <w:lang w:val="el" w:eastAsia="el"/>
        </w:rPr>
      </w:pPr>
      <w:r>
        <w:rPr>
          <w:lang w:val="el" w:eastAsia="el"/>
        </w:rPr>
        <w:t xml:space="preserve">Δ. Η ανωτέρω έκθεση και τα επισυναπτόμενα σε αυτήν έγγραφα υποβάλλονται ηλεκτρονικά μέσω της ειδικής ιστοσελίδας του έργου </w:t>
      </w:r>
      <w:hyperlink r:id="rId13" w:history="1">
        <w:r>
          <w:rPr>
            <w:rStyle w:val="Hyperlink"/>
            <w:color w:val="0000EE"/>
            <w:u w:color="0000EE"/>
            <w:lang w:val="el" w:eastAsia="el"/>
          </w:rPr>
          <w:t>https://www.voucher.gov.gr</w:t>
        </w:r>
      </w:hyperlink>
      <w:r>
        <w:rPr>
          <w:lang w:val="el" w:eastAsia="el"/>
        </w:rPr>
        <w:t>. Σε κάθε έκθεση πρέπει να υπάρχει αναλυτική αναφορά των ωφελούμενων που ολοκλήρωσαν κάθε μία από τις φάσεις του έργου.</w:t>
      </w:r>
    </w:p>
    <w:p>
      <w:pPr>
        <w:spacing w:before="240" w:after="240"/>
        <w:rPr>
          <w:lang w:val="el" w:eastAsia="el"/>
        </w:rPr>
      </w:pPr>
      <w:r>
        <w:rPr>
          <w:lang w:val="el" w:eastAsia="el"/>
        </w:rPr>
        <w:t>Ε. Παράλληλα με την ηλεκτρονική υποβολή των ανωτέρω εκθέσεων αποστέλλονται σε έντυπη μορφή στη Δ.ΥΠ.Α. τα παρακάτω παραστατικά:</w:t>
      </w:r>
    </w:p>
    <w:p>
      <w:pPr>
        <w:pStyle w:val="MainText"/>
        <w:spacing w:before="120" w:after="0"/>
        <w:rPr>
          <w:lang w:val="el" w:eastAsia="el"/>
        </w:rPr>
      </w:pPr>
      <w:r>
        <w:rPr>
          <w:b/>
          <w:bCs/>
          <w:lang w:val="el" w:eastAsia="el"/>
        </w:rPr>
        <w:t>1.</w:t>
      </w:r>
      <w:r>
        <w:rPr>
          <w:lang w:val="el" w:eastAsia="el"/>
        </w:rPr>
        <w:t xml:space="preserve"> Δήλωση καταβολής των ασφαλιστικών εισφορών του εκπαιδευτικού επιδόματος των ωφελούμενων του Τμήματος και τα αντίστοιχα παραστατικά πληρωμής (Αντίγραφο αποδεικτικού υποβολής ΑΠΔ και εξόφληση της ταυτότητας πληρωμής).</w:t>
      </w:r>
    </w:p>
    <w:p>
      <w:pPr>
        <w:pStyle w:val="MainText"/>
        <w:spacing w:before="120" w:after="0"/>
        <w:rPr>
          <w:lang w:val="el" w:eastAsia="el"/>
        </w:rPr>
      </w:pPr>
      <w:r>
        <w:rPr>
          <w:b/>
          <w:bCs/>
          <w:lang w:val="el" w:eastAsia="el"/>
        </w:rPr>
        <w:t>2.</w:t>
      </w:r>
      <w:r>
        <w:rPr>
          <w:lang w:val="el" w:eastAsia="el"/>
        </w:rPr>
        <w:t xml:space="preserve"> Ακριβές αντίγραφο (από τον Πάροχο) των Αποδείξεων Παροχής Υπηρεσιών, σύμφωνα με τα οριζόμενα στη Δημόσια Πρόσκληση. 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pStyle w:val="MainText"/>
        <w:spacing w:before="120" w:after="0"/>
        <w:rPr>
          <w:lang w:val="el" w:eastAsia="el"/>
        </w:rPr>
      </w:pPr>
      <w:r>
        <w:rPr>
          <w:b/>
          <w:bCs/>
          <w:lang w:val="el" w:eastAsia="el"/>
        </w:rPr>
        <w:t>3.</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 xml:space="preserve">ΣΤ. Πριν την ολοκλήρωση της πληρωμής πρέπει να έχουν καταχωρηθεί από τους ωφελούμενους στην ειδική ιστοσελίδα του έργου </w:t>
      </w:r>
      <w:hyperlink r:id="rId14" w:history="1">
        <w:r>
          <w:rPr>
            <w:rStyle w:val="Hyperlink"/>
            <w:color w:val="0000EE"/>
            <w:u w:color="0000EE"/>
            <w:lang w:val="el" w:eastAsia="el"/>
          </w:rPr>
          <w:t>http://www.voucher.gov.gr</w:t>
        </w:r>
      </w:hyperlink>
      <w:r>
        <w:rPr>
          <w:lang w:val="el" w:eastAsia="el"/>
        </w:rPr>
        <w:t xml:space="preserve"> τα ερωτηματολόγια αξιολόγησης.</w:t>
      </w:r>
    </w:p>
    <w:p>
      <w:pPr>
        <w:spacing w:before="240" w:after="240"/>
        <w:rPr>
          <w:lang w:val="el" w:eastAsia="el"/>
        </w:rPr>
      </w:pPr>
      <w:r>
        <w:rPr>
          <w:lang w:val="el" w:eastAsia="el"/>
        </w:rPr>
        <w:t>Ζ.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Η. Οι πληρωμές των Παρόχων Κατάρτισης δύναται να πραγματοποιούνται για ένα ή περισσότερα τμήματα κατάρτισης.</w:t>
      </w:r>
    </w:p>
    <w:p>
      <w:pPr>
        <w:spacing w:before="240" w:after="240"/>
        <w:rPr>
          <w:lang w:val="el" w:eastAsia="el"/>
        </w:rPr>
      </w:pPr>
      <w:r>
        <w:rPr>
          <w:lang w:val="el" w:eastAsia="el"/>
        </w:rPr>
        <w:t>Θ. Επισημαίνεται ότι:</w:t>
      </w:r>
    </w:p>
    <w:p>
      <w:pPr>
        <w:pStyle w:val="StructureList1"/>
        <w:spacing w:before="120" w:after="0"/>
        <w:rPr>
          <w:lang w:val="el" w:eastAsia="el"/>
        </w:rPr>
      </w:pPr>
      <w:r>
        <w:rPr>
          <w:lang w:val="el" w:eastAsia="el"/>
        </w:rPr>
        <w:t>-</w:t>
      </w:r>
      <w:r>
        <w:rPr>
          <w:lang w:val="en" w:eastAsia="en"/>
        </w:rPr>
        <w:tab/>
      </w:r>
      <w:r>
        <w:rPr>
          <w:lang w:val="el" w:eastAsia="el"/>
        </w:rPr>
        <w:t>Η αμοιβή των παρόχων κατάρτισης καταβάλλεται στον τραπεζικό λογαριασμό που έχουν δηλώσει κατά την ένταξή τους στο Μητρώο Επιλέξιμων Παρόχων.</w:t>
      </w:r>
    </w:p>
    <w:p>
      <w:pPr>
        <w:pStyle w:val="StructureList1"/>
        <w:spacing w:before="120" w:after="0"/>
        <w:rPr>
          <w:lang w:val="el" w:eastAsia="el"/>
        </w:rPr>
      </w:pPr>
      <w:r>
        <w:rPr>
          <w:lang w:val="el" w:eastAsia="el"/>
        </w:rPr>
        <w:t>-</w:t>
      </w:r>
      <w:r>
        <w:rPr>
          <w:lang w:val="en" w:eastAsia="en"/>
        </w:rPr>
        <w:tab/>
      </w:r>
      <w:r>
        <w:rPr>
          <w:lang w:val="el" w:eastAsia="el"/>
        </w:rPr>
        <w:t>Οι Πάροχοι Κατάρτισης ουδεμία άλλη απαίτηση έχουν από τη Δ.ΥΠ.Α., πέραν από τα οριζόμενα στην παρούσα.</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Πιστοποίησης</w:t>
      </w:r>
    </w:p>
    <w:p>
      <w:pPr>
        <w:spacing w:before="240" w:after="240"/>
        <w:rPr>
          <w:lang w:val="el" w:eastAsia="el"/>
        </w:rPr>
      </w:pPr>
      <w:r>
        <w:rPr>
          <w:lang w:val="el" w:eastAsia="el"/>
        </w:rPr>
        <w:t>Α. Ο πάροχος πιστοποίησης υποχρεούται, προκειμένου να γίνει αποπληρωμή του ποσού που αντιστοιχεί στις προσφερόμενες υπηρεσίες πιστοποίησης των καταρτιζόμενων, να υποβάλει για κάθε πληρωμή στη Δ.ΥΠ.Α. Έκθεση υλοποίησης ανά τμήμα κατάρτισης, στην οποία επισυνάπτονται ηλεκτρονικά τα εξής:</w:t>
      </w:r>
    </w:p>
    <w:p>
      <w:pPr>
        <w:pStyle w:val="StructureList1"/>
        <w:spacing w:before="120" w:after="0"/>
        <w:rPr>
          <w:lang w:val="el" w:eastAsia="el"/>
        </w:rPr>
      </w:pPr>
      <w:r>
        <w:rPr>
          <w:lang w:val="el" w:eastAsia="el"/>
        </w:rPr>
        <w:t>i)</w:t>
      </w:r>
      <w:r>
        <w:rPr>
          <w:lang w:val="en" w:eastAsia="en"/>
        </w:rPr>
        <w:tab/>
      </w:r>
      <w:r>
        <w:rPr>
          <w:lang w:val="el" w:eastAsia="el"/>
        </w:rPr>
        <w:t>Βεβαίωση συμμετοχής στις εξετάσεις πιστοποίησης, ανά ωφελούμενο μετά την ολοκλήρωση του προγράμματος Συνεχιζόμενης Επαγγελματικής κατάρτισης και το αντίστοιχο πιστοποιητικό.</w:t>
      </w:r>
    </w:p>
    <w:p>
      <w:pPr>
        <w:pStyle w:val="StructureList1"/>
        <w:spacing w:before="120" w:after="0"/>
        <w:rPr>
          <w:lang w:val="el" w:eastAsia="el"/>
        </w:rPr>
      </w:pPr>
      <w:r>
        <w:rPr>
          <w:lang w:val="el" w:eastAsia="el"/>
        </w:rPr>
        <w:t>ii)</w:t>
      </w:r>
      <w:r>
        <w:rPr>
          <w:lang w:val="en" w:eastAsia="en"/>
        </w:rPr>
        <w:tab/>
      </w:r>
      <w:r>
        <w:rPr>
          <w:lang w:val="el" w:eastAsia="el"/>
        </w:rPr>
        <w:t>Στοιχεία του υλοποιηθέντος φυσικού αντικειμένου δηλ. ωφελούμενοι που συμμετείχαν και αποτέλεσμα της εξέτασης πιστοποίησης.</w:t>
      </w:r>
    </w:p>
    <w:p>
      <w:pPr>
        <w:spacing w:before="240" w:after="240"/>
        <w:rPr>
          <w:lang w:val="el" w:eastAsia="el"/>
        </w:rPr>
      </w:pPr>
      <w:r>
        <w:rPr>
          <w:lang w:val="el" w:eastAsia="el"/>
        </w:rPr>
        <w:t xml:space="preserve">Β. Η ανωτέρω έκθεση και τα επισυναπτόμενα σε αυτές έγγραφα υποβάλλονται ηλεκτρονικά μέσω της ειδικής ιστοσελίδας του έργου </w:t>
      </w:r>
      <w:hyperlink r:id="rId15" w:history="1">
        <w:r>
          <w:rPr>
            <w:rStyle w:val="Hyperlink"/>
            <w:color w:val="0000EE"/>
            <w:u w:color="0000EE"/>
            <w:lang w:val="el" w:eastAsia="el"/>
          </w:rPr>
          <w:t>https://www.voucher.gov.gr</w:t>
        </w:r>
      </w:hyperlink>
      <w:r>
        <w:rPr>
          <w:lang w:val="el" w:eastAsia="el"/>
        </w:rPr>
        <w:t>.</w:t>
      </w:r>
    </w:p>
    <w:p>
      <w:pPr>
        <w:spacing w:before="240" w:after="240"/>
        <w:rPr>
          <w:lang w:val="el" w:eastAsia="el"/>
        </w:rPr>
      </w:pPr>
      <w:r>
        <w:rPr>
          <w:lang w:val="el" w:eastAsia="el"/>
        </w:rPr>
        <w:t>Γ. Σε κάθε έκθεση πρέπει να υπάρχει αναλυτική αναφορά των ωφελούμενων, που συμμετείχαν στις εξετάσεις πιστοποίησης καθώς και το αποτέλεσμα της πιστοποίησης.</w:t>
      </w:r>
    </w:p>
    <w:p>
      <w:pPr>
        <w:spacing w:before="240" w:after="240"/>
        <w:rPr>
          <w:lang w:val="el" w:eastAsia="el"/>
        </w:rPr>
      </w:pPr>
      <w:r>
        <w:rPr>
          <w:lang w:val="el" w:eastAsia="el"/>
        </w:rPr>
        <w:t>Δ. Παράλληλα με την ηλεκτρονική υποβολή των ανωτέρω εκθέσεων αποστέλλονται σε έντυπη μορφή στη Δ.ΥΠ.Α. τα παρακάτω παραστατικά:</w:t>
      </w:r>
    </w:p>
    <w:p>
      <w:pPr>
        <w:pStyle w:val="MainText"/>
        <w:spacing w:before="120" w:after="0"/>
        <w:rPr>
          <w:lang w:val="el" w:eastAsia="el"/>
        </w:rPr>
      </w:pPr>
      <w:r>
        <w:rPr>
          <w:b/>
          <w:bCs/>
          <w:lang w:val="el" w:eastAsia="el"/>
        </w:rPr>
        <w:t>1.</w:t>
      </w:r>
      <w:r>
        <w:rPr>
          <w:lang w:val="el" w:eastAsia="el"/>
        </w:rPr>
        <w:t xml:space="preserve"> Ακριβές αντίγραφο (από τον Πάροχο) των Αποδείξεων Παροχής Υπηρεσιών, σύμφωνα με τα οριζόμενα στην Πρόσκληση. Σε περίπτωση μη ορθής ή πλημμελούς υποβολής των παραπάνω στοιχείων, η Δ.ΥΠ.Α. ενημερώνει τον πάροχο πιστοποίησης, ώστε αυτός να προβεί στις απαραίτητες ενέργειες μέσα σε συγκεκριμένη προθεσμία που καθορίζει.</w:t>
      </w:r>
    </w:p>
    <w:p>
      <w:pPr>
        <w:pStyle w:val="MainText"/>
        <w:spacing w:before="120" w:after="0"/>
        <w:rPr>
          <w:lang w:val="el" w:eastAsia="el"/>
        </w:rPr>
      </w:pPr>
      <w:r>
        <w:rPr>
          <w:b/>
          <w:bCs/>
          <w:lang w:val="el" w:eastAsia="el"/>
        </w:rPr>
        <w:t>2.</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Ε. Οι πληρωμές των Παρόχων Πιστοποίησης δύνανται να πραγματοποιούνται για ένα ή περισσότερα τμήματα κατάρτισης.</w:t>
      </w:r>
    </w:p>
    <w:p>
      <w:pPr>
        <w:spacing w:before="240" w:after="240"/>
        <w:rPr>
          <w:lang w:val="el" w:eastAsia="el"/>
        </w:rPr>
      </w:pPr>
      <w:r>
        <w:rPr>
          <w:lang w:val="el" w:eastAsia="el"/>
        </w:rPr>
        <w:t>ΣΤ. Επισημαίνεται ότι, η αμοιβή των Παρόχων Πιστοποίησης καταβάλλεται στον τραπεζικό λογαριασμό που έχουν δηλώσει κατά την υποβολή της «Αίτησης Συμμετοχής» τους στο Πρόγραμμα.</w:t>
      </w:r>
    </w:p>
    <w:p>
      <w:pPr>
        <w:spacing w:before="240" w:after="240"/>
        <w:rPr>
          <w:lang w:val="el" w:eastAsia="el"/>
        </w:rPr>
      </w:pPr>
      <w:r>
        <w:rPr>
          <w:lang w:val="el" w:eastAsia="el"/>
        </w:rPr>
        <w:t>Ζ. Οι Πάροχοι Πιστοποίησης ουδεμία άλλη απαίτηση έχουν από τη Δ.ΥΠ.Α., πέραν του ποσού που πιστώνεται στους τραπεζικούς τους λογαριασμούς.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ΕΝΗΜΕΡΩΣΗ - ΔΗΜΟΣΙΟΠΟΙΗΣΗ</w:t>
      </w:r>
    </w:p>
    <w:p>
      <w:pPr>
        <w:pStyle w:val="MainText"/>
        <w:spacing w:before="120" w:after="0"/>
        <w:rPr>
          <w:lang w:val="el" w:eastAsia="el"/>
        </w:rPr>
      </w:pPr>
      <w:r>
        <w:rPr>
          <w:b/>
          <w:bCs/>
          <w:lang w:val="el" w:eastAsia="el"/>
        </w:rPr>
        <w:t>1.</w:t>
      </w:r>
      <w:r>
        <w:rPr>
          <w:lang w:val="el" w:eastAsia="el"/>
        </w:rPr>
        <w:t xml:space="preserve"> Το πλήρες κείμενο της παρούσας απόφασης και της Δημόσιας Πρόσκλησης, διατίθεται μέσω του Διαδικτύου στην ειδική ιστοσελίδα του έργου </w:t>
      </w:r>
      <w:hyperlink r:id="rId16" w:history="1">
        <w:r>
          <w:rPr>
            <w:rStyle w:val="Hyperlink"/>
            <w:color w:val="0000EE"/>
            <w:u w:color="0000EE"/>
            <w:lang w:val="el" w:eastAsia="el"/>
          </w:rPr>
          <w:t>https://www.voucher</w:t>
        </w:r>
      </w:hyperlink>
      <w:r>
        <w:rPr>
          <w:lang w:val="el" w:eastAsia="el"/>
        </w:rPr>
        <w:t>. gov.gr και δεν παρέχεται σε έντυπη μορφή.</w:t>
      </w:r>
    </w:p>
    <w:p>
      <w:pPr>
        <w:pStyle w:val="MainText"/>
        <w:spacing w:before="120" w:after="0"/>
        <w:rPr>
          <w:lang w:val="el" w:eastAsia="el"/>
        </w:rPr>
      </w:pPr>
      <w:r>
        <w:rPr>
          <w:b/>
          <w:bCs/>
          <w:lang w:val="el" w:eastAsia="el"/>
        </w:rPr>
        <w:t>2.</w:t>
      </w:r>
      <w:r>
        <w:rPr>
          <w:lang w:val="el" w:eastAsia="el"/>
        </w:rPr>
        <w:t xml:space="preserve"> Για την προβολή του παρόντος έργου, η Δ.ΥΠ.Α. αναρτά επίσης την παρούσα απόφαση και τη Δημόσια Πρόσκληση στην ιστοσελίδα της </w:t>
      </w:r>
      <w:hyperlink r:id="rId17" w:history="1">
        <w:r>
          <w:rPr>
            <w:rStyle w:val="Hyperlink"/>
            <w:color w:val="0000EE"/>
            <w:u w:color="0000EE"/>
            <w:lang w:val="el" w:eastAsia="el"/>
          </w:rPr>
          <w:t>www.dypa.gov.gr</w:t>
        </w:r>
      </w:hyperlink>
      <w:r>
        <w:rPr>
          <w:lang w:val="el" w:eastAsia="el"/>
        </w:rPr>
        <w:t xml:space="preserve">, καθώς και στην ιστοσελίδα του Ταμείου Ανάκαμψης και Ανθεκτικότητας </w:t>
      </w:r>
      <w:hyperlink r:id="rId18" w:history="1">
        <w:r>
          <w:rPr>
            <w:rStyle w:val="Hyperlink"/>
            <w:color w:val="0000EE"/>
            <w:u w:color="0000EE"/>
            <w:lang w:val="el" w:eastAsia="el"/>
          </w:rPr>
          <w:t>https://greece20.gov.gr/</w:t>
        </w:r>
      </w:hyperlink>
      <w:r>
        <w:rPr>
          <w:lang w:val="el" w:eastAsia="el"/>
        </w:rPr>
        <w:t>.</w:t>
      </w:r>
    </w:p>
    <w:p>
      <w:pPr>
        <w:pStyle w:val="MainText"/>
        <w:spacing w:before="120" w:after="0"/>
        <w:rPr>
          <w:lang w:val="el" w:eastAsia="el"/>
        </w:rPr>
      </w:pPr>
      <w:r>
        <w:rPr>
          <w:b/>
          <w:bCs/>
          <w:lang w:val="el" w:eastAsia="el"/>
        </w:rPr>
        <w:t>3.</w:t>
      </w:r>
      <w:r>
        <w:rPr>
          <w:lang w:val="el" w:eastAsia="el"/>
        </w:rPr>
        <w:t xml:space="preserve"> Περαιτέρω πληροφορίες/διευκρινίσεις για τις επί μέρους διατάξεις των σχετικών προσκλήσεων, εφόσον απαιτούνται, καθώς και οποιαδήποτε πληροφορία για την υποβολή των αιτήσεων παρέχονται από τη Δ.ΥΠ.Α. μέσω της ειδικής ιστοσελίδας του έργου </w:t>
      </w:r>
      <w:hyperlink r:id="rId19" w:history="1">
        <w:r>
          <w:rPr>
            <w:rStyle w:val="Hyperlink"/>
            <w:color w:val="0000EE"/>
            <w:u w:color="0000EE"/>
            <w:lang w:val="el" w:eastAsia="el"/>
          </w:rPr>
          <w:t>https://www</w:t>
        </w:r>
      </w:hyperlink>
      <w:r>
        <w:rPr>
          <w:lang w:val="el" w:eastAsia="el"/>
        </w:rPr>
        <w:t xml:space="preserve">. voucher.gov.gr. Η ενημέρωση των ενδιαφερομένων για το έργο, αλλά και για θέματα που προκύπτουν κατά την υλοποίησή του, πραγματοποιείται σύμφωνα με τους όρους της Πρόσκλησης, που εκδίδει η Δ.ΥΠ.Α., μέσα από την ειδική ιστοσελίδα του έργου </w:t>
      </w:r>
      <w:hyperlink r:id="rId20" w:history="1">
        <w:r>
          <w:rPr>
            <w:rStyle w:val="Hyperlink"/>
            <w:color w:val="0000EE"/>
            <w:u w:color="0000EE"/>
            <w:lang w:val="el" w:eastAsia="el"/>
          </w:rPr>
          <w:t>https://www.voucher</w:t>
        </w:r>
      </w:hyperlink>
      <w:r>
        <w:rPr>
          <w:lang w:val="el" w:eastAsia="el"/>
        </w:rPr>
        <w:t>. gov.gr ή/και την ιστοσελίδα της Δ.YΠ.Α., (</w:t>
      </w:r>
      <w:hyperlink r:id="rId21" w:history="1">
        <w:r>
          <w:rPr>
            <w:rStyle w:val="Hyperlink"/>
            <w:color w:val="0000EE"/>
            <w:u w:color="0000EE"/>
            <w:lang w:val="el" w:eastAsia="el"/>
          </w:rPr>
          <w:t>www.dypa.gov</w:t>
        </w:r>
      </w:hyperlink>
      <w:r>
        <w:rPr>
          <w:lang w:val="el" w:eastAsia="el"/>
        </w:rPr>
        <w:t>. gr). Οι Πάροχοι Κατάρτισης λαμβάνουν πληροφόρηση από την ίδια ιστοσελίδα. Η Δ.ΥΠ.Α., μέσω της ιστοσελίδας αυτής παρέχει συνεχή ενημέρωση στους ενδιαφερόμενους, ενώ οι ενδιαφερόμενοι κάνουν χρήση αυτής, για τη συμμετοχή τους σε κάθε στάδιο υλοποίησης του έργου.</w:t>
      </w:r>
    </w:p>
    <w:p>
      <w:pPr>
        <w:pStyle w:val="MainText"/>
        <w:spacing w:before="120" w:after="0"/>
        <w:rPr>
          <w:lang w:val="el" w:eastAsia="el"/>
        </w:rPr>
      </w:pPr>
      <w:r>
        <w:rPr>
          <w:b/>
          <w:bCs/>
          <w:lang w:val="el" w:eastAsia="el"/>
        </w:rPr>
        <w:t>4.</w:t>
      </w:r>
      <w:r>
        <w:rPr>
          <w:lang w:val="el" w:eastAsia="el"/>
        </w:rPr>
        <w:t xml:space="preserve"> Μέσω της ειδικής ιστοσελίδας του έργου https:// </w:t>
      </w:r>
      <w:hyperlink r:id="rId22" w:history="1">
        <w:r>
          <w:rPr>
            <w:rStyle w:val="Hyperlink"/>
            <w:color w:val="0000EE"/>
            <w:u w:color="0000EE"/>
            <w:lang w:val="el" w:eastAsia="el"/>
          </w:rPr>
          <w:t>www.voucher.gov.gr</w:t>
        </w:r>
      </w:hyperlink>
      <w:r>
        <w:rPr>
          <w:lang w:val="el" w:eastAsia="el"/>
        </w:rPr>
        <w:t xml:space="preserve"> γίνεται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κ.ά.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του έργου.</w:t>
      </w:r>
    </w:p>
    <w:p>
      <w:pPr>
        <w:pStyle w:val="MainText"/>
        <w:spacing w:before="120" w:after="0"/>
        <w:rPr>
          <w:lang w:val="el" w:eastAsia="el"/>
        </w:rPr>
      </w:pPr>
      <w:r>
        <w:rPr>
          <w:b/>
          <w:bCs/>
          <w:lang w:val="el" w:eastAsia="el"/>
        </w:rPr>
        <w:t>5.</w:t>
      </w:r>
      <w:r>
        <w:rPr>
          <w:lang w:val="el" w:eastAsia="el"/>
        </w:rPr>
        <w:t xml:space="preserve"> Σε κάθε ανακοίνωση που αναρτάται στην https:// </w:t>
      </w:r>
      <w:hyperlink r:id="rId23" w:history="1">
        <w:r>
          <w:rPr>
            <w:rStyle w:val="Hyperlink"/>
            <w:color w:val="0000EE"/>
            <w:u w:color="0000EE"/>
            <w:lang w:val="el" w:eastAsia="el"/>
          </w:rPr>
          <w:t>www.voucher.gov.gr</w:t>
        </w:r>
      </w:hyperlink>
      <w:r>
        <w:rPr>
          <w:lang w:val="el" w:eastAsia="el"/>
        </w:rPr>
        <w:t xml:space="preserve"> ή οπουδήποτε αλλού και αφορά ωφελούμενο ΔΕΝ ΔΗΜΟΣΙΕΥΕΤΑΙ το ΟΝΟΜΑΤΕΠΩΝΥΜΟ του ωφελούμενου, αλλά ΔΗΜΟΣΙΕΥΕΤΑΙ ΜΟΝΟ ο κωδικός αριθμός της αίτησης συμμετοχής του (ΚΑΥΑΣ) στο έργο.</w:t>
      </w:r>
    </w:p>
    <w:p>
      <w:pPr>
        <w:pStyle w:val="MainText"/>
        <w:spacing w:before="120" w:after="0"/>
        <w:rPr>
          <w:lang w:val="el" w:eastAsia="el"/>
        </w:rPr>
      </w:pPr>
      <w:r>
        <w:rPr>
          <w:b/>
          <w:bCs/>
          <w:lang w:val="el" w:eastAsia="el"/>
        </w:rPr>
        <w:t>6.</w:t>
      </w:r>
      <w:r>
        <w:rPr>
          <w:lang w:val="el" w:eastAsia="el"/>
        </w:rPr>
        <w:t xml:space="preserve"> Η συμμόρφωση με τις οδηγίες που καταχωρούνται στην ειδική ιστοσελίδα του έργου </w:t>
      </w:r>
      <w:hyperlink r:id="rId24" w:history="1">
        <w:r>
          <w:rPr>
            <w:rStyle w:val="Hyperlink"/>
            <w:color w:val="0000EE"/>
            <w:u w:color="0000EE"/>
            <w:lang w:val="el" w:eastAsia="el"/>
          </w:rPr>
          <w:t>www.voucher.gov.gr</w:t>
        </w:r>
      </w:hyperlink>
      <w:r>
        <w:rPr>
          <w:lang w:val="el" w:eastAsia="el"/>
        </w:rPr>
        <w:t xml:space="preserve"> είναι υποχρεωτική.</w:t>
      </w:r>
    </w:p>
    <w:p>
      <w:pPr>
        <w:pStyle w:val="MainText"/>
        <w:spacing w:before="120" w:after="0"/>
        <w:rPr>
          <w:lang w:val="el" w:eastAsia="el"/>
        </w:rPr>
      </w:pPr>
      <w:r>
        <w:rPr>
          <w:b/>
          <w:bCs/>
          <w:lang w:val="el" w:eastAsia="el"/>
        </w:rPr>
        <w:t>7.</w:t>
      </w:r>
      <w:r>
        <w:rPr>
          <w:lang w:val="el" w:eastAsia="el"/>
        </w:rPr>
        <w:t xml:space="preserve"> Η Δ.ΥΠ.Α. δεν υποχρεούται να ενημερώνει με οποιονδήποτε άλλο τρόπο (λ.χ. εγγράφως)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ΛΟΙΠΕΣ ΔΙΑΤΑΞΕΙΣ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Δ.ΥΠ.Α., εκδίδεται πρόσκληση, στην οποία περιγράφονται αναλυτικότερα οι όροι και οι προϋποθέσεις συμμετοχής, καθώς και κάθε άλλος όρος για την υλοποίηση του παρόντος έργου. Είναι δυνατή η έκδοση διακριτών προσκλήσεων ανά κλάδο αίχμης στον οποίο αφορά η κατάρτιση.</w:t>
      </w:r>
    </w:p>
    <w:p>
      <w:pPr>
        <w:pStyle w:val="MainText"/>
        <w:spacing w:before="120" w:after="0"/>
        <w:rPr>
          <w:lang w:val="el" w:eastAsia="el"/>
        </w:rPr>
      </w:pPr>
      <w:r>
        <w:rPr>
          <w:b/>
          <w:bCs/>
          <w:lang w:val="el" w:eastAsia="el"/>
        </w:rPr>
        <w:t>2.</w:t>
      </w:r>
      <w:r>
        <w:rPr>
          <w:lang w:val="el" w:eastAsia="el"/>
        </w:rPr>
        <w:t xml:space="preserve"> Με απόφαση της Δ.ΥΠ.Α., καθορίζεται η έναρξη και λήξη υποβολής αιτήσεων, καθώς και κάθε άλλη λεπτομέρεια που αφορά το παρόν έργο και δεν προσδιορίζεται στην παρούσα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Ιουλίου 2025</w:t>
      </w:r>
    </w:p>
    <w:p>
      <w:pPr>
        <w:spacing w:before="240" w:after="240"/>
        <w:rPr>
          <w:lang w:val="el" w:eastAsia="el"/>
        </w:rPr>
      </w:pPr>
      <w:r>
        <w:rPr>
          <w:lang w:val="el" w:eastAsia="el"/>
        </w:rPr>
        <w:t>Ο Πρόεδρος</w:t>
      </w:r>
    </w:p>
    <w:p>
      <w:pPr>
        <w:spacing w:before="240" w:after="240"/>
        <w:rPr>
          <w:lang w:val="el" w:eastAsia="el"/>
        </w:rPr>
      </w:pPr>
      <w:r>
        <w:rPr>
          <w:lang w:val="el" w:eastAsia="el"/>
        </w:rPr>
        <w:t>ΣΠΥΡΙΔΩΝ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oucher.gov.gr" TargetMode="External" /><Relationship Id="rId11" Type="http://schemas.openxmlformats.org/officeDocument/2006/relationships/hyperlink" Target="http://www.voucher.gov.gr" TargetMode="External" /><Relationship Id="rId12" Type="http://schemas.openxmlformats.org/officeDocument/2006/relationships/hyperlink" Target="https://www.voucher.gov.gr" TargetMode="External" /><Relationship Id="rId13" Type="http://schemas.openxmlformats.org/officeDocument/2006/relationships/hyperlink" Target="https://www.voucher.gov.gr" TargetMode="External" /><Relationship Id="rId14" Type="http://schemas.openxmlformats.org/officeDocument/2006/relationships/hyperlink" Target="http://www.voucher.gov.gr" TargetMode="External" /><Relationship Id="rId15" Type="http://schemas.openxmlformats.org/officeDocument/2006/relationships/hyperlink" Target="https://www.voucher.gov.gr" TargetMode="External" /><Relationship Id="rId16" Type="http://schemas.openxmlformats.org/officeDocument/2006/relationships/hyperlink" Target="https://www.voucher" TargetMode="External" /><Relationship Id="rId17" Type="http://schemas.openxmlformats.org/officeDocument/2006/relationships/hyperlink" Target="http://www.dypa.gov.gr" TargetMode="External" /><Relationship Id="rId18" Type="http://schemas.openxmlformats.org/officeDocument/2006/relationships/hyperlink" Target="https://greece20.gov.gr/" TargetMode="External" /><Relationship Id="rId19" Type="http://schemas.openxmlformats.org/officeDocument/2006/relationships/hyperlink" Target="https://www" TargetMode="External" /><Relationship Id="rId2" Type="http://schemas.openxmlformats.org/officeDocument/2006/relationships/webSettings" Target="webSettings.xml" /><Relationship Id="rId20" Type="http://schemas.openxmlformats.org/officeDocument/2006/relationships/hyperlink" Target="https://www.voucher" TargetMode="External" /><Relationship Id="rId21" Type="http://schemas.openxmlformats.org/officeDocument/2006/relationships/hyperlink" Target="http://www.dypa.gov" TargetMode="External" /><Relationship Id="rId22" Type="http://schemas.openxmlformats.org/officeDocument/2006/relationships/hyperlink" Target="http://www.voucher.gov.gr" TargetMode="External" /><Relationship Id="rId23" Type="http://schemas.openxmlformats.org/officeDocument/2006/relationships/hyperlink" Target="http://www.voucher.gov.gr" TargetMode="External" /><Relationship Id="rId24" Type="http://schemas.openxmlformats.org/officeDocument/2006/relationships/hyperlink" Target="http://www.voucher.gov.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voucher.gov.gr" TargetMode="External" /><Relationship Id="rId5" Type="http://schemas.openxmlformats.org/officeDocument/2006/relationships/hyperlink" Target="http://www.voucher.gov.gr" TargetMode="External" /><Relationship Id="rId6" Type="http://schemas.openxmlformats.org/officeDocument/2006/relationships/hyperlink" Target="http://www.voucher.gov.gr" TargetMode="External" /><Relationship Id="rId7" Type="http://schemas.openxmlformats.org/officeDocument/2006/relationships/hyperlink" Target="https://www.voucher.gov.gr" TargetMode="External" /><Relationship Id="rId8" Type="http://schemas.openxmlformats.org/officeDocument/2006/relationships/hyperlink" Target="http://www.voucher.gov.gr" TargetMode="External" /><Relationship Id="rId9" Type="http://schemas.openxmlformats.org/officeDocument/2006/relationships/hyperlink" Target="https://www.voucher.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