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Α.1087</w:t>
      </w:r>
    </w:p>
    <w:p>
      <w:pPr>
        <w:pStyle w:val="PreambelText"/>
        <w:spacing w:before="240" w:after="240"/>
        <w:rPr>
          <w:lang w:val="el" w:eastAsia="el"/>
        </w:rPr>
      </w:pPr>
      <w:r>
        <w:rPr>
          <w:b/>
          <w:bCs/>
          <w:lang w:val="el" w:eastAsia="el"/>
        </w:rPr>
        <w:t>Παράταση της προθεσμίας υποβολής των «Δηλώσεων Βραχυχρόνιας Διαμονής» που προβλέπονται από την υπό στοιχεία ΠΟΛ. 1187/23-11-2017 απόφαση του Διοικητή της ΑΑΔΕ «Βραχυχρόνια μίσθωση ακινήτων στο πλαίσιο της οικονομίας του διαμοιρασμού» (Β’ 4232).</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2Α και 10 του άρθρου 111 του ν. 4446/2016 (Α’ 240),</w:t>
      </w:r>
    </w:p>
    <w:p>
      <w:pPr>
        <w:pStyle w:val="StructureList1"/>
        <w:spacing w:before="120" w:after="0"/>
        <w:rPr>
          <w:lang w:val="el" w:eastAsia="el"/>
        </w:rPr>
      </w:pPr>
      <w:r>
        <w:rPr>
          <w:lang w:val="el" w:eastAsia="el"/>
        </w:rPr>
        <w:t>β)</w:t>
      </w:r>
      <w:r>
        <w:rPr>
          <w:lang w:val="en" w:eastAsia="en"/>
        </w:rPr>
        <w:tab/>
      </w:r>
      <w:r>
        <w:rPr>
          <w:lang w:val="el" w:eastAsia="el"/>
        </w:rPr>
        <w:t>του Κεφ. Α’ «Σύσταση Ανεξάρτητης Αρχής Δημοσίων Εσόδων» του ν. 4389/2016 (Α’ 94) και ειδικότερα των άρθρων 1, 2, 7, 13, 14 και 41 αυτού,</w:t>
      </w:r>
    </w:p>
    <w:p>
      <w:pPr>
        <w:pStyle w:val="StructureList1"/>
        <w:spacing w:before="120" w:after="0"/>
        <w:rPr>
          <w:lang w:val="el" w:eastAsia="el"/>
        </w:rPr>
      </w:pPr>
      <w:r>
        <w:rPr>
          <w:lang w:val="el" w:eastAsia="el"/>
        </w:rPr>
        <w:t>γ)</w:t>
      </w:r>
      <w:r>
        <w:rPr>
          <w:lang w:val="en" w:eastAsia="en"/>
        </w:rPr>
        <w:tab/>
      </w:r>
      <w:r>
        <w:rPr>
          <w:lang w:val="el" w:eastAsia="el"/>
        </w:rPr>
        <w:t>των άρθρων 21, 39, 39Α και της παρ. 4 του άρθρου 40 του ν. 4172/2013 (Α’ 167),</w:t>
      </w:r>
    </w:p>
    <w:p>
      <w:pPr>
        <w:pStyle w:val="StructureList1"/>
        <w:spacing w:before="120" w:after="0"/>
        <w:rPr>
          <w:lang w:val="el" w:eastAsia="el"/>
        </w:rPr>
      </w:pPr>
      <w:r>
        <w:rPr>
          <w:lang w:val="el" w:eastAsia="el"/>
        </w:rPr>
        <w:t>δ)</w:t>
      </w:r>
      <w:r>
        <w:rPr>
          <w:lang w:val="en" w:eastAsia="en"/>
        </w:rPr>
        <w:tab/>
      </w:r>
      <w:r>
        <w:rPr>
          <w:lang w:val="el" w:eastAsia="el"/>
        </w:rPr>
        <w:t>του Κώδικα Φ.Π.Α. (ν. 5144/2024, Α’ 162),</w:t>
      </w:r>
    </w:p>
    <w:p>
      <w:pPr>
        <w:pStyle w:val="StructureList1"/>
        <w:spacing w:before="120" w:after="0"/>
        <w:rPr>
          <w:lang w:val="el" w:eastAsia="el"/>
        </w:rPr>
      </w:pPr>
      <w:r>
        <w:rPr>
          <w:lang w:val="el" w:eastAsia="el"/>
        </w:rPr>
        <w:t>ε)</w:t>
      </w:r>
      <w:r>
        <w:rPr>
          <w:lang w:val="en" w:eastAsia="en"/>
        </w:rPr>
        <w:tab/>
      </w:r>
      <w:r>
        <w:rPr>
          <w:lang w:val="el" w:eastAsia="el"/>
        </w:rPr>
        <w:t>του Κ.Ε.Δ.Ε. )ν. 4978/2022, Α’ 190).</w:t>
      </w:r>
    </w:p>
    <w:p>
      <w:pPr>
        <w:pStyle w:val="PreambelText"/>
        <w:spacing w:before="240" w:after="240"/>
        <w:rPr>
          <w:lang w:val="el" w:eastAsia="el"/>
        </w:rPr>
      </w:pPr>
      <w:r>
        <w:rPr>
          <w:lang w:val="el" w:eastAsia="el"/>
        </w:rPr>
        <w:t>2.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υπό στοιχεία 5294 ΕΞ 2020/17.1.2020 (Υ.Ο.Δ.Δ. 27) του Υπουργού Οικονομικών και υπό στοιχεία 7608 ΕΞ 2025/17.1.2025 (Υ.Ο.Δ.Δ. 11) του Υπουργού Εθνικής Οικονομίας και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3. Την υπό στοιχεία Δ. ΟΡΓ.Α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4. Την υπό στοιχεία ΠΟΛ 1187/23.11.2017 απόφαση του Διοικητή της Ανεξάρτητης Αρχής Δημοσίων Εσόδων «Βραχυχρόνια μίσθωση ακινήτων στο πλαίσιο της οικονομίας του διαμοιρασμού» (Β’ 4232).</w:t>
      </w:r>
    </w:p>
    <w:p>
      <w:pPr>
        <w:pStyle w:val="PreambelText"/>
        <w:spacing w:before="240" w:after="240"/>
        <w:rPr>
          <w:lang w:val="el" w:eastAsia="el"/>
        </w:rPr>
      </w:pPr>
      <w:r>
        <w:rPr>
          <w:lang w:val="el" w:eastAsia="el"/>
        </w:rPr>
        <w:t>5. Την ανάγκη διευκόλυνσης των υπόχρεων με ακίνητα που βρίσκονται στο 1ο, 2ο και 3ο Δημοτικό Διαμέρισμα του Δήμου Αθηναίων τα οποία έχουν λάβει νέο Αριθμό Μητρώου Ακινήτων (ΑΜΑ) μετά την 1.1.2025 και δεν εμπίπτουν στους περιορισμούς των διατάξεων της παρ. 2Α του άρθρου 111 του ν. 4446/2016, για υποβολή της «Δήλωσης Βραχυχρόνιας Διαμονής».</w:t>
      </w:r>
    </w:p>
    <w:p>
      <w:pPr>
        <w:pStyle w:val="PreambelText"/>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7.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προθεσμία υποβολής των προβλεπόμενων στην ΠΟΛ. 1187/23-11-2017 απόφαση του Διοικητή της ΑΑΔΕ «Δηλώσεων Βραχυχρόνιας Διαμονής» με ημερομηνία αναχώρησης του μισθωτή ή ακύρωσης της μίσθωσης από 1.1.2025 έως και 31.5.2025, για ακίνητα που βρίσκονται στο 1ο, 2ο και 3ο Δημοτικό Διαμέρισμα του Δήμου Αθηναίων τα οποία έχουν λάβει νέο Αριθμό Μητρώου Ακινήτων (ΑΜΑ) μετά την 1.1.2025 και δεν εμπίπτουν στους περιορισμούς των διατάξεων της παρ. 2Α του άρθρου 111 του ν. 4446/2016, παρατείνεται μέχρι και την 21η Ιουλίου 2025.</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Ιουλίου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