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44419</w:t>
      </w:r>
    </w:p>
    <w:p>
      <w:pPr>
        <w:pStyle w:val="PreambelText"/>
        <w:spacing w:before="240" w:after="240"/>
        <w:rPr>
          <w:lang w:val="el" w:eastAsia="el"/>
        </w:rPr>
      </w:pPr>
      <w:r>
        <w:rPr>
          <w:b/>
          <w:bCs/>
          <w:lang w:val="el" w:eastAsia="el"/>
        </w:rPr>
        <w:t>Τροποποίηση της υπ’ αρ. 44569/27.12.2023 (Β’ 7422) συμπληρωματικής απόφασης καθορισμού επιχορήγησης από τις πλημμύρες α) Της 14ης και της 15ης Οκτωβρίου 2021 σε περιοχές των Δήμων Ήλιδας, Πηνειού και Πύργου, β) της 26ης Νοεμβρίου 2021 σε περιοχές των Δήμων Ήλιδας και Πηνειού και γ) της 26ης Νοεμβρίου 2021 και της 11ης έως 12ης Δεκεμβρίου 2021 σε περιοχές του Δήμου Ανδραβίδας Κυλλήνης της Περιφερειακής Ενότητας Ηλείας της Περιφέρειας Δυτικής Ελλάδας.</w:t>
      </w:r>
    </w:p>
    <w:p>
      <w:pPr>
        <w:pStyle w:val="PreambelText"/>
        <w:spacing w:before="240" w:after="240"/>
        <w:rPr>
          <w:lang w:val="el" w:eastAsia="el"/>
        </w:rPr>
      </w:pPr>
      <w:r>
        <w:rPr>
          <w:b/>
          <w:bCs/>
          <w:lang w:val="el" w:eastAsia="el"/>
        </w:rPr>
        <w:t>ΟΙ ΥΠΟΥΡΓΟΙ ΑΓΡΟΤΙΚΗΣ ΑΝΑΠΤΥΞΗΣ ΚΑΙ ΤΡΟΦΙΜΩΝ -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το άρθρο 11 και την παρ. 1 του άρθρου 12.</w:t>
      </w:r>
    </w:p>
    <w:p>
      <w:pPr>
        <w:pStyle w:val="PreambelText"/>
        <w:spacing w:before="240" w:after="240"/>
        <w:rPr>
          <w:lang w:val="el" w:eastAsia="el"/>
        </w:rPr>
      </w:pPr>
      <w:r>
        <w:rPr>
          <w:lang w:val="el" w:eastAsia="el"/>
        </w:rPr>
        <w:t>2. Τον ν. 5140/2024 «Νέο Αναπτυξιακό Πρόγραμμα Δημοσίων Επενδύσεων και συμπληρωματικές διατάξεις» (Α’ 154).</w:t>
      </w:r>
    </w:p>
    <w:p>
      <w:pPr>
        <w:pStyle w:val="PreambelText"/>
        <w:spacing w:before="240" w:after="240"/>
        <w:rPr>
          <w:lang w:val="el" w:eastAsia="el"/>
        </w:rPr>
      </w:pPr>
      <w:r>
        <w:rPr>
          <w:lang w:val="el" w:eastAsia="el"/>
        </w:rPr>
        <w:t>3. Το άρθρο 45 του ν. 5082/2024 «Ενίσχυση του Εθνικού Συστήματος Επαγγελματικής Εκπαίδευσης και Κατάρτισης και άλλες επείγουσες διατάξεις» (Α’ 9).</w:t>
      </w:r>
    </w:p>
    <w:p>
      <w:pPr>
        <w:pStyle w:val="PreambelText"/>
        <w:spacing w:before="240" w:after="240"/>
        <w:rPr>
          <w:lang w:val="el" w:eastAsia="el"/>
        </w:rPr>
      </w:pPr>
      <w:r>
        <w:rPr>
          <w:lang w:val="el" w:eastAsia="el"/>
        </w:rPr>
        <w:t>4.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5.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8.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9.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10. Το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11. Το π.δ. 77/2023 «Σύσταση Υπουργείου και μετονομασία υπουργείων-Σύσταση,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12. Το π.δ. 97/2017 «Οργανισμός του Υπουργείου Αγροτικής Ανάπτυξης και τροφίμων» (Α’ 138).</w:t>
      </w:r>
    </w:p>
    <w:p>
      <w:pPr>
        <w:pStyle w:val="PreambelText"/>
        <w:spacing w:before="240" w:after="240"/>
        <w:rPr>
          <w:lang w:val="el" w:eastAsia="el"/>
        </w:rPr>
      </w:pPr>
      <w:r>
        <w:rPr>
          <w:lang w:val="el" w:eastAsia="el"/>
        </w:rPr>
        <w:t>13. Το π.δ. 80/2016 «Ανάληψη υποχρεώσεων από τους διατάκτες» (Α’ 145).</w:t>
      </w:r>
    </w:p>
    <w:p>
      <w:pPr>
        <w:pStyle w:val="PreambelText"/>
        <w:spacing w:before="240" w:after="240"/>
        <w:rPr>
          <w:lang w:val="el" w:eastAsia="el"/>
        </w:rPr>
      </w:pPr>
      <w:r>
        <w:rPr>
          <w:lang w:val="el" w:eastAsia="el"/>
        </w:rPr>
        <w:t>14.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pStyle w:val="PreambelText"/>
        <w:spacing w:before="240" w:after="240"/>
        <w:rPr>
          <w:lang w:val="el" w:eastAsia="el"/>
        </w:rPr>
      </w:pPr>
      <w:r>
        <w:rPr>
          <w:lang w:val="el" w:eastAsia="el"/>
        </w:rPr>
        <w:t>15.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16. Την υπό στοιχεία ΥΠ 614/21.03.2025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 1400).</w:t>
      </w:r>
    </w:p>
    <w:p>
      <w:pPr>
        <w:pStyle w:val="PreambelText"/>
        <w:spacing w:before="240" w:after="240"/>
        <w:rPr>
          <w:lang w:val="el" w:eastAsia="el"/>
        </w:rPr>
      </w:pPr>
      <w:r>
        <w:rPr>
          <w:lang w:val="el" w:eastAsia="el"/>
        </w:rPr>
        <w:t>17. Την υπό στοιχεία 12429 ΕΞ2024/05.04.2024 απόφαση του Υπουργού Ψηφιακής Διακυβέρνησης «Διάθεση της διαδικτυακής υπηρεσίας Πληροφορίες Φορολογικού Μητρώου (Α.Α.Δ.Ε.) σε φορείς του Δημοσίου, μέσω της Γενικής Γραμματείας Πληροφοριακών Συστημάτων &amp; Ψηφιακής Διακυβέρνησης του Υπουργείου Ψηφιακής Διακυβέρνησης» (Β’ 2305).</w:t>
      </w:r>
    </w:p>
    <w:p>
      <w:pPr>
        <w:pStyle w:val="PreambelText"/>
        <w:spacing w:before="240" w:after="240"/>
        <w:rPr>
          <w:lang w:val="el" w:eastAsia="el"/>
        </w:rPr>
      </w:pPr>
      <w:r>
        <w:rPr>
          <w:lang w:val="el" w:eastAsia="el"/>
        </w:rPr>
        <w:t>18. Την υπ’ αρ. 44569/27.12.2023 απόφαση του Υφυπουργού Κλιματικής Κρίσης και Πολιτικής Προστασίας «Συμπληρωματική απόφαση καθορισμού επιχορήγησης των πληγέντων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και γ) της 26ης Νοεμβρίου 2021 και της 11ης έως 12ης Δεκεμβρίου 2021 σε περιοχές του Δήμου Ανδραβίδας Κυλλήνης της Περιφερειακής Ενότητας Ηλείας της Περιφέρειας Δυτικής Ελλάδας» (Β’ 7422)</w:t>
      </w:r>
    </w:p>
    <w:p>
      <w:pPr>
        <w:pStyle w:val="PreambelText"/>
        <w:spacing w:before="240" w:after="240"/>
        <w:rPr>
          <w:lang w:val="el" w:eastAsia="el"/>
        </w:rPr>
      </w:pPr>
      <w:r>
        <w:rPr>
          <w:lang w:val="el" w:eastAsia="el"/>
        </w:rPr>
        <w:t>19. Την υπό στοιχεία 54366ΕΞ2023/19.12.2023 απόφαση του Υπουργού Ψηφιακής Διακυβέρνησης «Διάθεση διαδικτυακών υπηρεσιών στο πληροφοριακό σύστημα “Σύστημα Υποστήριξης Πληρωμών Κρατικής Αρωγής” του Υπουργείου Κλιματικής Κρίσης και Πολιτικής Προστασίας μέσω του Κέντρου Διαλειτουργικότητας της Γενικής Γραμματείας Πληροφοριακών Συστημάτων και Ψηφιακής Διακυβέρνησης» (Β’ 7199), καθώς και την υπό στοιχεία 5687ΕΞ2024/13.02.2024 απόφαση του Γενικού Γραμματέα Πληροφοριακών Συστημάτων και Ψηφιακής Διακυβέρνησης «Έγκριση διάθεσης διαδικτυακών υπηρεσιών στο πληροφοριακό σύστημα “Σύστημα Υποστήριξης Πληρωμών Κρατικής Αρωγής” του Υπουργείου Κλιματικής Κρίσης και Πολιτικής Προστασίας μέσω του Κέντρου Διαλειτουργικότητας της Γενικής Γραμματείας Πληροφοριακών Συστημάτων και Ψηφιακής Διακυβέρνησης» (ΑΔΑ: ΨΑΜΗ46ΜΤΛΠ-ΕΚΒ).</w:t>
      </w:r>
    </w:p>
    <w:p>
      <w:pPr>
        <w:pStyle w:val="PreambelText"/>
        <w:spacing w:before="240" w:after="240"/>
        <w:rPr>
          <w:lang w:val="el" w:eastAsia="el"/>
        </w:rPr>
      </w:pPr>
      <w:r>
        <w:rPr>
          <w:lang w:val="el" w:eastAsia="el"/>
        </w:rPr>
        <w:t>20. Την υπό στοιχεία 259094/Δ.Α.Ε.Φ.Κ.-Κ.Ε./Α325/ 17.08.2022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γ) Της 26ης Νοεμβρίου 2021 και της 11ης έως 12ης Δεκεμβρίου 2021 σε περιοχές των Δήμων Ανδραβίδας -Κυλλήνης και δ) Της 29ης έως 30ής Νοεμβρίου 2021 και της 11ης έως 12ης Δεκεμβρίου 2021 σε περιοχές του Δήμου Πύργου» (Β’ 4700).</w:t>
      </w:r>
    </w:p>
    <w:p>
      <w:pPr>
        <w:pStyle w:val="PreambelText"/>
        <w:spacing w:before="240" w:after="240"/>
        <w:rPr>
          <w:lang w:val="el" w:eastAsia="el"/>
        </w:rPr>
      </w:pPr>
      <w:r>
        <w:rPr>
          <w:lang w:val="el" w:eastAsia="el"/>
        </w:rPr>
        <w:t>21. Την υπό στοιχεία 74617ΕΞ2021/23.06.2021 απόφαση του Υπουργού και του Υφυπουργού Οικονομικών «Ρύθμιση ειδικότερων θεμάτων επί των διαδικασιών επιχορήγησης επιχειρήσεων για θεομηνίες του ν.4797/2021 (Α’ 66)» (Β’ 2670), όπως τροποποιήθηκε και ισχύει.</w:t>
      </w:r>
    </w:p>
    <w:p>
      <w:pPr>
        <w:pStyle w:val="PreambelText"/>
        <w:spacing w:before="240" w:after="240"/>
        <w:rPr>
          <w:lang w:val="el" w:eastAsia="el"/>
        </w:rPr>
      </w:pPr>
      <w:r>
        <w:rPr>
          <w:lang w:val="el" w:eastAsia="el"/>
        </w:rPr>
        <w:t>22. Την υπό στοιχεία ΔΙΔΔΔΗ/Φ.ΕΜΔΔ/19012/ 06.11.2024 απόφαση των Γενικών Γραμματέων Δημόσιας Διοίκησης του Υπουργείου Εσωτερικών, και του Εθνικού Τυπογραφείου «Ρύθμιση ειδικότερων ζητημάτων εφαρμογής των διατάξεων της παρ. 2 του άρθρου 9 του ν. 3469/2006 (Α’ 131)» (Β’ 6148).</w:t>
      </w:r>
    </w:p>
    <w:p>
      <w:pPr>
        <w:pStyle w:val="PreambelText"/>
        <w:spacing w:before="240" w:after="240"/>
        <w:rPr>
          <w:lang w:val="el" w:eastAsia="el"/>
        </w:rPr>
      </w:pPr>
      <w:r>
        <w:rPr>
          <w:lang w:val="el" w:eastAsia="el"/>
        </w:rPr>
        <w:t>23. Την από 4.11.2022 εισήγηση της Κυβερνητικής Επιτροπής Κρατικής Αρωγής.</w:t>
      </w:r>
    </w:p>
    <w:p>
      <w:pPr>
        <w:pStyle w:val="PreambelText"/>
        <w:spacing w:before="240" w:after="240"/>
        <w:rPr>
          <w:lang w:val="el" w:eastAsia="el"/>
        </w:rPr>
      </w:pPr>
      <w:r>
        <w:rPr>
          <w:lang w:val="el" w:eastAsia="el"/>
        </w:rPr>
        <w:t>24. Το από 30.01.2025 ηλεκτρονικό μήνυμα της Διεύθυνση Αγροτικής Οικονομίας και Κτηνιατρικής της Περιφερειακής Ενότητας Ηλείας και το υπ’ αρ. 60619683/23.02.2024 έγγραφο του Αντιπεριφερειάρχη της Περιφερειακής Ενότητας Ηλείας της Περιφέρειας Δυτικής Ελλάδας.</w:t>
      </w:r>
    </w:p>
    <w:p>
      <w:pPr>
        <w:pStyle w:val="PreambelText"/>
        <w:spacing w:before="240" w:after="240"/>
        <w:rPr>
          <w:lang w:val="el" w:eastAsia="el"/>
        </w:rPr>
      </w:pPr>
      <w:r>
        <w:rPr>
          <w:lang w:val="el" w:eastAsia="el"/>
        </w:rPr>
        <w:t>25. Την υπ’ αρ. 439/13.02.2025 (ΑΔΑ: Ψ2ΩΑΗ-ΛΟ3) απόφαση του Αναπληρωτή Υπουργού Εθνικής Οικονομίας και Οικονομικών.</w:t>
      </w:r>
    </w:p>
    <w:p>
      <w:pPr>
        <w:pStyle w:val="PreambelText"/>
        <w:spacing w:before="240" w:after="240"/>
        <w:rPr>
          <w:lang w:val="el" w:eastAsia="el"/>
        </w:rPr>
      </w:pPr>
      <w:r>
        <w:rPr>
          <w:lang w:val="el" w:eastAsia="el"/>
        </w:rPr>
        <w:t>26. Το υπό στοιχεία 105145ΕΞ2025/17.06.2025 έγγραφο του Τμήματος Κρατικών Ενισχύσεων της ΔιεύθυνσηςΕποπτευόμενων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27. Την υπό στοιχεία 110578ΕΞ2025/24.06.2025 εισήγηση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28. Την ανάγκη υποστήριξης των αγροτικών εκμεταλλεύσεων που είναι εγκατεστημένες και λειτουργούν σε περιοχές της Περιφερειακής Ενότητας Ηλείας της Περιφέρειας Δυτικής Ελλάδας και επλήγησαν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και γ) της 26η Νοεμβρίου 2021 και της 11ης έως 12ης Δεκεμβρίου 2021 σε περιοχές του Δήμου Ανδραβίδας Κυλλήνης της Περιφερειακής Ενότητας Ηλείας της Περιφέρειας Δυτικής Ελλάδας.</w:t>
      </w:r>
    </w:p>
    <w:p>
      <w:pPr>
        <w:pStyle w:val="PreambelText"/>
        <w:spacing w:before="240" w:after="240"/>
        <w:rPr>
          <w:lang w:val="el" w:eastAsia="el"/>
        </w:rPr>
      </w:pPr>
      <w:r>
        <w:rPr>
          <w:lang w:val="el" w:eastAsia="el"/>
        </w:rPr>
        <w:t>29. Το γεγονός ότι οι διατάξεις της παρούσας δεν αφορούν σε διοικητική διαδικασία για την οποία υπάρχει υποχρέωση καταχώρισης στο ΕΜΔΔ - ΜΙΤΟΣ.</w:t>
      </w:r>
    </w:p>
    <w:p>
      <w:pPr>
        <w:pStyle w:val="PreambelText"/>
        <w:spacing w:before="240" w:after="240"/>
        <w:rPr>
          <w:lang w:val="el" w:eastAsia="el"/>
        </w:rPr>
      </w:pPr>
      <w:r>
        <w:rPr>
          <w:lang w:val="el" w:eastAsia="el"/>
        </w:rPr>
        <w:t>30. Το γεγονός ότι, από τις διατάξεις της παρούσας δεν προκαλείται επιπλέον δαπάνη στον κρατικό προϋπολογισμό,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1 . H παρ. 3 του άρθρου μόνου της υπ’ αρ. 44569/ 27.12.2023 (Β’ 7422) απόφασης, αντικαθίσταται ως εξής:</w:t>
      </w:r>
    </w:p>
    <w:p>
      <w:pPr>
        <w:spacing w:before="240" w:after="240"/>
        <w:rPr>
          <w:lang w:val="el" w:eastAsia="el"/>
        </w:rPr>
      </w:pPr>
      <w:r>
        <w:rPr>
          <w:lang w:val="el" w:eastAsia="el"/>
        </w:rPr>
        <w:t>« 3.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w:t>
      </w:r>
    </w:p>
    <w:p>
      <w:pPr>
        <w:spacing w:before="240" w:after="240"/>
        <w:rPr>
          <w:lang w:val="el" w:eastAsia="el"/>
        </w:rPr>
      </w:pPr>
      <w:r>
        <w:rPr>
          <w:lang w:val="el" w:eastAsia="el"/>
        </w:rPr>
        <w:t>α) Για εκτιμηθείσα ζημία μέχρι και 10.000 ευρώ, υπολογίζεται ποσό ενίσχυσης ίσο με το 70% αυτής,</w:t>
      </w:r>
    </w:p>
    <w:p>
      <w:pPr>
        <w:spacing w:before="240" w:after="240"/>
        <w:rPr>
          <w:lang w:val="el" w:eastAsia="el"/>
        </w:rPr>
      </w:pPr>
      <w:r>
        <w:rPr>
          <w:lang w:val="el" w:eastAsia="el"/>
        </w:rPr>
        <w:t>β) για εκτιμηθείσα ζημία από 10.001 ευρώ ως και 20.000 ευρώ, υπολογίζεται ποσό ενίσχυσης ίσο με το 50% αυτής και</w:t>
      </w:r>
    </w:p>
    <w:p>
      <w:pPr>
        <w:spacing w:before="240" w:after="240"/>
        <w:rPr>
          <w:lang w:val="el" w:eastAsia="el"/>
        </w:rPr>
      </w:pPr>
      <w:r>
        <w:rPr>
          <w:lang w:val="el" w:eastAsia="el"/>
        </w:rPr>
        <w:t>γ) για εκτιμηθείσα ζημία από 20.001 ευρώ και άνω, υπολογίζεται ποσό ενίσχυσης ίσο με το 30% αυτής.</w:t>
      </w:r>
    </w:p>
    <w:p>
      <w:pPr>
        <w:spacing w:before="240" w:after="240"/>
        <w:rPr>
          <w:lang w:val="el" w:eastAsia="el"/>
        </w:rPr>
      </w:pPr>
      <w:r>
        <w:rPr>
          <w:lang w:val="el" w:eastAsia="el"/>
        </w:rPr>
        <w:t>Σε περίπτωση που κατά την προσκόμιση των δικαιολογητικών της υπό στοιχεία 74617ΕΞ2021/23.06.2021 (Β’ 2670) απόφασης προκύπτει ότι πρόκειται για μη κατά κύριο επάγγελμα αγρότη - κάτοχος αγροτικής εκμετάλλευσης, όπως αυτός προσδιορίζεται από το Μητρώο Αγροτών και Αγροτικών Εκμεταλλεύσεων (ΜΑΑΕ) του Υπουργείου Αγροτικής Ανάπτυξης και Τροφίμων, τότε η επιχορήγηση ανέρχεται στο 50% της ως άνω επιχορήγησης, ήτοι:</w:t>
      </w:r>
    </w:p>
    <w:p>
      <w:pPr>
        <w:spacing w:before="240" w:after="240"/>
        <w:rPr>
          <w:lang w:val="el" w:eastAsia="el"/>
        </w:rPr>
      </w:pPr>
      <w:r>
        <w:rPr>
          <w:lang w:val="el" w:eastAsia="el"/>
        </w:rPr>
        <w:t>α) Για εκτιμηθείσα ζημία μέχρι και 10.000 ευρώ, υπολογίζεται ποσό ενίσχυσης ίσο με το 35% αυτής,</w:t>
      </w:r>
    </w:p>
    <w:p>
      <w:pPr>
        <w:spacing w:before="240" w:after="240"/>
        <w:rPr>
          <w:lang w:val="el" w:eastAsia="el"/>
        </w:rPr>
      </w:pPr>
      <w:r>
        <w:rPr>
          <w:lang w:val="el" w:eastAsia="el"/>
        </w:rPr>
        <w:t>β) για εκτιμηθείσα ζημία από 10.001 ευρώ ως και 20.000 ευρώ, υπολογίζεται ποσό ενίσχυσης ίσο με 25% αυτής και</w:t>
      </w:r>
    </w:p>
    <w:p>
      <w:pPr>
        <w:spacing w:before="240" w:after="240"/>
        <w:rPr>
          <w:lang w:val="el" w:eastAsia="el"/>
        </w:rPr>
      </w:pPr>
      <w:r>
        <w:rPr>
          <w:lang w:val="el" w:eastAsia="el"/>
        </w:rPr>
        <w:t>γ) για εκτιμηθείσα ζημία από 20.001 ευρώ και άνω, υπολογίζεται ποσό ενίσχυσης ίσο με το 15% αυτής.</w:t>
      </w:r>
    </w:p>
    <w:p>
      <w:pPr>
        <w:spacing w:before="240" w:after="240"/>
        <w:rPr>
          <w:lang w:val="el" w:eastAsia="el"/>
        </w:rPr>
      </w:pPr>
      <w:r>
        <w:rPr>
          <w:lang w:val="el" w:eastAsia="el"/>
        </w:rPr>
        <w:t>Ειδικά για τις επιχειρήσεις και αγροτικές εκμεταλλεύσεις οι οποίες έχουν ασφαλιστήριο συμβόλαιο, η επιχορήγηση είναι ίση με το ύψος της ενίσχυσης που προκύπτει κατά τα ανωτέρω, όπως υπολογίζεται επί του ποσού της εκτιμηθείσας ζημίας μετά την αφαίρεση από την εκτιμηθείσα ζημιά του καταβλητέου ποσού ασφαλιστικής αποζημίωσης. Σε κάθε περίπτωση, για την καταβολή της τελικής επιχορήγησης απαιτείται η ολοκλήρωση της διαδικασίας προσδιορισμού του ποσού της ασφαλιστικής αποζημίωσης που θα καταβληθεί βάσει του ασφαλιστηρίου συμβολαίου.».</w:t>
      </w:r>
    </w:p>
    <w:p>
      <w:pPr>
        <w:spacing w:before="240" w:after="240"/>
        <w:rPr>
          <w:lang w:val="el" w:eastAsia="el"/>
        </w:rPr>
      </w:pPr>
      <w:r>
        <w:rPr>
          <w:lang w:val="el" w:eastAsia="el"/>
        </w:rPr>
        <w:t>Κατά τα λοιπά ισχύει η υπ’ αρ. 44569/27.12.2023 (Β’ 7422) απόφαση του Υφυπουργού Κλιματικής Κρίσης και Πολιτικής Προστασίας.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22 Ιουλίου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ΤΣΙΑΡΑΣ</w:t>
      </w:r>
    </w:p>
    <w:p>
      <w:pPr>
        <w:spacing w:before="240" w:after="240"/>
        <w:rPr>
          <w:lang w:val="el" w:eastAsia="el"/>
        </w:rPr>
      </w:pPr>
      <w:r>
        <w:rPr>
          <w:lang w:val="el" w:eastAsia="el"/>
        </w:rPr>
        <w:t>Υφυπουργός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ΚΩΝΣΤΑΝΤΙΝΟΣ ΚΑΤΣΑΦΑΔΟΣ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