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Α1106</w:t>
      </w:r>
    </w:p>
    <w:p>
      <w:pPr>
        <w:pStyle w:val="PreambelText"/>
        <w:spacing w:before="240" w:after="240"/>
        <w:rPr>
          <w:lang w:val="el" w:eastAsia="el"/>
        </w:rPr>
      </w:pPr>
      <w:r>
        <w:rPr>
          <w:b/>
          <w:bCs/>
          <w:lang w:val="el" w:eastAsia="el"/>
        </w:rPr>
        <w:t>Όροι, προϋποθέσεις και διαδικασία: α) Καταστροφής βιομηχανοποιημένων καπνών, ηλεκτρικά θερμαινόμενων προϊόντων καπνού και ηλεκτρικά θερμαινόμενων προϊόντων χωρίς καπνό, ενσήμων ταινιών φορολογίας καπνού, καπνόσκονης, λοιπών υπολειμμάτων βιομηχανοποίησης καπνού, εξοπλισμού καθώς και κρίσιμων πρώτων υλών που χρησιμοποιούνται για την παραγωγή βιομηχανοποιημένων καπνών και β) συγκρότησης και λειτουργίας της Επιτροπής καταστροφής των ανωτέρω προϊόντων και ειδών.</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 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50, 62, 64, 96, 97,108, 111, 112, 116 και 124 και των παρ. 12, 58 και 65 του άρθρου 196 του ν. 5222/2025 (εφεξής: Εθνικός Τελωνειακός Κώδικας),</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περ. δ) και ε) της παρ. 2 του άρθρου 2, του άρθρου 7, της παρ. 1 και της περ. ε) της παρ. 4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του άρθρου 89 του π.δ. 284/1988 «Οργανισμός του Υπουργείου Οικονομικών» (Α’ 128 και διόρθ. σφάλμ. Α’165), σε συνδυασμό με το άρθρο 100 του π.δ. 142/2017 «Οργανισμός Υπουργείου Οικονομικών» (Α’ 181) και του τρίτου εδαφίου της παρ. 7 του άρθρου 41 του ν. 4389/2016,</w:t>
      </w:r>
    </w:p>
    <w:p>
      <w:pPr>
        <w:pStyle w:val="StructureList1"/>
        <w:spacing w:before="120" w:after="0"/>
        <w:rPr>
          <w:lang w:val="el" w:eastAsia="el"/>
        </w:rPr>
      </w:pPr>
      <w:r>
        <w:rPr>
          <w:lang w:val="el" w:eastAsia="el"/>
        </w:rPr>
        <w:t>δ)</w:t>
      </w:r>
      <w:r>
        <w:rPr>
          <w:lang w:val="en" w:eastAsia="en"/>
        </w:rPr>
        <w:tab/>
      </w:r>
      <w:r>
        <w:rPr>
          <w:lang w:val="el" w:eastAsia="el"/>
        </w:rPr>
        <w:t>των άρθρων 13, 14 και 15 του Κώδικα Διοικητικής Διαδικασίας (ν. 2690/1999, Α’ 45),</w:t>
      </w:r>
    </w:p>
    <w:p>
      <w:pPr>
        <w:pStyle w:val="StructureList1"/>
        <w:spacing w:before="120" w:after="0"/>
        <w:rPr>
          <w:lang w:val="el" w:eastAsia="el"/>
        </w:rPr>
      </w:pPr>
      <w:r>
        <w:rPr>
          <w:lang w:val="el" w:eastAsia="el"/>
        </w:rPr>
        <w:t>ε)</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 και</w:t>
      </w:r>
    </w:p>
    <w:p>
      <w:pPr>
        <w:pStyle w:val="StructureList1"/>
        <w:spacing w:before="120" w:after="0"/>
        <w:rPr>
          <w:lang w:val="el" w:eastAsia="el"/>
        </w:rPr>
      </w:pPr>
      <w:r>
        <w:rPr>
          <w:lang w:val="el" w:eastAsia="el"/>
        </w:rPr>
        <w:t>στ)</w:t>
      </w:r>
      <w:r>
        <w:rPr>
          <w:lang w:val="en" w:eastAsia="en"/>
        </w:rPr>
        <w:tab/>
      </w:r>
      <w:r>
        <w:rPr>
          <w:lang w:val="el" w:eastAsia="el"/>
        </w:rPr>
        <w:t>του άρθρου 14 του ν. 4778/2021 «Μισθολόγιο, ζητήματα ανθρώπινου δυναμικού της Ανεξάρτητης Αρχής Δημοσίων Εσόδων και άλλες επείγουσες διατάξεις» (Α’ 26),</w:t>
      </w:r>
    </w:p>
    <w:p>
      <w:pPr>
        <w:pStyle w:val="PreambelText"/>
        <w:spacing w:before="240" w:after="240"/>
        <w:rPr>
          <w:lang w:val="el" w:eastAsia="el"/>
        </w:rPr>
      </w:pPr>
      <w:r>
        <w:rPr>
          <w:lang w:val="el" w:eastAsia="el"/>
        </w:rPr>
        <w:t>2) Tην υπό στοιχεία Δ.ΟΡΓ.Α 1125859 ΕΞ 2020/ 23-10-2020 απόφαση του Διοικητή ΑΑΔΕ «Οργανισμός της Ανεξάρτητης Αρχής Δημοσίων Εσόδων (Α.Α.Δ.Ε.)» (Β’ 4738).</w:t>
      </w:r>
    </w:p>
    <w:p>
      <w:pPr>
        <w:pStyle w:val="PreambelText"/>
        <w:spacing w:before="240" w:after="240"/>
        <w:rPr>
          <w:lang w:val="el" w:eastAsia="el"/>
        </w:rPr>
      </w:pPr>
      <w:r>
        <w:rPr>
          <w:lang w:val="el" w:eastAsia="el"/>
        </w:rPr>
        <w:t>3. Την υπό στοιχεία Α.1002/29-12-2021 απόφαση του Διοικητή της ΑΑΔΕ «Καθορισμός των όρων και προϋποθέσεων για τον συμψηφισμό ή επιστροφή των φόρων και κάθε ειδικής εισφοράς υπέρ τρίτων που έχουν καταβληθεί για καταστρεφόμενα βιομηχανοποιημένα καπνά καθώς και για την αντικατάσταση των καταστρεφόμενων ένσημων ταινιών φορολογίας, κατ’ εφαρμογή του άρθρου 105 και της παρ. 5 του άρθρου 106 του ν. 2960/2001 (Α’ 265)» (Β’ 15/2022).</w:t>
      </w:r>
    </w:p>
    <w:p>
      <w:pPr>
        <w:pStyle w:val="PreambelText"/>
        <w:spacing w:before="240" w:after="240"/>
        <w:rPr>
          <w:lang w:val="el" w:eastAsia="el"/>
        </w:rPr>
      </w:pPr>
      <w:r>
        <w:rPr>
          <w:lang w:val="el" w:eastAsia="el"/>
        </w:rPr>
        <w:t>4. Την υπό στοιχεία Α.1050/01-02-2019 απόφαση της Υφυπουργού Οικονομικών «Καθορισμός των λεπτομερειών εφαρμογής χαρακτηριστικών ασφαλείας επί των μονάδων συσκευασίας προϊόντων καπνού που διατίθενται στην αγορά» (Β’ 735).</w:t>
      </w:r>
    </w:p>
    <w:p>
      <w:pPr>
        <w:pStyle w:val="PreambelText"/>
        <w:spacing w:before="240" w:after="240"/>
        <w:rPr>
          <w:lang w:val="el" w:eastAsia="el"/>
        </w:rPr>
      </w:pPr>
      <w:r>
        <w:rPr>
          <w:lang w:val="el" w:eastAsia="el"/>
        </w:rPr>
        <w:t>5. Την υπό στοιχεία Α.1001/24-12-2019 απόφαση του Διοικητή της ΑΑΔΕ «Διαδικασία εφοδιασμού των δικαιούμενων προσώπων με ένσημες ταινίες φορολογίας βιομηχανοποιημένων καπνών» (Β’ 102/2020).</w:t>
      </w:r>
    </w:p>
    <w:p>
      <w:pPr>
        <w:pStyle w:val="PreambelText"/>
        <w:spacing w:before="240" w:after="240"/>
        <w:rPr>
          <w:lang w:val="el" w:eastAsia="el"/>
        </w:rPr>
      </w:pPr>
      <w:r>
        <w:rPr>
          <w:lang w:val="el" w:eastAsia="el"/>
        </w:rPr>
        <w:t>6. Την υπό στοιχεία Α.1267/23-12-2021 απόφαση του Υφυπουργού Οικονομικών «Καθορισμός των όρων και προϋποθέσεων για την αδειοδότηση δραστηριοτήτων που αφορούν στην εφοδιαστική αλυσίδα καπνού, βιομηχανοποιημένων καπνών, εξοπλισμού παραγωγής βιομηχανοποιημένων καπνών και κρίσιμων πρώτων υλών για την παραγωγή βιομηχανοποιημένων καπνών και λοιπών ζητημάτων για την εφαρμογή της παρ. 5 του άρθρου 100Α του Εθνικού Τελωνειακού Κώδικα (ν. 2960/2001, Α’265)» (Β’ 6399).</w:t>
      </w:r>
    </w:p>
    <w:p>
      <w:pPr>
        <w:pStyle w:val="PreambelText"/>
        <w:spacing w:before="240" w:after="240"/>
        <w:rPr>
          <w:lang w:val="el" w:eastAsia="el"/>
        </w:rPr>
      </w:pPr>
      <w:r>
        <w:rPr>
          <w:lang w:val="el" w:eastAsia="el"/>
        </w:rPr>
        <w:t>7. Την υπό στοιχεία Δ.803/580/31-05-1993 απόφαση του Υπουργού Οικονομικών «Συγκρότηση Επιτροπής καταστροφής βιομηχανοποιημένων καπνών, ένσημων φορολογικών ταινιών κ.λπ» (Β’ 426).</w:t>
      </w:r>
    </w:p>
    <w:p>
      <w:pPr>
        <w:pStyle w:val="PreambelText"/>
        <w:spacing w:before="240" w:after="240"/>
        <w:rPr>
          <w:lang w:val="el" w:eastAsia="el"/>
        </w:rPr>
      </w:pPr>
      <w:r>
        <w:rPr>
          <w:lang w:val="el" w:eastAsia="el"/>
        </w:rPr>
        <w:t>8.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 καθώς και την υπό στοιχεία 7608 ΕΞ 2025/17-1-2025 απόφαση του Υπουργού Εθνικής Οικονομίας και Οικονομικών, «Ανανέωση της θητείας του Διοικητή της Ανεξάρτητης Αρχής Δημοσίων Εσόδων (Α.Α.Δ.Ε.)» (Υ.Ο.Δ.Δ. 11).</w:t>
      </w:r>
    </w:p>
    <w:p>
      <w:pPr>
        <w:pStyle w:val="PreambelText"/>
        <w:spacing w:before="240" w:after="240"/>
        <w:rPr>
          <w:lang w:val="el" w:eastAsia="el"/>
        </w:rPr>
      </w:pPr>
      <w:r>
        <w:rPr>
          <w:lang w:val="el" w:eastAsia="el"/>
        </w:rPr>
        <w:t>9. Την ανάγκη επικαιροποίησης, εκσυγχρονισμού και αναμόρφωσης του κανονιστικού πλαισίου που διέπει τη διαδικασία συγκρότησης και λειτουργίας της Επιτροπής καταστροφής βιομηχανοποιημένων καπνών, ενσήμων ταινιών φορολογίας καπνού, εξοπλισμού παραγωγής βιομηχανοποιημένων καπνών και λοιπών ειδών σχετιζόμενων με την παραγωγική διαδικασία καπνικών προϊόντων.</w:t>
      </w:r>
    </w:p>
    <w:p>
      <w:pPr>
        <w:pStyle w:val="PreambelText"/>
        <w:spacing w:before="240" w:after="240"/>
        <w:rPr>
          <w:lang w:val="el" w:eastAsia="el"/>
        </w:rPr>
      </w:pPr>
      <w:r>
        <w:rPr>
          <w:lang w:val="el" w:eastAsia="el"/>
        </w:rPr>
        <w:t>10. Το γεγονός ότι με την παρούσα θεσπίζεται νέα διοικητική διαδικασία με επίσημο τίτλο: «Διαδικασία καταστροφής βιομηχανοποιημένων καπνών, εξοπλισμού παραγωγής βιομηχανοποιημένων καπνών, πρώτων υλών κ.λπ.».</w:t>
      </w:r>
    </w:p>
    <w:p>
      <w:pPr>
        <w:pStyle w:val="PreambelText"/>
        <w:spacing w:before="240" w:after="240"/>
        <w:rPr>
          <w:lang w:val="el" w:eastAsia="el"/>
        </w:rPr>
      </w:pPr>
      <w:r>
        <w:rPr>
          <w:lang w:val="el" w:eastAsia="el"/>
        </w:rPr>
        <w:t>11. Το γεγονός ότι από τις διατάξεις της παρούσας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w:t>
      </w:r>
    </w:p>
    <w:p>
      <w:pPr>
        <w:pStyle w:val="MainText"/>
        <w:spacing w:before="120" w:after="0"/>
        <w:rPr>
          <w:lang w:val="el" w:eastAsia="el"/>
        </w:rPr>
      </w:pPr>
      <w:r>
        <w:rPr>
          <w:b/>
          <w:bCs/>
          <w:lang w:val="el" w:eastAsia="el"/>
        </w:rPr>
        <w:t>1.</w:t>
      </w:r>
      <w:r>
        <w:rPr>
          <w:lang w:val="el" w:eastAsia="el"/>
        </w:rPr>
        <w:t xml:space="preserve"> Σκοπός της παρούσας απόφασης είναι ο καθορισμός των όρων, προϋποθέσεων και της διαδικασίας:</w:t>
      </w:r>
    </w:p>
    <w:p>
      <w:pPr>
        <w:pStyle w:val="StructureList1"/>
        <w:spacing w:before="120" w:after="0"/>
        <w:rPr>
          <w:lang w:val="el" w:eastAsia="el"/>
        </w:rPr>
      </w:pPr>
      <w:r>
        <w:rPr>
          <w:lang w:val="el" w:eastAsia="el"/>
        </w:rPr>
        <w:t>α)</w:t>
      </w:r>
      <w:r>
        <w:rPr>
          <w:lang w:val="en" w:eastAsia="en"/>
        </w:rPr>
        <w:tab/>
      </w:r>
      <w:r>
        <w:rPr>
          <w:lang w:val="el" w:eastAsia="el"/>
        </w:rPr>
        <w:t>Καταστροφής:</w:t>
      </w:r>
    </w:p>
    <w:p>
      <w:pPr>
        <w:pStyle w:val="StructureList1"/>
        <w:spacing w:before="120" w:after="0"/>
        <w:rPr>
          <w:lang w:val="el" w:eastAsia="el"/>
        </w:rPr>
      </w:pPr>
      <w:r>
        <w:rPr>
          <w:lang w:val="el" w:eastAsia="el"/>
        </w:rPr>
        <w:t>αα)</w:t>
      </w:r>
      <w:r>
        <w:rPr>
          <w:lang w:val="en" w:eastAsia="en"/>
        </w:rPr>
        <w:tab/>
      </w:r>
      <w:r>
        <w:rPr>
          <w:lang w:val="el" w:eastAsia="el"/>
        </w:rPr>
        <w:t>Των βιομηχανοποιημένων καπνών του άρθρου 96 κι ειδικότερα, τόσο αυτών που βρίσκονται σε φορολογική αποθήκη και τελούν υπό καθεστώς αναστολής των φορολογικών επιβαρύνσεων, όσο και αυτών για τα οποία έχουν καταβληθεί οι αναλογούσες φορολογικές επιβαρύνσεις, αντίστοιχα σύμφωνα με τα άρθρα 64 και 111 του Εθνικού Τελωνειακού Κώδικα,</w:t>
      </w:r>
    </w:p>
    <w:p>
      <w:pPr>
        <w:pStyle w:val="StructureList1"/>
        <w:spacing w:before="120" w:after="0"/>
        <w:rPr>
          <w:lang w:val="el" w:eastAsia="el"/>
        </w:rPr>
      </w:pPr>
      <w:r>
        <w:rPr>
          <w:lang w:val="el" w:eastAsia="el"/>
        </w:rPr>
        <w:t>αβ)</w:t>
      </w:r>
      <w:r>
        <w:rPr>
          <w:lang w:val="en" w:eastAsia="en"/>
        </w:rPr>
        <w:tab/>
      </w:r>
      <w:r>
        <w:rPr>
          <w:lang w:val="el" w:eastAsia="el"/>
        </w:rPr>
        <w:t>των προϊόντων των περ. δ) και ε) της παρ. 3 του άρθρου 50 του Εθνικού Τελωνειακού Κώδικα, σύμφωνα με την παρ. 6 του άρθρου αυτού,</w:t>
      </w:r>
    </w:p>
    <w:p>
      <w:pPr>
        <w:pStyle w:val="StructureList1"/>
        <w:spacing w:before="120" w:after="0"/>
        <w:rPr>
          <w:lang w:val="el" w:eastAsia="el"/>
        </w:rPr>
      </w:pPr>
      <w:r>
        <w:rPr>
          <w:lang w:val="el" w:eastAsia="el"/>
        </w:rPr>
        <w:t>αγ)</w:t>
      </w:r>
      <w:r>
        <w:rPr>
          <w:lang w:val="en" w:eastAsia="en"/>
        </w:rPr>
        <w:tab/>
      </w:r>
      <w:r>
        <w:rPr>
          <w:lang w:val="el" w:eastAsia="el"/>
        </w:rPr>
        <w:t>των ενσήμων ταινιών φορολογίας καπνού, σύμφωνα με το άρθρο 112 του Εθνικού Τελωνειακού Κώδικα,</w:t>
      </w:r>
    </w:p>
    <w:p>
      <w:pPr>
        <w:pStyle w:val="StructureList1"/>
        <w:spacing w:before="120" w:after="0"/>
        <w:rPr>
          <w:lang w:val="el" w:eastAsia="el"/>
        </w:rPr>
      </w:pPr>
      <w:r>
        <w:rPr>
          <w:lang w:val="el" w:eastAsia="el"/>
        </w:rPr>
        <w:t>αδ)</w:t>
      </w:r>
      <w:r>
        <w:rPr>
          <w:lang w:val="en" w:eastAsia="en"/>
        </w:rPr>
        <w:tab/>
      </w:r>
      <w:r>
        <w:rPr>
          <w:lang w:val="el" w:eastAsia="el"/>
        </w:rPr>
        <w:t>της καπνόσκονης, λοιπών υπολειμμάτων βιομηχανοποίησης καπνού, εξοπλισμού καθώς και κρίσιμων πρώτων υλών που χρησιμοποιούνται για την παραγωγή βιομηχανοποιημένων καπνών, σύμφωνα με το άρθρο 116 του Εθνικού Τελωνειακού Κώδικα.</w:t>
      </w:r>
    </w:p>
    <w:p>
      <w:pPr>
        <w:pStyle w:val="StructureList1"/>
        <w:spacing w:before="120" w:after="0"/>
        <w:rPr>
          <w:lang w:val="el" w:eastAsia="el"/>
        </w:rPr>
      </w:pPr>
      <w:r>
        <w:rPr>
          <w:lang w:val="el" w:eastAsia="el"/>
        </w:rPr>
        <w:t>β)</w:t>
      </w:r>
      <w:r>
        <w:rPr>
          <w:lang w:val="en" w:eastAsia="en"/>
        </w:rPr>
        <w:tab/>
      </w:r>
      <w:r>
        <w:rPr>
          <w:lang w:val="el" w:eastAsia="el"/>
        </w:rPr>
        <w:t>Συγκρότησης και λειτουργίας Επιτροπής καταστροφής των ανωτέρω προϊόντων και ειδών, σύμφωνα με το άρθρο 111 του Εθνικού Τελωνειακού Κώδικα.</w:t>
      </w:r>
    </w:p>
    <w:p>
      <w:pPr>
        <w:pStyle w:val="MainText"/>
        <w:spacing w:before="120" w:after="0"/>
        <w:rPr>
          <w:lang w:val="el" w:eastAsia="el"/>
        </w:rPr>
      </w:pPr>
      <w:r>
        <w:rPr>
          <w:b/>
          <w:bCs/>
          <w:lang w:val="el" w:eastAsia="el"/>
        </w:rPr>
        <w:t>2.</w:t>
      </w:r>
      <w:r>
        <w:rPr>
          <w:lang w:val="el" w:eastAsia="el"/>
        </w:rPr>
        <w:t xml:space="preserve"> Στο πεδίο εφαρμογής της παρούσας εμπίπτουν οι τελωνειακές αρχές, στην χωρική αρμοδιότητα των οποίων υπάγεται η εποπτεία και ο έλεγχος των φορολογικών αποθηκών και των εγγεγραμμένων παραληπτών, οι εισαγωγείς και τα επαγγελματικά εργαστήρια παραγωγής εκτός καθεστώτος αναστολής που δραστηριοποιούνται στον τομέα των καπνικών προϊόντων.</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ΌΡΟΙ, ΠΡΟΫΠΟΘΕΣΕΙΣ</w:t>
      </w:r>
    </w:p>
    <w:p>
      <w:pPr>
        <w:spacing w:before="240" w:after="240"/>
        <w:rPr>
          <w:lang w:val="el" w:eastAsia="el"/>
        </w:rPr>
      </w:pPr>
      <w:r>
        <w:rPr>
          <w:lang w:val="el" w:eastAsia="el"/>
        </w:rPr>
        <w:t>ΚΑΙ ΔΙΑΔΙΚΑΣΙΑ ΚΑΤΑΣΤΡΟΦΗΣ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Καταστροφή ενσήμων ταινιών φορολογίας καπνού - βιομηχανοποιημένων καπνών και ηλεκτρικά θερμαινόμενων προϊόντων καπνού και ηλεκτρικά θερμαινόμενων προϊόντων χωρίς καπνό, για τα οποία έχουν καταβληθεί οι αναλογούσες φορολογικές επιβαρύνσεις</w:t>
      </w:r>
    </w:p>
    <w:p>
      <w:pPr>
        <w:pStyle w:val="MainText"/>
        <w:spacing w:before="120" w:after="0"/>
        <w:rPr>
          <w:lang w:val="el" w:eastAsia="el"/>
        </w:rPr>
      </w:pPr>
      <w:r>
        <w:rPr>
          <w:b/>
          <w:bCs/>
          <w:lang w:val="el" w:eastAsia="el"/>
        </w:rPr>
        <w:t>1.</w:t>
      </w:r>
      <w:r>
        <w:rPr>
          <w:lang w:val="el" w:eastAsia="el"/>
        </w:rPr>
        <w:t xml:space="preserve"> Η καταστροφή των ενσήμων ταινιών φορολογίας, συμπεριλαμβανομένων και των ενσήμων ταινιών φορολογίας μηδενικής αξίας, οι οποίες υφίστανται βλάβη ή φθορά κατά την επικόλλησή τους ή καθίσταται αδύνατη η επικόλλησή τους από άλλη αιτία στα προϊόντα που τίθενται σε ανάλωση στο εσωτερικό της χώρας, καθώς και αυτές που είναι κακέκτυπες, διενεργείται σύμφωνα με τους όρους, τις προϋποθέσεις και τη διαδικασία που ορίζονται στα άρθρα 7, 8 και 9 της υπό στοιχεία Α.1002/29-12-2021 απόφασης του Διοικητή της ΑΑΔΕ.</w:t>
      </w:r>
    </w:p>
    <w:p>
      <w:pPr>
        <w:pStyle w:val="MainText"/>
        <w:spacing w:before="120" w:after="0"/>
        <w:rPr>
          <w:lang w:val="el" w:eastAsia="el"/>
        </w:rPr>
      </w:pPr>
      <w:r>
        <w:rPr>
          <w:b/>
          <w:bCs/>
          <w:lang w:val="el" w:eastAsia="el"/>
        </w:rPr>
        <w:t>2.</w:t>
      </w:r>
      <w:r>
        <w:rPr>
          <w:lang w:val="el" w:eastAsia="el"/>
        </w:rPr>
        <w:t xml:space="preserve"> Η καταστροφή των βιομηχανοποιημένων καπνών του άρθρου 96 και των ηλεκτρικά θερμαινόμενων προϊόντων των περ. δ) και ε) της παρ. 3 του άρθρου 50 του Εθνικού Τελωνειακού Κώδικα, για τα οποία έχουν καταβληθεί οι αναλογούντες φόροι διενεργείται σύμφωνα με τους όρους, τις προϋποθέσεις και τη διαδικασία που ορίζονται στο άρθρο 4 της υπό στοιχεία Α.1002/29-12-2021 απόφασης του Διοικητή της ΑΑΔΕ.</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Καταστροφή βιομηχανοποιημένων καπνών και ηλεκτρικά θερμαινόμενων προϊόντων καπνού και ηλεκτρικά θερμαινόμενων προϊόντων χωρίς καπνό που τελούν υπό καθεστώς αναστολής των αναλογουσών φορολογικών επιβαρύνσεων - καπνόσκονης, λοιπών υπολειμμάτων βιομηχανοποίησης καπνού, τσιγαρόχαρτου, εξοπλισμού, καθώς και κρίσιμων πρώτων υλών που χρησιμοποιούνται για</w:t>
      </w:r>
    </w:p>
    <w:p>
      <w:pPr>
        <w:spacing w:before="240" w:after="240"/>
        <w:rPr>
          <w:lang w:val="el" w:eastAsia="el"/>
        </w:rPr>
      </w:pPr>
      <w:r>
        <w:rPr>
          <w:lang w:val="el" w:eastAsia="el"/>
        </w:rPr>
        <w:t>την παραγωγή βιομηχανοποιημένων καπνών</w:t>
      </w:r>
    </w:p>
    <w:p>
      <w:pPr>
        <w:pStyle w:val="MainText"/>
        <w:spacing w:before="120" w:after="0"/>
        <w:rPr>
          <w:lang w:val="el" w:eastAsia="el"/>
        </w:rPr>
      </w:pPr>
      <w:r>
        <w:rPr>
          <w:b/>
          <w:bCs/>
          <w:lang w:val="el" w:eastAsia="el"/>
        </w:rPr>
        <w:t>1.</w:t>
      </w:r>
      <w:r>
        <w:rPr>
          <w:lang w:val="el" w:eastAsia="el"/>
        </w:rPr>
        <w:t xml:space="preserve"> Η ενδιαφερόμενη επιχείρηση υποβάλλει, μέσω της ψηφιακής πύλης «myAADE» «Τα Αιτήματά μου», αίτηση καταστροφής στην αρμόδια, για τη συγκρότηση της επιτροπής καταστροφής σύμφωνα με το άρθρο 6, τελωνειακή αρχή, σύμφωνα με το υπόδειγμα του Παραρτήματος Ι, με την οποία συνυποβάλλεται κατάσταση, στην οποία καταγράφονται:</w:t>
      </w:r>
    </w:p>
    <w:p>
      <w:pPr>
        <w:pStyle w:val="StructureList1"/>
        <w:spacing w:before="120" w:after="0"/>
        <w:rPr>
          <w:lang w:val="el" w:eastAsia="el"/>
        </w:rPr>
      </w:pPr>
      <w:r>
        <w:rPr>
          <w:lang w:val="el" w:eastAsia="el"/>
        </w:rPr>
        <w:t>α)</w:t>
      </w:r>
      <w:r>
        <w:rPr>
          <w:lang w:val="en" w:eastAsia="en"/>
        </w:rPr>
        <w:tab/>
      </w:r>
      <w:r>
        <w:rPr>
          <w:lang w:val="el" w:eastAsia="el"/>
        </w:rPr>
        <w:t>Στην περίπτωση προϊόντων που βρίσκονται υπό καθεστώς αναστολής σε φορολογική αποθήκη της ενδιαφερόμενης επιχείρησης, ακόμη κι εάν αυτά έχουν παραχθεί για λογαριασμό άλλου εγκεκριμένου αποθηκευτή της χώρας, σύμφωνα με την περ. γ) της παρ. 1 του άρθρου 1 της υπό στοιχεία Α.1001/24-12-2019 απόφασης Διοικητή ΑΑΔΕ:</w:t>
      </w:r>
    </w:p>
    <w:p>
      <w:pPr>
        <w:pStyle w:val="StructureList1"/>
        <w:spacing w:before="120" w:after="0"/>
        <w:rPr>
          <w:lang w:val="el" w:eastAsia="el"/>
        </w:rPr>
      </w:pPr>
      <w:r>
        <w:rPr>
          <w:lang w:val="el" w:eastAsia="el"/>
        </w:rPr>
        <w:t>αα)</w:t>
      </w:r>
      <w:r>
        <w:rPr>
          <w:lang w:val="en" w:eastAsia="en"/>
        </w:rPr>
        <w:tab/>
      </w:r>
      <w:r>
        <w:rPr>
          <w:lang w:val="el" w:eastAsia="el"/>
        </w:rPr>
        <w:t>Οι ποσότητες ανά εθνικό κωδικό προϊόντος στη μικρότερη συσκευασία λιανικής πώλησης και ανά συγκεντρωτική μονάδα συσκευασίας,</w:t>
      </w:r>
    </w:p>
    <w:p>
      <w:pPr>
        <w:pStyle w:val="StructureList1"/>
        <w:spacing w:before="120" w:after="0"/>
        <w:rPr>
          <w:lang w:val="el" w:eastAsia="el"/>
        </w:rPr>
      </w:pPr>
      <w:r>
        <w:rPr>
          <w:lang w:val="el" w:eastAsia="el"/>
        </w:rPr>
        <w:t>αβ)</w:t>
      </w:r>
      <w:r>
        <w:rPr>
          <w:lang w:val="en" w:eastAsia="en"/>
        </w:rPr>
        <w:tab/>
      </w:r>
      <w:r>
        <w:rPr>
          <w:lang w:val="el" w:eastAsia="el"/>
        </w:rPr>
        <w:t>ο συνολικός αριθμός αυτών,</w:t>
      </w:r>
    </w:p>
    <w:p>
      <w:pPr>
        <w:pStyle w:val="StructureList1"/>
        <w:spacing w:before="120" w:after="0"/>
        <w:rPr>
          <w:lang w:val="el" w:eastAsia="el"/>
        </w:rPr>
      </w:pPr>
      <w:r>
        <w:rPr>
          <w:lang w:val="el" w:eastAsia="el"/>
        </w:rPr>
        <w:t>αγ)</w:t>
      </w:r>
      <w:r>
        <w:rPr>
          <w:lang w:val="en" w:eastAsia="en"/>
        </w:rPr>
        <w:tab/>
      </w:r>
      <w:r>
        <w:rPr>
          <w:lang w:val="el" w:eastAsia="el"/>
        </w:rPr>
        <w:t>η συνολική ποσότητα ανά κατηγορία προϊόντος και αδ) ο μοναδικός αριθμός καταχώρισης (MRN) των εκκρεμών Αιτήσεων Διάθεσης Ενσήμων Ταινιών Φορολογίας Βιομηχανοποιημένων Καπνών (ΑΔΕΤ) ανά εθνικό κωδικό προϊόντος, εφόσον πρόκειται για προϊόντα εγχώριας παραγωγής, τα οποία φέρουν ένσημες ταινίες ή έχουν παραχθεί από την ενδιαφερόμενη επιχείρηση για λογαριασμό άλλου εγκεκριμένου αποθηκευτή της χώρας, ο οποίος έχει αποστείλει τις εν λόγω ένσημες ταινίες προς επικόλληση στις μονάδες συσκευασίας των προϊόντων αυτών.</w:t>
      </w:r>
    </w:p>
    <w:p>
      <w:pPr>
        <w:pStyle w:val="StructureList1"/>
        <w:spacing w:before="120" w:after="0"/>
        <w:rPr>
          <w:lang w:val="el" w:eastAsia="el"/>
        </w:rPr>
      </w:pPr>
      <w:r>
        <w:rPr>
          <w:lang w:val="el" w:eastAsia="el"/>
        </w:rPr>
        <w:t>β)</w:t>
      </w:r>
      <w:r>
        <w:rPr>
          <w:lang w:val="en" w:eastAsia="en"/>
        </w:rPr>
        <w:tab/>
      </w:r>
      <w:r>
        <w:rPr>
          <w:lang w:val="el" w:eastAsia="el"/>
        </w:rPr>
        <w:t>Στην περίπτωση της καπνόσκονης, και των λοιπών υπολειμμάτων από τη βιομηχανοποίηση του καπνού καθώς και κάθε κρίσιμης πρώτης ύλης που χρησιμοποιείται για την παραγωγή βιομηχανοποιημένων καπνών, ήτοι τσιγαρόχαρτου, επιστόμιου και φίλτρων, η εκτιμώμενη ποσότητα σε βάρος (κιλά) ή σε άλλη μονάδα μέτρησης, γ) στην περίπτωση του εξοπλισμού παραγωγής βιομηχανοποιημένων καπνών, τα στοιχεία τα οποία συμπεριλαμβάνονται στα προβλεπόμενα Βιβλία Μηχανημάτων/ Μέρους Μηχανημάτων του άρθρου 11 της υπό στοιχεία Α.1267/23-12-2021 απόφασης του Υφυπουργού Οικονομικών και την ποσότητα των προς καταστροφή μηχανημάτων/μέρους αυτών.</w:t>
      </w:r>
    </w:p>
    <w:p>
      <w:pPr>
        <w:pStyle w:val="MainText"/>
        <w:spacing w:before="120" w:after="0"/>
        <w:rPr>
          <w:lang w:val="el" w:eastAsia="el"/>
        </w:rPr>
      </w:pPr>
      <w:r>
        <w:rPr>
          <w:b/>
          <w:bCs/>
          <w:lang w:val="el" w:eastAsia="el"/>
        </w:rPr>
        <w:t>2.</w:t>
      </w:r>
      <w:r>
        <w:rPr>
          <w:lang w:val="el" w:eastAsia="el"/>
        </w:rPr>
        <w:t xml:space="preserve"> Η αίτηση καταστροφής, αφού ελεγχθεί για την πληρότητά αυτής και για την ύπαρξη της συνυποβαλλομένης κατάστασης, διαβιβάζεται από την αρμόδια τελωνειακή αρχή στην Επιτροπή καταστροφής, σύμφωνα με τα ειδικότερα οριζόμενα στο Κεφάλαιο Β’.</w:t>
      </w:r>
    </w:p>
    <w:p>
      <w:pPr>
        <w:pStyle w:val="MainText"/>
        <w:spacing w:before="120" w:after="0"/>
        <w:rPr>
          <w:lang w:val="el" w:eastAsia="el"/>
        </w:rPr>
      </w:pPr>
      <w:r>
        <w:rPr>
          <w:b/>
          <w:bCs/>
          <w:lang w:val="el" w:eastAsia="el"/>
        </w:rPr>
        <w:t>3.</w:t>
      </w:r>
      <w:r>
        <w:rPr>
          <w:lang w:val="el" w:eastAsia="el"/>
        </w:rPr>
        <w:t xml:space="preserve"> Τα προς καταστροφή βιομηχανοποιημένα καπνά του άρθρου 96 και ηλεκτρικά θερμαινόμενα προϊόντα των περιπτώσεων δ) και ε) της παρ. 3 του άρθρου 50 του Εθνικού Τελωνειακού Κώδικα που βρίσκονται στις φορολογικές αποθήκες υπό καθεστώς αναστολής φορολογικών επιβαρύνσεων, συσκευάζονται με ομοιόμορφο τρόπο ανά κατηγορία και εθνικό κωδικό προϊόντος και τα χαρτοκιβώτια συσκευασίας φέρουν αύξουσα αρίθμηση, σύμφωνη με τη συνυποβαλλόμενη κατάσταση για τη διευκόλυνση της καταμέτρησης και του ελέγχου.</w:t>
      </w:r>
    </w:p>
    <w:p>
      <w:pPr>
        <w:pStyle w:val="MainText"/>
        <w:spacing w:before="120" w:after="0"/>
        <w:rPr>
          <w:lang w:val="el" w:eastAsia="el"/>
        </w:rPr>
      </w:pPr>
      <w:r>
        <w:rPr>
          <w:b/>
          <w:bCs/>
          <w:lang w:val="el" w:eastAsia="el"/>
        </w:rPr>
        <w:t>4.</w:t>
      </w:r>
      <w:r>
        <w:rPr>
          <w:lang w:val="el" w:eastAsia="el"/>
        </w:rPr>
        <w:t xml:space="preserve"> Η καταστροφή των προϊόντων διενεργείται κατά τρόπο ώστε να καθίσταται αδύνατη η περαιτέρω χρησιμοποίησή τους, σε κατάλληλα αδειοδοτημένες μονάδες για τη συλλογή, μεταφορά και διαχείριση μη επικίνδυνων αποβλήτων.</w:t>
      </w:r>
    </w:p>
    <w:p>
      <w:pPr>
        <w:pStyle w:val="MainText"/>
        <w:spacing w:before="120" w:after="0"/>
        <w:rPr>
          <w:lang w:val="el" w:eastAsia="el"/>
        </w:rPr>
      </w:pPr>
      <w:r>
        <w:rPr>
          <w:b/>
          <w:bCs/>
          <w:lang w:val="el" w:eastAsia="el"/>
        </w:rPr>
        <w:t>5.</w:t>
      </w:r>
      <w:r>
        <w:rPr>
          <w:lang w:val="el" w:eastAsia="el"/>
        </w:rPr>
        <w:t xml:space="preserve"> Η ενδιαφερόμενη επιχείρηση οφείλει να έχει προβεί στις δέουσες ενέργειες για τον προγραμματισμό της επικείμενης καταστροφής με τον φορέα διαχείρισης των αδειοδοτημένων εγκαταστάσεων, ενημερώνοντας εγκαίρως την Επιτροπή καταστροφής για την συμφωνηθείσα ημερομηνία, ώρα και τόπο πραγματοποίησης της.</w:t>
      </w:r>
    </w:p>
    <w:p>
      <w:pPr>
        <w:pStyle w:val="MainText"/>
        <w:spacing w:before="120" w:after="0"/>
        <w:rPr>
          <w:lang w:val="el" w:eastAsia="el"/>
        </w:rPr>
      </w:pPr>
      <w:r>
        <w:rPr>
          <w:b/>
          <w:bCs/>
          <w:lang w:val="el" w:eastAsia="el"/>
        </w:rPr>
        <w:t>6.</w:t>
      </w:r>
      <w:r>
        <w:rPr>
          <w:lang w:val="el" w:eastAsia="el"/>
        </w:rPr>
        <w:t xml:space="preserve"> Για την έξοδο από τη φορολογική αποθήκη προϊόντων υποκείμενων σε φορολογικές επιβαρύνσεις που προορίζονται για καταστροφή, πλην της καπνόσκονης και των λοιπών υπολειμμάτων βιομηχανοποίησης, υποβάλλεται από τον γραμματέα της Επιτροπής καταστροφής ή τον αρμόδιο τελωνειακό υπάλληλο Δήλωση Ειδικού Φόρου Κατανάλωσης και λοιπών Φορολογιών (ΔΕΦΚ), με τη χρήση του καθεστώτος 93 «Καταστροφή εμπορευμάτων υπό τελωνειακό έλεγχο», συμπληρώνοντας την ποσότητα των προϊόντων, σύμφωνα με τις καταμετρηθείσες ποσότητες ή σύμφωνα με τη συνυποβαλλόμενη από την ενδιαφερόμενη επιχείρηση κατάσταση, καθώς και τον MRN των σχετικών εκκρεμών ΑΔΕΤ στην περίπτωση που τα προϊόντα είναι εγχώριας παραγωγής και φέρουν ένσημες ταινίες. Δεν απαιτείται η συμπλήρωση του MRN των ΑΔΕΤ στην περίπτωση που οι ένσημες ταινίες έχουν διατεθεί από τελωνειακή αρχή διαφορετική από αυτή,στην οποία λειτουργεί η Επιτροπή καταστροφής. Η ΔΕΦΚ παραμένει σε κατάσταση «υπό έλεγχο» μέχρι την ολοκλήρωση της καταστροφής, οπότε και οριστικοποιείται.</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Έλεγχος και καταστροφή</w:t>
      </w:r>
    </w:p>
    <w:p>
      <w:pPr>
        <w:spacing w:before="240" w:after="240"/>
        <w:rPr>
          <w:lang w:val="el" w:eastAsia="el"/>
        </w:rPr>
      </w:pPr>
      <w:r>
        <w:rPr>
          <w:lang w:val="el" w:eastAsia="el"/>
        </w:rPr>
        <w:t>των ειδών του άρθρου 3</w:t>
      </w:r>
    </w:p>
    <w:p>
      <w:pPr>
        <w:pStyle w:val="MainText"/>
        <w:spacing w:before="120" w:after="0"/>
        <w:rPr>
          <w:lang w:val="el" w:eastAsia="el"/>
        </w:rPr>
      </w:pPr>
      <w:r>
        <w:rPr>
          <w:b/>
          <w:bCs/>
          <w:lang w:val="el" w:eastAsia="el"/>
        </w:rPr>
        <w:t>1.</w:t>
      </w:r>
      <w:r>
        <w:rPr>
          <w:lang w:val="el" w:eastAsia="el"/>
        </w:rPr>
        <w:t xml:space="preserve"> Η Επιτροπή καταστροφής, παρουσία εκπροσώπου της ενδιαφερόμενης επιχείρησης, προβαίνει σε λεπτομερή εξέταση, καταμέτρηση και επαλήθευση των προς καταστροφή ειδών που αναφέρονται στο άρθρο 3, σε συσχέτιση με την υποβληθείσα αίτηση και τα στοιχεία της συνυποβαλλόμενης κατάστασης.</w:t>
      </w:r>
    </w:p>
    <w:p>
      <w:pPr>
        <w:pStyle w:val="MainText"/>
        <w:spacing w:before="120" w:after="0"/>
        <w:rPr>
          <w:lang w:val="el" w:eastAsia="el"/>
        </w:rPr>
      </w:pPr>
      <w:r>
        <w:rPr>
          <w:b/>
          <w:bCs/>
          <w:lang w:val="el" w:eastAsia="el"/>
        </w:rPr>
        <w:t>2.</w:t>
      </w:r>
      <w:r>
        <w:rPr>
          <w:lang w:val="el" w:eastAsia="el"/>
        </w:rPr>
        <w:t xml:space="preserve"> Η καταμέτρηση των ειδών διενεργείται, είτε στο χώρο της φορολογικής αποθήκης, είτε στις εγκαταστάσεις καταστροφής αυτών.</w:t>
      </w:r>
    </w:p>
    <w:p>
      <w:pPr>
        <w:pStyle w:val="MainText"/>
        <w:spacing w:before="120" w:after="0"/>
        <w:rPr>
          <w:lang w:val="el" w:eastAsia="el"/>
        </w:rPr>
      </w:pPr>
      <w:r>
        <w:rPr>
          <w:b/>
          <w:bCs/>
          <w:lang w:val="el" w:eastAsia="el"/>
        </w:rPr>
        <w:t>3.</w:t>
      </w:r>
      <w:r>
        <w:rPr>
          <w:lang w:val="el" w:eastAsia="el"/>
        </w:rPr>
        <w:t xml:space="preserve"> Σε περίπτωση που η καταμέτρηση των προϊόντων πραγματοποιείται εντός της φορολογικής αποθήκης και είναι αδύνατη η διενέργεια της καταστροφής εντός της ίδιας ημέρας, η καταμετρημένη ποσότητα των υπό καταστροφή ειδών, είτε φορτώνεται σε μεταφορικό μέσο, το οποίο σφραγίζεται με τελωνειακή σφραγίδα, είτε παραμένει στη φορολογική αποθήκη σε χώρο ελεγχόμενο από την τελωνειακή αρχή. Η μεταφορά των προϊόντων στις μονάδες καταστροφής γίνεται συνοδεία μελών της Επιτροπής καταστροφής, στην περίπτωση που το μεταφορικό μέσο δεν σφραγίζεται. Κατά την άφιξη στο χώρο καταστροφής, ελέγχεται το αλύμαντο της σφραγίδας του μεταφορικού μέσου, όπου φορτώθηκαν τα καταμετρημένα προϊόντα και αποσφραγίζεται. Η καταστροφή οφείλει να ολοκληρωθεί το αργότερο την επόμενη ημέρα από την ημέρα καταμέτρησης.</w:t>
      </w:r>
    </w:p>
    <w:p>
      <w:pPr>
        <w:pStyle w:val="MainText"/>
        <w:spacing w:before="120" w:after="0"/>
        <w:rPr>
          <w:lang w:val="el" w:eastAsia="el"/>
        </w:rPr>
      </w:pPr>
      <w:r>
        <w:rPr>
          <w:b/>
          <w:bCs/>
          <w:lang w:val="el" w:eastAsia="el"/>
        </w:rPr>
        <w:t>4.</w:t>
      </w:r>
      <w:r>
        <w:rPr>
          <w:lang w:val="el" w:eastAsia="el"/>
        </w:rPr>
        <w:t xml:space="preserve"> Σε περίπτωση διαπίστωσης διαφορών μεταξύ των αναφερομένων στη συνυποβαλλόμενη από την ενδιαφερόμενη επιχείρηση κατάσταση ποσοτήτων και των ποσοτήτων που προκύπτουν από την καταμέτρηση των προϊόντων, επισημαίνονται αυτές στη σχετική κατάσταση προϊόντων. Η κατάσταση αυτή λαμβάνεται υπόψη κατά την υποβολή της ΔΕΦΚ και στην περίπτωση που έχει ήδη υποβληθεί η ΔΕΦΚ, σύμφωνα με τα αρχικά προ καταμέτρησης στοιχεία της συνυποβαλλόμενης κατάστασης, διορθώνονται αναλόγως τα σχετικά πεδία της ΔΕΦΚ από τον αρμόδιο τελωνειακό υπάλληλο.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Πρωτόκολλο Καταστροφής</w:t>
      </w:r>
    </w:p>
    <w:p>
      <w:pPr>
        <w:spacing w:before="240" w:after="240"/>
        <w:rPr>
          <w:lang w:val="el" w:eastAsia="el"/>
        </w:rPr>
      </w:pPr>
      <w:r>
        <w:rPr>
          <w:lang w:val="el" w:eastAsia="el"/>
        </w:rPr>
        <w:t>των ειδών του άρθρου 3</w:t>
      </w:r>
    </w:p>
    <w:p>
      <w:pPr>
        <w:pStyle w:val="MainText"/>
        <w:spacing w:before="120" w:after="0"/>
        <w:rPr>
          <w:lang w:val="el" w:eastAsia="el"/>
        </w:rPr>
      </w:pPr>
      <w:r>
        <w:rPr>
          <w:b/>
          <w:bCs/>
          <w:lang w:val="el" w:eastAsia="el"/>
        </w:rPr>
        <w:t>1.</w:t>
      </w:r>
      <w:r>
        <w:rPr>
          <w:lang w:val="el" w:eastAsia="el"/>
        </w:rPr>
        <w:t xml:space="preserve"> Καθιερώνεται ο τύπος και το περιεχόμενο του πρωτοκόλλου καταστροφής των βιομηχανοποιημένων καπνών και των ηλεκτρικά θερμαινόμενων προϊόντων καπνού των περ. δ) και ε) της παρ. 3 του άρθρου 50 που βρίσκονται στις φορολογικές αποθήκες υπό καθεστώς αναστολής του φόρου, του εξοπλισμού και των πρώτων υλών παραγωγής βιομηχανοποιημένων καπνών, του τσιγαρόχαρτου και της καπνόσκονης και των λοιπών υπολειμμάτων βιομηχανοποίησης, σύμφωνα με το υπόδειγμα του Παραρτήματος II.</w:t>
      </w:r>
    </w:p>
    <w:p>
      <w:pPr>
        <w:pStyle w:val="MainText"/>
        <w:spacing w:before="120" w:after="0"/>
        <w:rPr>
          <w:lang w:val="el" w:eastAsia="el"/>
        </w:rPr>
      </w:pPr>
      <w:r>
        <w:rPr>
          <w:b/>
          <w:bCs/>
          <w:lang w:val="el" w:eastAsia="el"/>
        </w:rPr>
        <w:t>2.</w:t>
      </w:r>
      <w:r>
        <w:rPr>
          <w:lang w:val="el" w:eastAsia="el"/>
        </w:rPr>
        <w:t xml:space="preserve"> Το πρωτόκολλο καταστροφής συντάσσεται σε τρία (3) αντίγραφα από τον γραμματέα της Επιτροπής καταστροφής την ίδια ημέρα κατά την οποία ολοκληρώνεται η καταστροφή και σε κάθε περίπτωση το αργότερο εντός τριών (3) εργασίμων ημερών από την ημερομηνία ολοκλήρωσης της καταστροφής, τα οποία υπογράφονται από τα μέλη της επιτροπής και τον εκπρόσωπο της ενδιαφερομένης επιχείρησης και παραδίδονται αντίστοιχα στην Επιτροπή καταστροφής, στο αρμόδιο Τελωνείο και στην ενδιαφερόμενη επιχείρηση.</w:t>
      </w:r>
    </w:p>
    <w:p>
      <w:pPr>
        <w:pStyle w:val="MainText"/>
        <w:spacing w:before="120" w:after="0"/>
        <w:rPr>
          <w:lang w:val="el" w:eastAsia="el"/>
        </w:rPr>
      </w:pPr>
      <w:r>
        <w:rPr>
          <w:b/>
          <w:bCs/>
          <w:lang w:val="el" w:eastAsia="el"/>
        </w:rPr>
        <w:t>3.</w:t>
      </w:r>
      <w:r>
        <w:rPr>
          <w:lang w:val="el" w:eastAsia="el"/>
        </w:rPr>
        <w:t xml:space="preserve"> Στο πρωτόκολλο καταστροφής επισυνάπτονται το ζυγολόγιο και το πιστοποιητικό παραλαβής και καταστροφής αποβλήτων ή οποιοδήποτε άλλο αποδεικτικό έγγραφο εκδίδεται από τον φορέα διαχείρισης της εγκατάστασης, όπου πραγματοποιείται η καταστροφή.</w:t>
      </w:r>
    </w:p>
    <w:p>
      <w:pPr>
        <w:pStyle w:val="MainText"/>
        <w:spacing w:before="120" w:after="0"/>
        <w:rPr>
          <w:lang w:val="el" w:eastAsia="el"/>
        </w:rPr>
      </w:pPr>
      <w:r>
        <w:rPr>
          <w:b/>
          <w:bCs/>
          <w:lang w:val="el" w:eastAsia="el"/>
        </w:rPr>
        <w:t>4.</w:t>
      </w:r>
      <w:r>
        <w:rPr>
          <w:lang w:val="el" w:eastAsia="el"/>
        </w:rPr>
        <w:t xml:space="preserve"> Πριν την οριστικοποίηση της ΔΕΦΚ, υποβάλλεται το πρωτόκολλο καταστροφής, ως υποστηρικτικό της ΔΕΦΚ έγγραφο.</w:t>
      </w:r>
    </w:p>
    <w:p>
      <w:pPr>
        <w:pStyle w:val="MainText"/>
        <w:spacing w:before="120" w:after="0"/>
        <w:rPr>
          <w:lang w:val="el" w:eastAsia="el"/>
        </w:rPr>
      </w:pPr>
      <w:r>
        <w:rPr>
          <w:b/>
          <w:bCs/>
          <w:lang w:val="el" w:eastAsia="el"/>
        </w:rPr>
        <w:t>5.</w:t>
      </w:r>
      <w:r>
        <w:rPr>
          <w:lang w:val="el" w:eastAsia="el"/>
        </w:rPr>
        <w:t xml:space="preserve"> Η Επιτροπή καταστροφής που συγκροτείται και λειτουργεί σε τελωνειακή αρχή ελέγχου καπνοβιομηχανίας, η οποία αιτείται την καταστροφή παραγόμενων για λογαριασμό εγκεκριμένου αποθηκευτή της χώρας προϊόντων με επικολλημένες ένσημες ταινίες, χορηγούμενες από άλλη τελωνειακή αρχή, διαβιβάζει στην αρχή αυτή, με ψηφιακό τρόπο, αντίγραφο της οριστικοποιημένης ΔΕΦΚ με τα συνυποβαλλόμενα αυτής δικαιολογητικά έγγραφα, προκειμένου να προβεί σε χειροκίνητο κλείσιμο της εκκρεμούς ΑΔΕΤ, σύμφωνα με τα οριζόμενα στην περ. η) της παρ. 1 του άρθρου 9 της υπό στοιχεία Α.1001/24-12-2019 απόφασης Διοικητή ΑΑΔΕ.</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ΕΠΙΤΡΟΠΗ ΚΑΤΑΣΤΡΟΦΗΣ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Συγκρότηση Επιτροπής καταστροφής</w:t>
      </w:r>
    </w:p>
    <w:p>
      <w:pPr>
        <w:pStyle w:val="MainText"/>
        <w:spacing w:before="120" w:after="0"/>
        <w:rPr>
          <w:lang w:val="el" w:eastAsia="el"/>
        </w:rPr>
      </w:pPr>
      <w:r>
        <w:rPr>
          <w:b/>
          <w:bCs/>
          <w:lang w:val="el" w:eastAsia="el"/>
        </w:rPr>
        <w:t>1.</w:t>
      </w:r>
      <w:r>
        <w:rPr>
          <w:lang w:val="el" w:eastAsia="el"/>
        </w:rPr>
        <w:t xml:space="preserve"> Η Επιτροπή καταστροφής του άρθρου 111 του Εθνικού Τελωνειακού Κώδικα συγκροτείται,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φυσικά ή νομικά πρόσωπα ή νομικές οντότητες που δραστηριοποιούνται στον τομέα των καπνικών προϊόντων που βρίσκονται εντός της Διοικητικής Περιφέρειας Αττικής, πλην της Περιφερειακής Ενότητας νήσων της αυτής Περιφέρειας:</w:t>
      </w:r>
    </w:p>
    <w:p>
      <w:pPr>
        <w:pStyle w:val="StructureList1"/>
        <w:spacing w:before="120" w:after="0"/>
        <w:rPr>
          <w:lang w:val="el" w:eastAsia="el"/>
        </w:rPr>
      </w:pPr>
      <w:r>
        <w:rPr>
          <w:lang w:val="el" w:eastAsia="el"/>
        </w:rPr>
        <w:t>αα)</w:t>
      </w:r>
      <w:r>
        <w:rPr>
          <w:lang w:val="en" w:eastAsia="en"/>
        </w:rPr>
        <w:tab/>
      </w:r>
      <w:r>
        <w:rPr>
          <w:lang w:val="el" w:eastAsia="el"/>
        </w:rPr>
        <w:t>Από τον Προϊστάμενο του Τελωνείου, στην αρμοδιότητα του οποίου υπάγεται ο έλεγχος και η εποπτεία των ως άνω προσώπων/οντοτήτων, ως Πρόεδρο, με αναπληρωτή αυτού τον νόμιμο αναπληρωτή του στην υπηρεσία.</w:t>
      </w:r>
    </w:p>
    <w:p>
      <w:pPr>
        <w:pStyle w:val="StructureList1"/>
        <w:spacing w:before="120" w:after="0"/>
        <w:rPr>
          <w:lang w:val="el" w:eastAsia="el"/>
        </w:rPr>
      </w:pPr>
      <w:r>
        <w:rPr>
          <w:lang w:val="el" w:eastAsia="el"/>
        </w:rPr>
        <w:t>αβ)</w:t>
      </w:r>
      <w:r>
        <w:rPr>
          <w:lang w:val="en" w:eastAsia="en"/>
        </w:rPr>
        <w:tab/>
      </w:r>
      <w:r>
        <w:rPr>
          <w:lang w:val="el" w:eastAsia="el"/>
        </w:rPr>
        <w:t>Από δύο (2) υπαλλήλους του τελωνειακού κλιμακίου ή όπου δεν λειτουργεί κλιμάκιο, από υπαλλήλους του Τελωνείου ελέγχου, οριζόμενα μετά των αναπληρωτών τους, από τον Προϊστάμενο του Τελωνείου.</w:t>
      </w:r>
    </w:p>
    <w:p>
      <w:pPr>
        <w:pStyle w:val="StructureList1"/>
        <w:spacing w:before="120" w:after="0"/>
        <w:rPr>
          <w:lang w:val="el" w:eastAsia="el"/>
        </w:rPr>
      </w:pPr>
      <w:r>
        <w:rPr>
          <w:lang w:val="el" w:eastAsia="el"/>
        </w:rPr>
        <w:t>αγ)</w:t>
      </w:r>
      <w:r>
        <w:rPr>
          <w:lang w:val="en" w:eastAsia="en"/>
        </w:rPr>
        <w:tab/>
      </w:r>
      <w:r>
        <w:rPr>
          <w:lang w:val="el" w:eastAsia="el"/>
        </w:rPr>
        <w:t>Από τον διαχειριστή ενσήμων ταινιών φορολογίας καπνού του Τελωνείου ελέγχου, ως Γραμματέα, με αναπληρωτή αυτού, τον αναπληρωτή διαχειριστή ενσήμων ταινιών φορολογίας καπνού. Σε περίπτωση που δεν έχει οριστεί διαχειριστής ενσήμων ταινιών φορολογίας καπνού, χρέη Γραμματέα ασκεί υπάλληλος του τελωνειακού κλιμακίου ή όπου δεν λειτουργεί κλιμάκιο, υπάλληλος του τελωνείου ελέγχου, οριζόμενος μετά του αναπληρωτή του, από τον Προϊστάμενο του Τελωνείου.</w:t>
      </w:r>
    </w:p>
    <w:p>
      <w:pPr>
        <w:pStyle w:val="StructureList1"/>
        <w:spacing w:before="120" w:after="0"/>
        <w:rPr>
          <w:lang w:val="el" w:eastAsia="el"/>
        </w:rPr>
      </w:pPr>
      <w:r>
        <w:rPr>
          <w:lang w:val="el" w:eastAsia="el"/>
        </w:rPr>
        <w:t>αδ)</w:t>
      </w:r>
      <w:r>
        <w:rPr>
          <w:lang w:val="en" w:eastAsia="en"/>
        </w:rPr>
        <w:tab/>
      </w:r>
      <w:r>
        <w:rPr>
          <w:lang w:val="el" w:eastAsia="el"/>
        </w:rPr>
        <w:t>Από έναν (1) υπάλληλο της Διεύθυνσης Ε.Φ.Κ. και Φ.Π.Α. της Γενικής Διεύθυνσης Τελωνείων και Ε.Φ.Κ. της Ανεξάρτητης Αρχής Δημοσίων Εσόδων (ΑΑΔΕ), ως μέλος, με αναπληρωτή αυτού έτερο υπάλληλο της ανωτέρω Διεύθυνσης, οι οποίοι ορίζονται από τον Προϊστάμενο της Διεύθυνσης αυτής.</w:t>
      </w:r>
    </w:p>
    <w:p>
      <w:pPr>
        <w:pStyle w:val="StructureList1"/>
        <w:spacing w:before="120" w:after="0"/>
        <w:rPr>
          <w:lang w:val="el" w:eastAsia="el"/>
        </w:rPr>
      </w:pPr>
      <w:r>
        <w:rPr>
          <w:lang w:val="el" w:eastAsia="el"/>
        </w:rPr>
        <w:t>β)</w:t>
      </w:r>
      <w:r>
        <w:rPr>
          <w:lang w:val="en" w:eastAsia="en"/>
        </w:rPr>
        <w:tab/>
      </w:r>
      <w:r>
        <w:rPr>
          <w:lang w:val="el" w:eastAsia="el"/>
        </w:rPr>
        <w:t>Προκειμένου για φυσικά ή νομικά πρόσωπα ή νομικές οντότητες που δραστηριοποιούνται στον τομέα των καπνικών προϊόντων που βρίσκονται εκτός της Διοικητικής Περιφέρειας Αττικής, συμπεριλαμβανομένης της Περιφερειακής Ενότητας νήσων της Διοικητικής Περιφέρειας Αττικής:</w:t>
      </w:r>
    </w:p>
    <w:p>
      <w:pPr>
        <w:pStyle w:val="StructureList1"/>
        <w:spacing w:before="120" w:after="0"/>
        <w:rPr>
          <w:lang w:val="el" w:eastAsia="el"/>
        </w:rPr>
      </w:pPr>
      <w:r>
        <w:rPr>
          <w:lang w:val="el" w:eastAsia="el"/>
        </w:rPr>
        <w:t>βα)</w:t>
      </w:r>
      <w:r>
        <w:rPr>
          <w:lang w:val="en" w:eastAsia="en"/>
        </w:rPr>
        <w:tab/>
      </w:r>
      <w:r>
        <w:rPr>
          <w:lang w:val="el" w:eastAsia="el"/>
        </w:rPr>
        <w:t>Από τον Προϊστάμενο του Τελωνείου, στο οποίο υπάγεται ο έλεγχος και η εποπτεία των φυσικών ή νομικών προσώπων ή νομικών οντοτήτων που δραστηριοποιούνται στον τομέα των καπνικών προϊόντων, ως Πρόεδρο, με αναπληρωτή αυτού τον νόμιμο αναπληρωτή του στην υπηρεσία.</w:t>
      </w:r>
    </w:p>
    <w:p>
      <w:pPr>
        <w:pStyle w:val="StructureList1"/>
        <w:spacing w:before="120" w:after="0"/>
        <w:rPr>
          <w:lang w:val="el" w:eastAsia="el"/>
        </w:rPr>
      </w:pPr>
      <w:r>
        <w:rPr>
          <w:lang w:val="el" w:eastAsia="el"/>
        </w:rPr>
        <w:t>ββ)</w:t>
      </w:r>
      <w:r>
        <w:rPr>
          <w:lang w:val="en" w:eastAsia="en"/>
        </w:rPr>
        <w:tab/>
      </w:r>
      <w:r>
        <w:rPr>
          <w:lang w:val="el" w:eastAsia="el"/>
        </w:rPr>
        <w:t>Από δύο (2) υπαλλήλους του τελωνειακού κλιμακίου ή όπου δεν λειτουργεί κλιμάκιο, από υπαλλήλους του Τελωνείου ελέγχου, οριζόμενα μετά των αναπληρωτών τους, από τον Προϊστάμενο του Τελωνείου.</w:t>
      </w:r>
    </w:p>
    <w:p>
      <w:pPr>
        <w:pStyle w:val="StructureList1"/>
        <w:spacing w:before="120" w:after="0"/>
        <w:rPr>
          <w:lang w:val="el" w:eastAsia="el"/>
        </w:rPr>
      </w:pPr>
      <w:r>
        <w:rPr>
          <w:lang w:val="el" w:eastAsia="el"/>
        </w:rPr>
        <w:t>βγ)</w:t>
      </w:r>
      <w:r>
        <w:rPr>
          <w:lang w:val="en" w:eastAsia="en"/>
        </w:rPr>
        <w:tab/>
      </w:r>
      <w:r>
        <w:rPr>
          <w:lang w:val="el" w:eastAsia="el"/>
        </w:rPr>
        <w:t>Από τον διαχειριστή ενσήμων ταινιών φορολογίας καπνού του Τελωνείου ελέγχου, ως Γραμματέα, με αναπληρωτή αυτού, τον αναπληρωτή διαχειριστή ενσήμων ταινιών φορολογίας καπνού. Σε περίπτωση που δεν έχει οριστεί διαχειριστής ενσήμων ταινιών φορολογίας καπνού, χρέη Γραμματέα ασκεί υπάλληλος του τελωνειακού κλιμακίου ή όπου δεν λειτουργεί κλιμάκιο, υπάλληλος του Τελωνείου ελέγχου, οριζόμενος μετά του αναπληρωτή του, από τον Προϊστάμενο του Τελωνείου.</w:t>
      </w:r>
    </w:p>
    <w:p>
      <w:pPr>
        <w:pStyle w:val="MainText"/>
        <w:spacing w:before="120" w:after="0"/>
        <w:rPr>
          <w:lang w:val="el" w:eastAsia="el"/>
        </w:rPr>
      </w:pPr>
      <w:r>
        <w:rPr>
          <w:b/>
          <w:bCs/>
          <w:lang w:val="el" w:eastAsia="el"/>
        </w:rPr>
        <w:t>2.</w:t>
      </w:r>
      <w:r>
        <w:rPr>
          <w:lang w:val="el" w:eastAsia="el"/>
        </w:rPr>
        <w:t xml:space="preserve"> Για την εφαρμογή της περ. β) της παρ. 1, ο ορισμός μελών για τη συγκρότηση της Επιτροπής δύναται να γίνεται από υπαλλήλους που υπηρετούν σε άλλες τελωνειακές αρχές που υπάγονται κατά αρμοδιότητα στην ίδια τελωνειακή περιφέρεια, σε περίπτωση έλλειψης προσωπικού του τελωνείου ελέγχου.</w:t>
      </w:r>
    </w:p>
    <w:p>
      <w:pPr>
        <w:pStyle w:val="MainText"/>
        <w:spacing w:before="120" w:after="0"/>
        <w:rPr>
          <w:lang w:val="el" w:eastAsia="el"/>
        </w:rPr>
      </w:pPr>
      <w:r>
        <w:rPr>
          <w:b/>
          <w:bCs/>
          <w:lang w:val="el" w:eastAsia="el"/>
        </w:rPr>
        <w:t>3.</w:t>
      </w:r>
      <w:r>
        <w:rPr>
          <w:lang w:val="el" w:eastAsia="el"/>
        </w:rPr>
        <w:t xml:space="preserve"> Ο Πρόεδρος, τα μέλη και ο γραμματέας της Επιτροπής καταστροφής, με τους αναπληρωτές τους, ορίζονται με απόφαση του Διοικητή της ΑΑΔΕ, η οποία καταρτίζεται και εκδίδεται από την Διεύθυνση Οργάνωσης της Γενικής Διεύθυνσης Ανθρώπινου Δυναμικού και Οργάνωσης κατόπιν εισηγήσεως της αρμόδιας Διεύθυνσης Ειδικών Φόρων Κατανάλωσης και Φ.Π.Α. της Γενικής Διεύθυνσης Τελωνείων και Ε.Φ.Κ., ύστερα από σχετική πρόταση του Προϊστάμενου της αρμόδιας τελωνειακής αρχής, στη χωρική αρμοδιότητα της οποίας υπάγονται οι επιχειρήσεις που αιτούνται την καταστροφή των προϊόντων αυτών.</w:t>
      </w:r>
    </w:p>
    <w:p>
      <w:pPr>
        <w:pStyle w:val="MainText"/>
        <w:spacing w:before="120" w:after="0"/>
        <w:rPr>
          <w:lang w:val="el" w:eastAsia="el"/>
        </w:rPr>
      </w:pPr>
      <w:r>
        <w:rPr>
          <w:b/>
          <w:bCs/>
          <w:lang w:val="el" w:eastAsia="el"/>
        </w:rPr>
        <w:t>4.</w:t>
      </w:r>
      <w:r>
        <w:rPr>
          <w:lang w:val="el" w:eastAsia="el"/>
        </w:rPr>
        <w:t xml:space="preserve"> Στην απόφαση της συγκρότησης της Επιτροπής αναφέρεται υποχρεωτικά η ιδιότητα κάθε μέλους, το ονοματεπώνυμο, ο βαθμός, ο κλάδος, η κατηγορία και η υπηρεσία στην οποία υπηρετεί, καθώς και τα ελεγχόμενα πρόσωπα/οντότητες, κατά περίπτωση, όπου αυτό είναι αναγκαίο και απαιτητό, σύμφωνα με τα οριζόμενα στην παρούσα.</w:t>
      </w:r>
    </w:p>
    <w:p>
      <w:pPr>
        <w:pStyle w:val="MainText"/>
        <w:spacing w:before="120" w:after="0"/>
        <w:rPr>
          <w:lang w:val="el" w:eastAsia="el"/>
        </w:rPr>
      </w:pPr>
      <w:r>
        <w:rPr>
          <w:b/>
          <w:bCs/>
          <w:lang w:val="el" w:eastAsia="el"/>
        </w:rPr>
        <w:t>5.</w:t>
      </w:r>
      <w:r>
        <w:rPr>
          <w:lang w:val="el" w:eastAsia="el"/>
        </w:rPr>
        <w:t xml:space="preserve"> Η θητεία του Προέδρου, των μελών και του Γραμματέα της Επιτροπής, καθώς και των αναπληρωτών τους, είναι διετής.</w:t>
      </w:r>
    </w:p>
    <w:p>
      <w:pPr>
        <w:pStyle w:val="MainText"/>
        <w:spacing w:before="120" w:after="0"/>
        <w:rPr>
          <w:lang w:val="el" w:eastAsia="el"/>
        </w:rPr>
      </w:pPr>
      <w:r>
        <w:rPr>
          <w:b/>
          <w:bCs/>
          <w:lang w:val="el" w:eastAsia="el"/>
        </w:rPr>
        <w:t>6.</w:t>
      </w:r>
      <w:r>
        <w:rPr>
          <w:lang w:val="el" w:eastAsia="el"/>
        </w:rPr>
        <w:t xml:space="preserve"> Τα μέλη αντικαθίστανται όταν απωλέσουν για οποιονδήποτε λόγο την ιδιότητα βάσει της οποίας ορίστηκαν ή για λόγο αναγόμενο στην άσκηση των καθηκόντων τους (όπως, υπηρεσιακές μεταβολές), κατά τα ειδικότερα οριζόμενα στις παρ. 5 και 6 του άρθρου 13 του ν. 2690/1999, κατόπιν έγγραφης αιτιολογημένης εισήγησης της αρμόδιας τελωνειακής αρχής, η οποία διαβιβάζεται στη Διεύθυνση Ε.Φ.Κ. και Φ.Π.Α., προκειμένου να ενημερώσει τη Διεύθυνση Οργάνωσης για την αναγκαιότητα τροποποίησης της σχετικής απόφασης σύμφωνα με την οποία έχουν ορισθεί τα μέλη που πρόκειται να αντικατασταθούν.</w:t>
      </w:r>
    </w:p>
    <w:p>
      <w:pPr>
        <w:pStyle w:val="MainText"/>
        <w:spacing w:before="120" w:after="0"/>
        <w:rPr>
          <w:lang w:val="el" w:eastAsia="el"/>
        </w:rPr>
      </w:pPr>
      <w:r>
        <w:rPr>
          <w:b/>
          <w:bCs/>
          <w:lang w:val="el" w:eastAsia="el"/>
        </w:rPr>
        <w:t>7.</w:t>
      </w:r>
      <w:r>
        <w:rPr>
          <w:lang w:val="el" w:eastAsia="el"/>
        </w:rPr>
        <w:t xml:space="preserve"> Σε κάθε τελωνειακή αρχή που έχει αρμοδιότητα καταστροφής ειδών, σύμφωνα με την παρούσα, συγκροτείται μια Επιτροπή καταστροφής.</w:t>
      </w:r>
    </w:p>
    <w:p>
      <w:pPr>
        <w:pStyle w:val="MainText"/>
        <w:spacing w:before="120" w:after="0"/>
        <w:rPr>
          <w:lang w:val="el" w:eastAsia="el"/>
        </w:rPr>
      </w:pPr>
      <w:r>
        <w:rPr>
          <w:b/>
          <w:bCs/>
          <w:lang w:val="el" w:eastAsia="el"/>
        </w:rPr>
        <w:t>8.</w:t>
      </w:r>
      <w:r>
        <w:rPr>
          <w:lang w:val="el" w:eastAsia="el"/>
        </w:rPr>
        <w:t xml:space="preserve"> Κατ’ εξαίρεση της παρ. 7, σε περίπτωση μεγάλου όγκου καταστρεφόμενων ειδών, δύναται να συγκροτηθούν περισσότερες της μίας Επιτροπές καταστροφής για την αποφυγή καθυστερήσεων και τη βέλτιστη κι ομαλή διεξαγωγή της διαδικασίας καταστροφής.</w:t>
      </w:r>
    </w:p>
    <w:p>
      <w:pPr>
        <w:pStyle w:val="MainText"/>
        <w:spacing w:before="120" w:after="0"/>
        <w:rPr>
          <w:lang w:val="el" w:eastAsia="el"/>
        </w:rPr>
      </w:pPr>
      <w:r>
        <w:rPr>
          <w:b/>
          <w:bCs/>
          <w:lang w:val="el" w:eastAsia="el"/>
        </w:rPr>
        <w:t>9.</w:t>
      </w:r>
      <w:r>
        <w:rPr>
          <w:lang w:val="el" w:eastAsia="el"/>
        </w:rPr>
        <w:t xml:space="preserve"> Σε περίπτωση λειτουργίας περισσότερων της μίας φορολογικών αποθηκών που δραστηριοποιούνται στην παραγωγή ή μεταποίηση καπνικών προϊόντων εντός της κατά τόπον αρμοδιότητας της ίδιας τελωνειακής αρχής, συγκροτείται και λειτουργεί ξεχωριστή Επιτροπή καταστροφής για κάθε φορολογική αποθήκη, όπου παράγονται ή μεταποιούνται τα προϊόντα αυτά.</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Λειτουργία - Συνεδριάσεις</w:t>
      </w:r>
    </w:p>
    <w:p>
      <w:pPr>
        <w:spacing w:before="240" w:after="240"/>
        <w:rPr>
          <w:lang w:val="el" w:eastAsia="el"/>
        </w:rPr>
      </w:pPr>
      <w:r>
        <w:rPr>
          <w:lang w:val="el" w:eastAsia="el"/>
        </w:rPr>
        <w:t>Επιτροπής καταστροφής</w:t>
      </w:r>
    </w:p>
    <w:p>
      <w:pPr>
        <w:pStyle w:val="MainText"/>
        <w:spacing w:before="120" w:after="0"/>
        <w:rPr>
          <w:lang w:val="el" w:eastAsia="el"/>
        </w:rPr>
      </w:pPr>
      <w:r>
        <w:rPr>
          <w:b/>
          <w:bCs/>
          <w:lang w:val="el" w:eastAsia="el"/>
        </w:rPr>
        <w:t>1.</w:t>
      </w:r>
      <w:r>
        <w:rPr>
          <w:lang w:val="el" w:eastAsia="el"/>
        </w:rPr>
        <w:t xml:space="preserve"> Η Επιτροπή του άρθρου 6 συγκαλείται από τον Πρόεδρο, σύμφωνα με τα όσα ορίζονται στο άρθρο 14 του Κωδικα Διοικητικής Διαδικασίας, όταν συντρέχει ανάγκη καταστροφής και συνεδριάζει στους χώρους, όπου διενεργείται η καταστροφή ή η καταμέτρηση των προς καταστροφή προϊόντων και ειδών που εμπίπτουν στο πεδίο εφαρμογής της παρούσας.</w:t>
      </w:r>
    </w:p>
    <w:p>
      <w:pPr>
        <w:pStyle w:val="MainText"/>
        <w:spacing w:before="120" w:after="0"/>
        <w:rPr>
          <w:lang w:val="el" w:eastAsia="el"/>
        </w:rPr>
      </w:pPr>
      <w:r>
        <w:rPr>
          <w:b/>
          <w:bCs/>
          <w:lang w:val="el" w:eastAsia="el"/>
        </w:rPr>
        <w:t>2.</w:t>
      </w:r>
      <w:r>
        <w:rPr>
          <w:lang w:val="el" w:eastAsia="el"/>
        </w:rPr>
        <w:t xml:space="preserve"> Σε περίπτωση απουσίας ή κωλύματος του τακτικού μέλους για τη συνεδρίαση της επιτροπής, ενημερώνεται ο πρόεδρος αυτής προκειμένου να αντικατασταθεί από το αναπληρωματικό του μέλος.</w:t>
      </w:r>
    </w:p>
    <w:p>
      <w:pPr>
        <w:pStyle w:val="MainText"/>
        <w:spacing w:before="120" w:after="0"/>
        <w:rPr>
          <w:lang w:val="el" w:eastAsia="el"/>
        </w:rPr>
      </w:pPr>
      <w:r>
        <w:rPr>
          <w:b/>
          <w:bCs/>
          <w:lang w:val="el" w:eastAsia="el"/>
        </w:rPr>
        <w:t>3.</w:t>
      </w:r>
      <w:r>
        <w:rPr>
          <w:lang w:val="el" w:eastAsia="el"/>
        </w:rPr>
        <w:t xml:space="preserve"> Η Επιτροπή συνεδριάζει πέραν του κανονικού ωραρίου και σε χρόνο που δεν καλύπτεται από υπερωριακή απασχόληση.</w:t>
      </w:r>
    </w:p>
    <w:p>
      <w:pPr>
        <w:pStyle w:val="MainText"/>
        <w:spacing w:before="120" w:after="0"/>
        <w:rPr>
          <w:lang w:val="el" w:eastAsia="el"/>
        </w:rPr>
      </w:pPr>
      <w:r>
        <w:rPr>
          <w:b/>
          <w:bCs/>
          <w:lang w:val="el" w:eastAsia="el"/>
        </w:rPr>
        <w:t>4.</w:t>
      </w:r>
      <w:r>
        <w:rPr>
          <w:lang w:val="el" w:eastAsia="el"/>
        </w:rPr>
        <w:t xml:space="preserve"> Για κάθε συνεδρίαση της επιτροπής τηρείται πρακτικό, στο οποίο αναφέρονται τα ονόματα και η ιδιότητα των παρισταμένων μελών, ο τόπος και ο χρόνος της συνεδρίασης, ο σκοπός και οι αποφάσεις που λήφθηκαν. Το πρακτικό συντάσσεται από το γραμματέα της Επιτροπής και υπογράφεται από τα μέλη αυτής.</w:t>
      </w:r>
    </w:p>
    <w:p>
      <w:pPr>
        <w:pStyle w:val="MainText"/>
        <w:spacing w:before="120" w:after="0"/>
        <w:rPr>
          <w:lang w:val="el" w:eastAsia="el"/>
        </w:rPr>
      </w:pPr>
      <w:r>
        <w:rPr>
          <w:b/>
          <w:bCs/>
          <w:lang w:val="el" w:eastAsia="el"/>
        </w:rPr>
        <w:t>5.</w:t>
      </w:r>
      <w:r>
        <w:rPr>
          <w:lang w:val="el" w:eastAsia="el"/>
        </w:rPr>
        <w:t xml:space="preserve"> Η Επιτροπή μπορεί να λειτουργήσει με ελλιπή συγκρότηση, όχι όμως πέρα από ένα τρίμηνο, εφόσον, κατά τις συνεδριάσεις της, τα λοιπά μέλη επαρκούν ώστε να υπάρχει απαρτία, κατά τα οριζόμενα στις παρ. 5 και 6 του άρθρου 13 του ν. 2690/1999.</w:t>
      </w:r>
    </w:p>
    <w:p>
      <w:pPr>
        <w:pStyle w:val="MainText"/>
        <w:spacing w:before="120" w:after="0"/>
        <w:rPr>
          <w:lang w:val="el" w:eastAsia="el"/>
        </w:rPr>
      </w:pPr>
      <w:r>
        <w:rPr>
          <w:b/>
          <w:bCs/>
          <w:lang w:val="el" w:eastAsia="el"/>
        </w:rPr>
        <w:t>6.</w:t>
      </w:r>
      <w:r>
        <w:rPr>
          <w:lang w:val="el" w:eastAsia="el"/>
        </w:rPr>
        <w:t xml:space="preserve"> Ως προς τα έξοδα καταστροφής και αποζημίωσης των μελών της Επιτροπής, εφαρμογή έχουν τα οριζόμενα στο δεύτερο εδάφιο της παρ. 1 του άρθρου 111 του Εθνικού Τελωνειακού Κώδικα.</w:t>
      </w:r>
    </w:p>
    <w:p>
      <w:pPr>
        <w:pStyle w:val="MainText"/>
        <w:spacing w:before="120" w:after="0"/>
        <w:rPr>
          <w:lang w:val="el" w:eastAsia="el"/>
        </w:rPr>
      </w:pPr>
      <w:r>
        <w:rPr>
          <w:b/>
          <w:bCs/>
          <w:lang w:val="el" w:eastAsia="el"/>
        </w:rPr>
        <w:t>7.</w:t>
      </w:r>
      <w:r>
        <w:rPr>
          <w:lang w:val="el" w:eastAsia="el"/>
        </w:rPr>
        <w:t xml:space="preserve"> Για τα λοιπά θέματα που τυχόν δεν ορίζονται στην παρούσα και αφορούν στην συγκρότηση, σύνθεση, στις συνεδριάσεις, στη λειτουργία της Επιτροπής και στη λήψη αποφάσεων, έχουν εφαρμογή τα οριζόμενα στα άρθρα 13 έως 15 του Κώδικα Διοικητικής Διαδικασίας.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Αρμοδιότητα Επιτροπής καταστροφής</w:t>
      </w:r>
    </w:p>
    <w:p>
      <w:pPr>
        <w:pStyle w:val="MainText"/>
        <w:spacing w:before="120" w:after="0"/>
        <w:rPr>
          <w:lang w:val="el" w:eastAsia="el"/>
        </w:rPr>
      </w:pPr>
      <w:r>
        <w:rPr>
          <w:b/>
          <w:bCs/>
          <w:lang w:val="el" w:eastAsia="el"/>
        </w:rPr>
        <w:t>1.</w:t>
      </w:r>
      <w:r>
        <w:rPr>
          <w:lang w:val="el" w:eastAsia="el"/>
        </w:rPr>
        <w:t xml:space="preserve"> Βασικός σκοπός της Επιτροπής καταστροφής είναι: α) Η επίβλεψη και εποπτεία της διαδικασίας καταστροφής προϊόντων και ειδών που εμπίπτουν στο πεδίο εφαρμογής της παρούσας, σύμφωνα με τα οριζόμενα σε αυτήν</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 λεπτομερής ποσοτικός έλεγχος των προς καταστροφή προϊόντων και ειδών.</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Μεταβατικές και καταργούμενες διατάξεις -</w:t>
      </w:r>
    </w:p>
    <w:p>
      <w:pPr>
        <w:spacing w:before="240" w:after="240"/>
        <w:rPr>
          <w:lang w:val="el" w:eastAsia="el"/>
        </w:rPr>
      </w:pPr>
      <w:r>
        <w:rPr>
          <w:lang w:val="el" w:eastAsia="el"/>
        </w:rPr>
        <w:t>Έναρξη ισχύος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Επιτροπές καταστροφής βιομηχανοποιημένων καπνών, φορολογημένων ή αφορολόγητων, ενσήμων ταινιών, τσιγαρόχαρτου, καθώς και εξοπλισμού και πρώτων υλών που χρησιμοποιούνται για την παραγωγή βιομηχανοποιημένων καπνών που έχουν συγκροτηθεί, σύμφωνα με τα οριζόμενα στην υπό στοιχεία Δ.803/580/31-05-1993 απόφαση του Υπουργού Οικονομικών και η θητεία τους λήγει μετά τη ημερομηνία έναρξης ισχύος της παρούσας, εξακολουθούν να ασκούν τις αρμοδιότητες τους μέχρι τη λήξη της θητείας τους.</w:t>
      </w:r>
    </w:p>
    <w:p>
      <w:pPr>
        <w:pStyle w:val="MainText"/>
        <w:spacing w:before="120" w:after="0"/>
        <w:rPr>
          <w:lang w:val="el" w:eastAsia="el"/>
        </w:rPr>
      </w:pPr>
      <w:r>
        <w:rPr>
          <w:b/>
          <w:bCs/>
          <w:lang w:val="el" w:eastAsia="el"/>
        </w:rPr>
        <w:t>2.</w:t>
      </w:r>
      <w:r>
        <w:rPr>
          <w:lang w:val="el" w:eastAsia="el"/>
        </w:rPr>
        <w:t xml:space="preserve"> Για αιτήσεις καταστροφής των ειδών του άρθρου 3 που έχουν υποβληθεί πριν την έναρξη ισχύος της παρούσας και των οποίων η διαδικασία καταστροφής δεν έχει διενεργηθεί ή δεν έχει ολοκληρωθεί μέχρι την έναρξη ισχύος της παρούσας, εφαρμόζεται η διαδικασία καταστροφής, σύμφωνα με τα ειδικότερα οριζόμενα στην υπό στοιχεία Δ.803/580/31-05-1993 απόφαση.</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και με την επιφύλαξη των οριζομένων στο άρθρο 9, καταργείται η υπό στοιχεία Δ.803/580/31-05-1993 υπουργική απόφαση.</w:t>
      </w:r>
    </w:p>
    <w:p>
      <w:pPr>
        <w:pStyle w:val="MainText"/>
        <w:spacing w:before="120" w:after="0"/>
        <w:rPr>
          <w:lang w:val="el" w:eastAsia="el"/>
        </w:rPr>
      </w:pPr>
      <w:r>
        <w:rPr>
          <w:b/>
          <w:bCs/>
          <w:lang w:val="el" w:eastAsia="el"/>
        </w:rPr>
        <w:t>2.</w:t>
      </w:r>
      <w:r>
        <w:rPr>
          <w:lang w:val="el" w:eastAsia="el"/>
        </w:rPr>
        <w:t xml:space="preserve"> Όπου αναφέρεται η υπό στοιχεία Δ.803/580/ 31-05-1993 υπουργική απόφαση, στο εξής νοείται η παρούσα απόφαση.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Στην παρούσα ενσωματώνονται τα κατωτέρω Παραρτήματα που αποτελούν αναπόσπαστο μέρος αυτής.</w:t>
      </w:r>
    </w:p>
    <w:p>
      <w:pPr>
        <w:spacing w:before="240" w:after="240"/>
        <w:rPr>
          <w:lang w:val="el" w:eastAsia="el"/>
        </w:rPr>
      </w:pPr>
      <w:r>
        <w:rPr>
          <w:b/>
          <w:bCs/>
          <w:lang w:val="el" w:eastAsia="el"/>
        </w:rPr>
        <w:t>ΠΑΡΑΡΤΗΜΑ I</w:t>
      </w:r>
    </w:p>
    <w:p>
      <w:pPr>
        <w:spacing w:before="240" w:after="240"/>
        <w:rPr>
          <w:lang w:val="el" w:eastAsia="el"/>
        </w:rPr>
      </w:pPr>
      <w:r>
        <w:rPr>
          <w:b/>
          <w:bCs/>
          <w:lang w:val="el" w:eastAsia="el"/>
        </w:rPr>
        <w:t>Αίτηση Καταστροφής</w:t>
      </w:r>
    </w:p>
    <w:p>
      <w:pPr>
        <w:spacing w:before="240" w:after="240"/>
        <w:rPr>
          <w:lang w:val="el" w:eastAsia="el"/>
        </w:rPr>
      </w:pPr>
      <w:r>
        <w:rPr>
          <w:b/>
          <w:bCs/>
          <w:lang w:val="el" w:eastAsia="el"/>
        </w:rPr>
        <w:t>Στοιχεία αιτούντος</w:t>
      </w:r>
    </w:p>
    <w:p>
      <w:pPr>
        <w:spacing w:before="240" w:after="240"/>
        <w:rPr>
          <w:lang w:val="el" w:eastAsia="el"/>
        </w:rPr>
      </w:pPr>
      <w:r>
        <w:rPr>
          <w:b/>
          <w:bCs/>
          <w:lang w:val="el" w:eastAsia="el"/>
        </w:rPr>
        <w:t>Επωνυμία:</w:t>
      </w:r>
    </w:p>
    <w:p>
      <w:pPr>
        <w:spacing w:before="240" w:after="240"/>
        <w:rPr>
          <w:lang w:val="el" w:eastAsia="el"/>
        </w:rPr>
      </w:pPr>
      <w:r>
        <w:rPr>
          <w:b/>
          <w:bCs/>
          <w:lang w:val="el" w:eastAsia="el"/>
        </w:rPr>
        <w:t>ΑΦΜ:</w:t>
      </w:r>
    </w:p>
    <w:p>
      <w:pPr>
        <w:spacing w:before="240" w:after="240"/>
        <w:rPr>
          <w:lang w:val="el" w:eastAsia="el"/>
        </w:rPr>
      </w:pPr>
      <w:r>
        <w:rPr>
          <w:b/>
          <w:bCs/>
          <w:lang w:val="el" w:eastAsia="el"/>
        </w:rPr>
        <w:t>Διεύθυνση:</w:t>
      </w:r>
    </w:p>
    <w:p>
      <w:pPr>
        <w:spacing w:before="240" w:after="240"/>
        <w:rPr>
          <w:lang w:val="el" w:eastAsia="el"/>
        </w:rPr>
      </w:pPr>
      <w:r>
        <w:rPr>
          <w:b/>
          <w:bCs/>
          <w:lang w:val="el" w:eastAsia="el"/>
        </w:rPr>
        <w:t>Τ.Κ.:</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Ανεξάρτητη Αρχή Δημοσίων Εσόδων Τελωνείο</w:t>
      </w:r>
    </w:p>
    <w:p>
      <w:pPr>
        <w:spacing w:before="240" w:after="240"/>
        <w:rPr>
          <w:lang w:val="el" w:eastAsia="el"/>
        </w:rPr>
      </w:pPr>
      <w:r>
        <w:rPr>
          <w:b/>
          <w:bCs/>
          <w:lang w:val="el" w:eastAsia="el"/>
        </w:rPr>
        <w:t>..…………………………………………………….</w:t>
      </w:r>
    </w:p>
    <w:p>
      <w:pPr>
        <w:pStyle w:val="Heading1"/>
        <w:spacing w:before="240" w:after="240"/>
        <w:rPr>
          <w:lang w:val="el" w:eastAsia="el"/>
        </w:rPr>
      </w:pPr>
      <w:r>
        <w:rPr>
          <w:rStyle w:val="hierarchy-num"/>
          <w:b/>
          <w:bCs/>
          <w:lang w:val="el" w:eastAsia="el"/>
        </w:rPr>
        <w:t>Τμήμα</w:t>
      </w:r>
    </w:p>
    <w:p>
      <w:pPr>
        <w:spacing w:before="240" w:after="240"/>
        <w:rPr>
          <w:lang w:val="el" w:eastAsia="el"/>
        </w:rPr>
      </w:pPr>
      <w:r>
        <w:rPr>
          <w:b/>
          <w:bCs/>
          <w:lang w:val="el" w:eastAsia="el"/>
        </w:rPr>
        <w:t>………………………………………………………</w:t>
      </w:r>
    </w:p>
    <w:p>
      <w:pPr>
        <w:spacing w:before="240" w:after="240"/>
        <w:rPr>
          <w:lang w:val="el" w:eastAsia="el"/>
        </w:rPr>
      </w:pPr>
      <w:r>
        <w:rPr>
          <w:b/>
          <w:bCs/>
          <w:lang w:val="el" w:eastAsia="el"/>
        </w:rPr>
        <w:t>Αρ.Πρωτ.</w:t>
      </w:r>
    </w:p>
    <w:p>
      <w:pPr>
        <w:spacing w:before="240" w:after="240"/>
        <w:rPr>
          <w:lang w:val="el" w:eastAsia="el"/>
        </w:rPr>
      </w:pPr>
      <w:r>
        <w:rPr>
          <w:b/>
          <w:bCs/>
          <w:lang w:val="el" w:eastAsia="el"/>
        </w:rPr>
        <w:t>Θέμα: «Καταστροφή»</w:t>
      </w:r>
    </w:p>
    <w:p>
      <w:pPr>
        <w:spacing w:before="240" w:after="240"/>
        <w:rPr>
          <w:lang w:val="el" w:eastAsia="el"/>
        </w:rPr>
      </w:pPr>
      <w:r>
        <w:rPr>
          <w:b/>
          <w:bCs/>
          <w:lang w:val="el" w:eastAsia="el"/>
        </w:rPr>
        <w:t>Παρακαλούμε για την καταστροφή των βιομηχανοποιημένων προϊόντων καπνού/ηλεκτρικά θερμαινόμενων προϊόντων καπνού/ηλεκτρικά θερμαινόμενων προϊόντων χωρίς καπνό/καπνόσκονης/λοιπών υπολειμμάτων βιομηχανοποίησης καπνού/τσιγαρόχαρτου/εξοπλισμού και πρώτων υλών που χρησιμοποιούνται για την παραγωγή βιομηχανοποιημένων καπνών, τα οποία βρίσκονται στη φορολογική μας αποθήκη με αριθ. Αδείας ELA ………………………….., συνολικής ποσότητας ………………………….. (αριθμός και μονάδα μέτρησης), σύμφωνα με τη συνημμένη κατάσταση, ενώπιον της Επιτροπής καταστροφής του άρθρου 111 του Εθνικού Τελωνειακού Κώδικα (ν. 5222/2025, Α’134).</w:t>
      </w:r>
    </w:p>
    <w:p>
      <w:pPr>
        <w:spacing w:before="240" w:after="240"/>
        <w:rPr>
          <w:lang w:val="el" w:eastAsia="el"/>
        </w:rPr>
      </w:pPr>
      <w:r>
        <w:rPr>
          <w:b/>
          <w:bCs/>
          <w:lang w:val="el" w:eastAsia="el"/>
        </w:rPr>
        <w:t>Τόπος, Ημερομηνία</w:t>
      </w:r>
    </w:p>
    <w:p>
      <w:pPr>
        <w:spacing w:before="240" w:after="240"/>
        <w:rPr>
          <w:lang w:val="el" w:eastAsia="el"/>
        </w:rPr>
      </w:pPr>
      <w:r>
        <w:rPr>
          <w:b/>
          <w:bCs/>
          <w:lang w:val="el" w:eastAsia="el"/>
        </w:rPr>
        <w:t>Ο/Η αιτών/ούσα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(Ονοματεπώνυμο)</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Πρωτόκολλο Καταστροφής</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ΑΛΔΕ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 xml:space="preserve">ΤΕΛΩΝΕΙΟ </w:t>
      </w:r>
    </w:p>
    <w:p>
      <w:pPr>
        <w:spacing w:before="240" w:after="240"/>
        <w:rPr>
          <w:lang w:val="el" w:eastAsia="el"/>
        </w:rPr>
      </w:pPr>
      <w:r>
        <w:rPr>
          <w:b/>
          <w:bCs/>
          <w:lang w:val="el" w:eastAsia="el"/>
        </w:rPr>
        <w:t>ΕΠΙΤΡΟΠΗ ΤΟΥ ΑΡΘ. 111 του ν. /</w:t>
      </w:r>
    </w:p>
    <w:p>
      <w:pPr>
        <w:spacing w:before="240" w:after="240"/>
        <w:rPr>
          <w:lang w:val="el" w:eastAsia="el"/>
        </w:rPr>
      </w:pPr>
      <w:r>
        <w:rPr>
          <w:b/>
          <w:bCs/>
          <w:u w:val="single"/>
          <w:lang w:val="el" w:eastAsia="el"/>
        </w:rPr>
        <w:t>ΠΡΩΤΟΚΟΛΛΟ ΚΑΤΑΣΤΡΟΦΗΣ Νο. …../……….</w:t>
      </w:r>
    </w:p>
    <w:p>
      <w:pPr>
        <w:spacing w:before="240" w:after="240"/>
        <w:rPr>
          <w:lang w:val="el" w:eastAsia="el"/>
        </w:rPr>
      </w:pPr>
      <w:r>
        <w:rPr>
          <w:b/>
          <w:bCs/>
          <w:lang w:val="el" w:eastAsia="el"/>
        </w:rPr>
        <w:t>Στις εγκαταστάσεις του τελωνείου …………………… σήμερα στις … (ημερομηνία) και ώρα …….……… οι κάτωθι υπογράφοντες:</w:t>
      </w:r>
    </w:p>
    <w:p>
      <w:pPr>
        <w:spacing w:before="240" w:after="240"/>
        <w:rPr>
          <w:lang w:val="el" w:eastAsia="el"/>
        </w:rPr>
      </w:pPr>
      <w:r>
        <w:rPr>
          <w:lang w:val="el" w:eastAsia="el"/>
        </w:rPr>
        <w:t xml:space="preserve">1. </w:t>
      </w:r>
      <w:r>
        <w:rPr>
          <w:b/>
          <w:bCs/>
          <w:lang w:val="el" w:eastAsia="el"/>
        </w:rPr>
        <w:t>(Ονοματεπώνυμο), ως Πρόεδρος</w:t>
      </w:r>
    </w:p>
    <w:p>
      <w:pPr>
        <w:spacing w:before="240" w:after="240"/>
        <w:rPr>
          <w:lang w:val="el" w:eastAsia="el"/>
        </w:rPr>
      </w:pPr>
      <w:r>
        <w:rPr>
          <w:lang w:val="el" w:eastAsia="el"/>
        </w:rPr>
        <w:t xml:space="preserve">2. </w:t>
      </w:r>
      <w:r>
        <w:rPr>
          <w:b/>
          <w:bCs/>
          <w:lang w:val="el" w:eastAsia="el"/>
        </w:rPr>
        <w:t>(Ονοματεπώνυμο), ως μέλος</w:t>
      </w:r>
    </w:p>
    <w:p>
      <w:pPr>
        <w:spacing w:before="240" w:after="240"/>
        <w:rPr>
          <w:lang w:val="el" w:eastAsia="el"/>
        </w:rPr>
      </w:pPr>
      <w:r>
        <w:rPr>
          <w:lang w:val="el" w:eastAsia="el"/>
        </w:rPr>
        <w:t xml:space="preserve">3. </w:t>
      </w:r>
      <w:r>
        <w:rPr>
          <w:b/>
          <w:bCs/>
          <w:lang w:val="el" w:eastAsia="el"/>
        </w:rPr>
        <w:t>(Ονοματεπώνυμο), ως μέλος</w:t>
      </w:r>
    </w:p>
    <w:p>
      <w:pPr>
        <w:spacing w:before="240" w:after="240"/>
        <w:rPr>
          <w:lang w:val="el" w:eastAsia="el"/>
        </w:rPr>
      </w:pPr>
      <w:r>
        <w:rPr>
          <w:lang w:val="el" w:eastAsia="el"/>
        </w:rPr>
        <w:t xml:space="preserve">4. </w:t>
      </w:r>
      <w:r>
        <w:rPr>
          <w:b/>
          <w:bCs/>
          <w:lang w:val="el" w:eastAsia="el"/>
        </w:rPr>
        <w:t>(Ονοματεπώνυμο), ως μέλος</w:t>
      </w:r>
    </w:p>
    <w:p>
      <w:pPr>
        <w:spacing w:before="240" w:after="240"/>
        <w:rPr>
          <w:lang w:val="el" w:eastAsia="el"/>
        </w:rPr>
      </w:pPr>
      <w:r>
        <w:rPr>
          <w:lang w:val="el" w:eastAsia="el"/>
        </w:rPr>
        <w:t xml:space="preserve">5. </w:t>
      </w:r>
      <w:r>
        <w:rPr>
          <w:b/>
          <w:bCs/>
          <w:lang w:val="el" w:eastAsia="el"/>
        </w:rPr>
        <w:t>(Ονοματεπώνυμο), ως γραμματέας</w:t>
      </w:r>
    </w:p>
    <w:p>
      <w:pPr>
        <w:spacing w:before="240" w:after="240"/>
        <w:rPr>
          <w:lang w:val="el" w:eastAsia="el"/>
        </w:rPr>
      </w:pPr>
      <w:r>
        <w:rPr>
          <w:b/>
          <w:bCs/>
          <w:lang w:val="el" w:eastAsia="el"/>
        </w:rPr>
        <w:t>που αποτελούμε την Επιτροπή καταστροφής βιομηχανοποιημένων καπνών, ηλεκτρικά θερμαινόμενων προϊόντων καπνού και ηλεκτρικά θερμαινόμενων προϊόντων χωρίς καπνό που τελούν υπό καθεστώς αναστολής των αναλογουσών φορολογικών επιβαρύνσεων – καπνόσκονης, λοιπών υπολειμμάτων βιομηχανοποίησης καπνού, τσιγαρόχαρτου, καθώς και εξοπλισμού και πρώτων υλών που χρησιμοποιούνται για την παραγωγή βιομηχανοποιημένων καπνών, η οποία συγκροτήθηκε με την υπό στοιχεία ………………………………………………….. απόφαση του Διοικητή της ΑΑΔΕ σύμφωνα με την παρ. 1 του άρθρου 111 του Εθνικού Τελωνειακού Κώδικα (ν. 5222/2025, Α’134) σε συνδυασμό με το άρθρο 64 και το άρθρο 116 του Εθνικού Τελωνειακού Κώδικα, συνήλθαμε, ύστερα από πρόσκληση του προέδρου της Επιτροπής και κατόπιν της αρ.πρωτ. ………………………..…… αίτησης της ενδιαφερόμενης επιχείρησης …………………………. (επωνυμία εταιρείας) και αφού πραγματοποιήθηκε λεπτομερή εξέταση, καταμέτρηση και επαλήθευση των βιομηχανοποιημένων προϊόντων καπνού/ηλεκτρικά θερμαινόμενων προϊόντων καπνού/ηλεκτρικά θερμαινόμενων προϊόντων χωρίς καπνό/καπνόσκονης/λοιπών υπολειμμάτων βιομηχανοποίησης καπνού/τσιγαρόχαρτου/εξοπλισμού και πρώτων υλών που χρησιμοποιούνται για την παραγωγή βιομηχανοποιημένων καπνών, σε συσχέτιση με την υποβληθείσα αίτηση καταστροφής και τα στοιχεία της συνυποβαλλόμενης κατάστασης, βεβαιώνουμε την καταστροφή της συνολικής ποσότητας αυτών όπως αποτυπώνεται στον κατωτέρω πίνακαβάσει των συνημμένων αναλυτικών καταστάσεων, οι οποίες αποτελούν αναπόσπαστο παράρτημα του παρόντος.</w:t>
      </w:r>
    </w:p>
    <w:p>
      <w:pPr>
        <w:spacing w:before="240" w:after="240"/>
        <w:rPr>
          <w:lang w:val="el" w:eastAsia="el"/>
        </w:rPr>
      </w:pPr>
      <w:r>
        <w:rPr>
          <w:b/>
          <w:bCs/>
          <w:lang w:val="el" w:eastAsia="el"/>
        </w:rPr>
        <w:t>Η καταστροφή διενεργήθηκε παρουσία του εκπροσώπου της ανωτέρω εταιρείας ……………………..……………………… (ονοματεπώνυμο) στις εγκαταστάσεις της αδειοδοτημένης εταιρείας ……………………………………… (επωνυμία) που εδρεύει στο ……………………………..………….. (διεύθυνση) η οποία εξέδωσε το αριθ. ………………….. ζυγολόγιο και το αριθ ……….………. πιστοποιητικό παραλαβής και καταστροφής αποβλήτων.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8"/>
        <w:gridCol w:w="2425"/>
        <w:gridCol w:w="2676"/>
        <w:gridCol w:w="1692"/>
        <w:gridCol w:w="2069"/>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ΕΙΔΩΝ ΚΑΤΑΣΤΡΟΦΗΣ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Εμπορεύματος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Συγκεντρωτική Μονάδα Συσκευασίας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καταχώρηση ς ΑΔΕΤ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Τσιγάρα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Λεπτοκομμένος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Άλλα Καπνά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Θερμαινόμενο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Τσιγαρόχαρτο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Καπνόσκονη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Λοιπά υπολείμματα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Πρώτες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Το παρόν συντάχθηκε σε τρία (3) αντίτυπα και υπογράφεται ως ακολούθως:</w:t>
      </w:r>
    </w:p>
    <w:p>
      <w:pPr>
        <w:spacing w:before="240" w:after="240"/>
        <w:rPr>
          <w:lang w:val="el" w:eastAsia="el"/>
        </w:rPr>
      </w:pPr>
      <w:r>
        <w:rPr>
          <w:b/>
          <w:bCs/>
          <w:lang w:val="el" w:eastAsia="el"/>
        </w:rPr>
        <w:t>Η ΕΠΙΤΡΟΠΗ</w:t>
      </w:r>
    </w:p>
    <w:p>
      <w:pPr>
        <w:spacing w:before="240" w:after="240"/>
        <w:rPr>
          <w:lang w:val="el" w:eastAsia="el"/>
        </w:rPr>
      </w:pPr>
      <w:r>
        <w:rPr>
          <w:lang w:val="el" w:eastAsia="el"/>
        </w:rPr>
        <w:t>Ο ΠΡΟΕΔΡΟΣ</w:t>
      </w:r>
    </w:p>
    <w:p>
      <w:pPr>
        <w:spacing w:before="240" w:after="240"/>
        <w:rPr>
          <w:lang w:val="el" w:eastAsia="el"/>
        </w:rPr>
      </w:pPr>
      <w:r>
        <w:rPr>
          <w:lang w:val="el" w:eastAsia="el"/>
        </w:rPr>
        <w:t>Ο ΓΡΑΜΜΑΤΕΑΣ</w:t>
      </w:r>
    </w:p>
    <w:p>
      <w:pPr>
        <w:spacing w:before="240" w:after="240"/>
        <w:rPr>
          <w:lang w:val="el" w:eastAsia="el"/>
        </w:rPr>
      </w:pPr>
      <w:r>
        <w:rPr>
          <w:lang w:val="el" w:eastAsia="el"/>
        </w:rPr>
        <w:t>ΤΑ ΛΟΙΠΑ ΜΕΛΗ</w:t>
      </w:r>
    </w:p>
    <w:p>
      <w:pPr>
        <w:spacing w:before="240" w:after="240"/>
        <w:rPr>
          <w:lang w:val="el" w:eastAsia="el"/>
        </w:rPr>
      </w:pPr>
      <w:r>
        <w:rPr>
          <w:lang w:val="el" w:eastAsia="el"/>
        </w:rPr>
        <w:t>Ο</w:t>
      </w:r>
    </w:p>
    <w:p>
      <w:pPr>
        <w:spacing w:before="240" w:after="240"/>
        <w:rPr>
          <w:lang w:val="el" w:eastAsia="el"/>
        </w:rPr>
      </w:pPr>
      <w:r>
        <w:rPr>
          <w:lang w:val="el" w:eastAsia="el"/>
        </w:rPr>
        <w:t>ΕΚΠΡΟΣΩΠΟΣ</w:t>
      </w:r>
    </w:p>
    <w:p>
      <w:pPr>
        <w:spacing w:before="240" w:after="240"/>
        <w:rPr>
          <w:lang w:val="el" w:eastAsia="el"/>
        </w:rPr>
      </w:pPr>
      <w:r>
        <w:rPr>
          <w:lang w:val="el" w:eastAsia="el"/>
        </w:rPr>
        <w:t>ΤΗΣ ΕΤΑΙΡΕΙΑΣ</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30 Ιουλίου 2025</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p>
      <w:pPr>
        <w:spacing w:before="240" w:after="240"/>
        <w:rPr>
          <w:lang w:val="el" w:eastAsia="el"/>
        </w:rPr>
      </w:pPr>
      <w:r>
        <w:rPr>
          <w:lang w:val="el" w:eastAsia="el"/>
        </w:rPr>
        <w:t xml:space="preserve">iT ΕΘΝΙΚΟ </w:t>
      </w:r>
      <w:r>
        <w:rPr>
          <w:lang w:val="el" w:eastAsia="el"/>
        </w:rPr>
        <w:t>hI</w:t>
      </w:r>
      <w:r>
        <w:rPr>
          <w:lang w:val="el" w:eastAsia="el"/>
        </w:rPr>
        <w:t xml:space="preserve"> ΤΥΠΟΓΡΑΦΕΙΟ</w:t>
      </w:r>
    </w:p>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Αποστολή εγγράφων προς δημοσίευση στο ΦΕΚ στην ηλεκτρονική διεύθυνση </w:t>
      </w:r>
      <w:hyperlink r:id="rId4" w:history="1">
        <w:r>
          <w:rPr>
            <w:rStyle w:val="Hyperlink"/>
            <w:b/>
            <w:bCs/>
            <w:color w:val="0000EE"/>
            <w:u w:color="0000EE"/>
            <w:lang w:val="el" w:eastAsia="el"/>
          </w:rPr>
          <w:t>https://eservices.et.gr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services.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