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Δ.ΕΞΥ.Ζ Α.1123</w:t>
      </w:r>
      <w:r>
        <w:rPr>
          <w:lang w:val="el" w:eastAsia="el"/>
        </w:rPr>
        <w:t xml:space="preserve"> ΕΞ 2025</w:t>
      </w:r>
    </w:p>
    <w:p>
      <w:pPr>
        <w:pStyle w:val="PreambelText"/>
        <w:spacing w:before="240" w:after="240"/>
        <w:rPr>
          <w:lang w:val="el" w:eastAsia="el"/>
        </w:rPr>
      </w:pPr>
      <w:r>
        <w:rPr>
          <w:b/>
          <w:bCs/>
          <w:lang w:val="el" w:eastAsia="el"/>
        </w:rPr>
        <w:t>Δήλωση καταχώρισης/μεταβολής/διακοπής Κωδικού Αριθμού Δραστηριότητας (Κ.Α.Δ.) και καθεστώτος Φ.Π.Α. φυσικών προσώπων, νομικών προσώπων και νομικών οντοτήτων μέσω ειδικής εφαρμογής στην ψηφιακή πύλη myAADE.</w:t>
      </w:r>
    </w:p>
    <w:p>
      <w:pPr>
        <w:pStyle w:val="PreambelText"/>
        <w:spacing w:before="240" w:after="240"/>
        <w:rPr>
          <w:lang w:val="el" w:eastAsia="el"/>
        </w:rPr>
      </w:pPr>
      <w:r>
        <w:rPr>
          <w:lang w:val="el" w:eastAsia="el"/>
        </w:rPr>
        <w:t>Ο ΔΙΟΙΚΗΤΗΣ</w:t>
      </w:r>
    </w:p>
    <w:p>
      <w:pPr>
        <w:pStyle w:val="PreambelText"/>
        <w:spacing w:before="240" w:after="240"/>
        <w:rPr>
          <w:lang w:val="el" w:eastAsia="el"/>
        </w:rPr>
      </w:pPr>
      <w:r>
        <w:rPr>
          <w:lang w:val="el" w:eastAsia="el"/>
        </w:rPr>
        <w:t>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Tων άρθρων 3, 5, 10, 11, 53 και, ιδίως, της παρ. 8 του άρθρου 83 του ν. 5104/2024 «Κώδικας Φορολογικής Διαδικασίας και άλλες διατάξεις» (A’58), (εφεξής Κ.Φ.Δ.), β) του Κώδικα Φόρου Προστιθέμενης Αξίας (ν. 5144/ 2024, Α’ 162),</w:t>
      </w:r>
    </w:p>
    <w:p>
      <w:pPr>
        <w:pStyle w:val="StructureList1"/>
        <w:spacing w:before="120" w:after="0"/>
        <w:rPr>
          <w:lang w:val="el" w:eastAsia="el"/>
        </w:rPr>
      </w:pPr>
      <w:r>
        <w:rPr>
          <w:lang w:val="el" w:eastAsia="el"/>
        </w:rPr>
        <w:t>γ)</w:t>
      </w:r>
      <w:r>
        <w:rPr>
          <w:lang w:val="en" w:eastAsia="en"/>
        </w:rPr>
        <w:tab/>
      </w:r>
      <w:r>
        <w:rPr>
          <w:lang w:val="el" w:eastAsia="el"/>
        </w:rPr>
        <w:t>του ν. 4919/2022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Οδηγίας (ΕΕ) 2017/1132, όσον αφορά τη χρήση ψηφιακών εργαλείων και διαδικασιών στον τομέα του εταιρικού δικαίου (L 186) και λοιπές επείγουσες διατάξεις» (Α’ 71),</w:t>
      </w:r>
    </w:p>
    <w:p>
      <w:pPr>
        <w:pStyle w:val="StructureList1"/>
        <w:spacing w:before="120" w:after="0"/>
        <w:rPr>
          <w:lang w:val="el" w:eastAsia="el"/>
        </w:rPr>
      </w:pPr>
      <w:r>
        <w:rPr>
          <w:lang w:val="el" w:eastAsia="el"/>
        </w:rPr>
        <w:t>δ)</w:t>
      </w:r>
      <w:r>
        <w:rPr>
          <w:lang w:val="en" w:eastAsia="en"/>
        </w:rPr>
        <w:tab/>
      </w:r>
      <w:r>
        <w:rPr>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ε)</w:t>
      </w:r>
      <w:r>
        <w:rPr>
          <w:lang w:val="en" w:eastAsia="en"/>
        </w:rPr>
        <w:tab/>
      </w:r>
      <w:r>
        <w:rPr>
          <w:lang w:val="el" w:eastAsia="el"/>
        </w:rPr>
        <w:t>της υπό στοιχεία Δ.ΟΡΓ. Α 1125859 ΕΞ 2020/ 23-10-2020 απόφασης του Διοικητή της Ανεξάρτητης Αρχής Δημοσίων Εσόδων «Οργανισμός της Ανεξάρτητης Αρχής Δημοσίων Εσόδων (ΑΑΔΕ)» (Β’ 4738),</w:t>
      </w:r>
    </w:p>
    <w:p>
      <w:pPr>
        <w:pStyle w:val="StructureList1"/>
        <w:spacing w:before="120" w:after="0"/>
        <w:rPr>
          <w:lang w:val="el" w:eastAsia="el"/>
        </w:rPr>
      </w:pPr>
      <w:r>
        <w:rPr>
          <w:lang w:val="el" w:eastAsia="el"/>
        </w:rPr>
        <w:t>στ)</w:t>
      </w:r>
      <w:r>
        <w:rPr>
          <w:lang w:val="en" w:eastAsia="en"/>
        </w:rPr>
        <w:tab/>
      </w:r>
      <w:r>
        <w:rPr>
          <w:lang w:val="el" w:eastAsia="el"/>
        </w:rPr>
        <w:t>της υπό στοιχεία Δ.ΟΡΓ. Α 1065199 ΕΞ 2022/ 20-07-2022 απόφασης του Διοικητή της Ανεξάρτητης Αρχής Δημοσίων Εσόδων «Μεταβίβαση αρμοδιοτήτων και εξουσιοδότησης υπογραφής “Με εντολή Διοικητή” σε όργανα της Φορολογικής Διοίκησης» (Β’ 3886).</w:t>
      </w:r>
    </w:p>
    <w:p>
      <w:pPr>
        <w:pStyle w:val="PreambelText"/>
        <w:spacing w:before="240" w:after="240"/>
        <w:rPr>
          <w:lang w:val="el" w:eastAsia="el"/>
        </w:rPr>
      </w:pPr>
      <w:r>
        <w:rPr>
          <w:lang w:val="el" w:eastAsia="el"/>
        </w:rPr>
        <w:t>2. Τις αποφάσεις:</w:t>
      </w:r>
    </w:p>
    <w:p>
      <w:pPr>
        <w:pStyle w:val="StructureList1"/>
        <w:spacing w:before="120" w:after="0"/>
        <w:rPr>
          <w:lang w:val="el" w:eastAsia="el"/>
        </w:rPr>
      </w:pPr>
      <w:r>
        <w:rPr>
          <w:lang w:val="el" w:eastAsia="el"/>
        </w:rPr>
        <w:t>α)</w:t>
      </w:r>
      <w:r>
        <w:rPr>
          <w:lang w:val="en" w:eastAsia="en"/>
        </w:rPr>
        <w:tab/>
      </w:r>
      <w:r>
        <w:rPr>
          <w:lang w:val="el" w:eastAsia="el"/>
        </w:rPr>
        <w:t>υπό στοιχεία ΠΟΛ. 1006/2013 απόφαση του Γενικού Γραμματέα Δημοσίων Εσόδων του Υπουργείου Οικονομικών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(Β’ 19),</w:t>
      </w:r>
    </w:p>
    <w:p>
      <w:pPr>
        <w:pStyle w:val="StructureList1"/>
        <w:spacing w:before="120" w:after="0"/>
        <w:rPr>
          <w:lang w:val="el" w:eastAsia="el"/>
        </w:rPr>
      </w:pPr>
      <w:r>
        <w:rPr>
          <w:lang w:val="el" w:eastAsia="el"/>
        </w:rPr>
        <w:t>β)</w:t>
      </w:r>
      <w:r>
        <w:rPr>
          <w:lang w:val="en" w:eastAsia="en"/>
        </w:rPr>
        <w:tab/>
      </w:r>
      <w:r>
        <w:rPr>
          <w:lang w:val="el" w:eastAsia="el"/>
        </w:rPr>
        <w:t>υπό στοιχεία 1100330/1954/ΔΜ/ΠΟΛ.1133/ 6.10.2008 απόφαση του Υπουργού Οικονομίας και Οικονομικών «Καθορισμός νέας Εθνικής Ονοματολογίας Οικονομικών Δραστηριοτήτων (Κ.Α.Δ. 2008)» (Β’ 2149),</w:t>
      </w:r>
    </w:p>
    <w:p>
      <w:pPr>
        <w:pStyle w:val="StructureList1"/>
        <w:spacing w:before="120" w:after="0"/>
        <w:rPr>
          <w:lang w:val="el" w:eastAsia="el"/>
        </w:rPr>
      </w:pPr>
      <w:r>
        <w:rPr>
          <w:lang w:val="el" w:eastAsia="el"/>
        </w:rPr>
        <w:t>γ)</w:t>
      </w:r>
      <w:r>
        <w:rPr>
          <w:lang w:val="en" w:eastAsia="en"/>
        </w:rPr>
        <w:tab/>
      </w:r>
      <w:r>
        <w:rPr>
          <w:lang w:val="el" w:eastAsia="el"/>
        </w:rPr>
        <w:t>υπό στοιχεία Α.1213/2021 απόφαση του Διοικητή της Ανεξάρτητης Αρχής Δημοσίων Εσόδων «Μεταβολή στοιχείων και διακοπή εργασιών επιχείρησης φυσικών προσώπων, νομικών προσώπων και νομικών οντοτήτων με τη χρήση ηλεκτρονικών υπηρεσιών» (Β’ 4272).</w:t>
      </w:r>
    </w:p>
    <w:p>
      <w:pPr>
        <w:pStyle w:val="PreambelText"/>
        <w:spacing w:before="240" w:after="240"/>
        <w:rPr>
          <w:lang w:val="el" w:eastAsia="el"/>
        </w:rPr>
      </w:pPr>
      <w:r>
        <w:rPr>
          <w:lang w:val="el" w:eastAsia="el"/>
        </w:rPr>
        <w:t>3. Την υπό στοιχεία ΠΟΛ.1104/2017 εγκύκλιο του Διοικητή της Α.Α.Δ.Ε. «Παροχή Διευκρινίσεων ως προς την εφαρμογή των άρθρων 80 και 81 του ν. 3463/2006 όπως ισχύει».</w:t>
      </w:r>
    </w:p>
    <w:p>
      <w:pPr>
        <w:pStyle w:val="PreambelText"/>
        <w:spacing w:before="240" w:after="240"/>
        <w:rPr>
          <w:lang w:val="el" w:eastAsia="el"/>
        </w:rPr>
      </w:pPr>
      <w:r>
        <w:rPr>
          <w:lang w:val="el" w:eastAsia="el"/>
        </w:rPr>
        <w:t>4.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και την υπ’ αρ. 39/3/30-11-2017 (Υ.Ο.Δ.Δ. 689) απόφαση του Συμβουλίου Διοίκησης της Α.Α.Δ.Ε., την υπό στοιχεία 5294 ΕΞ 2020/17-01-2020 απόφαση του Υπουργού Οικονομικών «Ανανέωση της θητείας του Διοικητή της Ανεξάρτητης Αρχής Δημοσίων Εσόδων» (Υ.Ο.Δ.Δ. 27) και την υπό στοιχεία 7608 ΕΞ 2025/17-01-2025 απόφαση του Υπουργού Εθνικής Οικονομίας και Οικονομικών «Ανανέωση της θητείας του Διοικητή της Ανεξάρτητης Αρχής Δημοσίων Εσόδων» (Υ.Ο.Δ.Δ. 11).</w:t>
      </w:r>
    </w:p>
    <w:p>
      <w:pPr>
        <w:pStyle w:val="PreambelText"/>
        <w:spacing w:before="240" w:after="240"/>
        <w:rPr>
          <w:lang w:val="el" w:eastAsia="el"/>
        </w:rPr>
      </w:pPr>
      <w:r>
        <w:rPr>
          <w:lang w:val="el" w:eastAsia="el"/>
        </w:rPr>
        <w:t>5. Την ανάγκη ψηφιοποίησης των διαδικασιών της Α.Α.Δ.Ε. ώστε να βελτιωθεί ο χρόνος εξυπηρέτησης των φορολογουμένων.</w:t>
      </w:r>
    </w:p>
    <w:p>
      <w:pPr>
        <w:pStyle w:val="PreambelText"/>
        <w:spacing w:before="240" w:after="240"/>
        <w:rPr>
          <w:lang w:val="el" w:eastAsia="el"/>
        </w:rPr>
      </w:pPr>
      <w:r>
        <w:rPr>
          <w:lang w:val="el" w:eastAsia="el"/>
        </w:rPr>
        <w:t>6. Το γεγονός ότι από τις διατάξεις της παρούσας απόφασης δεν προκαλείται δαπάνη σε βάρος του κρατικού προϋπολογισμού.</w:t>
      </w:r>
    </w:p>
    <w:p>
      <w:pPr>
        <w:pStyle w:val="PreambelText"/>
        <w:spacing w:before="240" w:after="240"/>
        <w:rPr>
          <w:lang w:val="el" w:eastAsia="el"/>
        </w:rPr>
      </w:pPr>
      <w:r>
        <w:rPr>
          <w:lang w:val="el" w:eastAsia="el"/>
        </w:rPr>
        <w:t>7. Το γεγονός ότι με τις διατάξεις της παρούσας τροποποιείται η διοικητική διαδικασία με επίσημο τίτλο «Μεταβολή επιχειρηματικής δραστηριότητας» και Μοναδικό Αριθμό Καταχώρισης (Μ.Α.Κ.) στο ΕΜΔΔ «Μίτος» 228727,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Τα φυσικά και νομικά πρόσωπα, καθώς και οι νομικές οντότητες του άρθρου 3 του Κ.Φ.Δ., ημεδαπά ή αλλοδαπά, προβαίνουν σε δήλωση καταχώρισης ή μεταβολής ή διακοπής Κωδικού Αριθμού Δραστηριότητας (Κ.Α.Δ.), με ταυτόχρονη καταχώριση του καθεστώτος Φ.Π.Α. μέσω της ειδικής εφαρμογής στην ψηφιακή πύλη myAADE (myaade.gov.gr) Μεταβολή Στοιχείων Επιχείρησης.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υποβολής δήλωσης καταχώρισης ή/ και μεταβολής ή/και διακοπής Κωδικού Αριθμού Δραστηριότητας (Κ.Α.Δ.) και καθεστώτος Φ.Π.Α.</w:t>
      </w:r>
    </w:p>
    <w:p>
      <w:pPr>
        <w:pStyle w:val="MainText"/>
        <w:spacing w:before="120" w:after="0"/>
        <w:rPr>
          <w:lang w:val="el" w:eastAsia="el"/>
        </w:rPr>
      </w:pPr>
      <w:r>
        <w:rPr>
          <w:b/>
          <w:bCs/>
          <w:lang w:val="el" w:eastAsia="el"/>
        </w:rPr>
        <w:t>1.</w:t>
      </w:r>
      <w:r>
        <w:rPr>
          <w:lang w:val="el" w:eastAsia="el"/>
        </w:rPr>
        <w:t xml:space="preserve"> Τα πρόσωπα του άρθρου 1 υποβάλλουν δήλωση, η οποία επέχει και θέση υπεύθυνης δήλωσης, στην ψηφιακή πύλη myAADE στην εφαρμογή Μεταβολή Στοιχείων Επιχείρησης.</w:t>
      </w:r>
    </w:p>
    <w:p>
      <w:pPr>
        <w:pStyle w:val="MainText"/>
        <w:spacing w:before="120" w:after="0"/>
        <w:rPr>
          <w:lang w:val="el" w:eastAsia="el"/>
        </w:rPr>
      </w:pPr>
      <w:r>
        <w:rPr>
          <w:b/>
          <w:bCs/>
          <w:lang w:val="el" w:eastAsia="el"/>
        </w:rPr>
        <w:t>2.</w:t>
      </w:r>
      <w:r>
        <w:rPr>
          <w:lang w:val="el" w:eastAsia="el"/>
        </w:rPr>
        <w:t xml:space="preserve"> Κατά τη διαδικασία επιλογής Κ.Α.Δ. στην εφαρμογή της παρ. 1, εμφανίζεται ευρετήριο Κ.Α.Δ. με τους Τομείς/ Κλάδους κατά NACE, τις Τάξεις κατά NACE, τις Κατηγορίες CPA, τις Υποκατηγορίες CPA και τις Εθνικές Δραστηριότητες. Οι φορολογούμενοι καθοδηγούνται στην επιλογή του Κ.Α.Δ. μέσω, κειμένων βοηθείας, καθώς και απαγορευτικών ή πληροφοριακών μηνυμάτων, κατά περίπτωση. Για την ευχερέστερη αναζήτηση και διάκριση των Κ.Α.Δ., στην ενότητα μεταβολής στοιχείων επιχείρησης αυτοί παρουσιάζονται με χρωματική επισήμανση και λεκτική περιγραφή, ανάλογα με το χαρακτηρισμό τους για σκοπούς Φ.Π.Α. σύμφωνα με το άρθρο 4.</w:t>
      </w:r>
    </w:p>
    <w:p>
      <w:pPr>
        <w:pStyle w:val="MainText"/>
        <w:spacing w:before="120" w:after="0"/>
        <w:rPr>
          <w:lang w:val="el" w:eastAsia="el"/>
        </w:rPr>
      </w:pPr>
      <w:r>
        <w:rPr>
          <w:b/>
          <w:bCs/>
          <w:lang w:val="el" w:eastAsia="el"/>
        </w:rPr>
        <w:t>3.</w:t>
      </w:r>
      <w:r>
        <w:rPr>
          <w:lang w:val="el" w:eastAsia="el"/>
        </w:rPr>
        <w:t xml:space="preserve"> Κατά την υποβολή της δήλωσης επιλέγεται ο Κ.Α.Δ. συνοδευόμενος από την αντιμετώπισή του για σκοπούς Φ.Π.Α., ενώ ο φορολογούμενος ορίζει το είδος του Κ.Α.Δ., καθώς και την ημερομηνία έναρξης. Για την μεταβολή Κ.Α.Δ., συμπληρώνεται η ημερομηνία μεταβολής και το είδος μεταβολής (από κύριο σε άλλη κατηγορία ή το αντίστροφο ή μεταξύ τους). Για τη διακοπή Κ.Α.Δ., συμπληρώνεται η ημερομηνία διακοπής.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Δικαιολογητικά</w:t>
      </w:r>
    </w:p>
    <w:p>
      <w:pPr>
        <w:pStyle w:val="MainText"/>
        <w:spacing w:before="120" w:after="0"/>
        <w:rPr>
          <w:lang w:val="el" w:eastAsia="el"/>
        </w:rPr>
      </w:pPr>
      <w:r>
        <w:rPr>
          <w:b/>
          <w:bCs/>
          <w:lang w:val="el" w:eastAsia="el"/>
        </w:rPr>
        <w:t>1.</w:t>
      </w:r>
      <w:r>
        <w:rPr>
          <w:lang w:val="el" w:eastAsia="el"/>
        </w:rPr>
        <w:t xml:space="preserve"> Εφόσον δηλώνεται ένας ή περισσότεροι Κ.Α.Δ., για τους οποίους απαιτείται, σύμφωνα με τα άρθρα 80 και 81 του ν. 3463/2006 (Α’ 114), προέγκριση ίδρυσης για καταστήματα υγειονομικού ενδιαφέροντος, κατά την υποβολή της αίτησης στην εφαρμογή Μεταβολή Στοιχείων Επιχείρησης στην ψηφιακή πύλη myAADE επισυνάπτεται το σχετικό δικαιολογητικό.</w:t>
      </w:r>
    </w:p>
    <w:p>
      <w:pPr>
        <w:pStyle w:val="MainText"/>
        <w:spacing w:before="120" w:after="0"/>
        <w:rPr>
          <w:lang w:val="el" w:eastAsia="el"/>
        </w:rPr>
      </w:pPr>
      <w:r>
        <w:rPr>
          <w:b/>
          <w:bCs/>
          <w:lang w:val="el" w:eastAsia="el"/>
        </w:rPr>
        <w:t>2.</w:t>
      </w:r>
      <w:r>
        <w:rPr>
          <w:lang w:val="el" w:eastAsia="el"/>
        </w:rPr>
        <w:t xml:space="preserve"> Εφόσον ο φορολογούμενος επιλέγει ημερομηνία καταχώρισης/μεταβολής/διακοπής κωδικού δραστηριότητας προγενέστερης των τριάντα (30) ημερών από την ημερομηνία της δήλωσής του, συνυποβάλλει οποιοδήποτε τεκμηριωτικό υλικό για την άσκηση της δραστηριότητας κατά την αιτούμενη ημερομηνία.</w:t>
      </w:r>
    </w:p>
    <w:p>
      <w:pPr>
        <w:pStyle w:val="MainText"/>
        <w:spacing w:before="120" w:after="0"/>
        <w:rPr>
          <w:lang w:val="el" w:eastAsia="el"/>
        </w:rPr>
      </w:pPr>
      <w:r>
        <w:rPr>
          <w:b/>
          <w:bCs/>
          <w:lang w:val="el" w:eastAsia="el"/>
        </w:rPr>
        <w:t>3.</w:t>
      </w:r>
      <w:r>
        <w:rPr>
          <w:lang w:val="el" w:eastAsia="el"/>
        </w:rPr>
        <w:t xml:space="preserve"> Για τις περιπτώσεις φυσικών προσώπων τα οποία συνδέονται με τον εργοδότη τους με δεσμούς εξάρτησης παρόμοιους με αυτούς των μισθωτών, απαιτείται η επισύναψη της σύμβασης του φυσικού προσώπου με τον εργοδότη του, ως δικαιολογητικό τεκμηρίωσης της μη υπαγωγής σε καθεστώς Φ.Π.Α.</w:t>
      </w:r>
    </w:p>
    <w:p>
      <w:pPr>
        <w:pStyle w:val="MainText"/>
        <w:spacing w:before="120" w:after="0"/>
        <w:rPr>
          <w:lang w:val="el" w:eastAsia="el"/>
        </w:rPr>
      </w:pPr>
      <w:r>
        <w:rPr>
          <w:b/>
          <w:bCs/>
          <w:lang w:val="el" w:eastAsia="el"/>
        </w:rPr>
        <w:t>4.</w:t>
      </w:r>
      <w:r>
        <w:rPr>
          <w:lang w:val="el" w:eastAsia="el"/>
        </w:rPr>
        <w:t xml:space="preserve"> Σε κάθε περίπτωση, η μη αποστολή του συνόλου των απαιτούμενων δικαιολογητικών συνιστά λόγο απόρριψης της αίτησης.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Ομαδοποίηση Κωδικών Αριθμών</w:t>
      </w:r>
    </w:p>
    <w:p>
      <w:pPr>
        <w:spacing w:before="240" w:after="240"/>
        <w:rPr>
          <w:lang w:val="el" w:eastAsia="el"/>
        </w:rPr>
      </w:pPr>
      <w:r>
        <w:rPr>
          <w:lang w:val="el" w:eastAsia="el"/>
        </w:rPr>
        <w:t>Δραστηριότητας (Κ.Α.Δ.) ανάλογα</w:t>
      </w:r>
    </w:p>
    <w:p>
      <w:pPr>
        <w:spacing w:before="240" w:after="240"/>
        <w:rPr>
          <w:lang w:val="el" w:eastAsia="el"/>
        </w:rPr>
      </w:pPr>
      <w:r>
        <w:rPr>
          <w:lang w:val="el" w:eastAsia="el"/>
        </w:rPr>
        <w:t>με την υπαγωγή ή μη σε καθεστώς Φ.Π.Α.</w:t>
      </w:r>
    </w:p>
    <w:p>
      <w:pPr>
        <w:pStyle w:val="MainText"/>
        <w:spacing w:before="120" w:after="0"/>
        <w:rPr>
          <w:lang w:val="el" w:eastAsia="el"/>
        </w:rPr>
      </w:pPr>
      <w:r>
        <w:rPr>
          <w:b/>
          <w:bCs/>
          <w:lang w:val="el" w:eastAsia="el"/>
        </w:rPr>
        <w:t>1.</w:t>
      </w:r>
      <w:r>
        <w:rPr>
          <w:lang w:val="el" w:eastAsia="el"/>
        </w:rPr>
        <w:t xml:space="preserve"> Οι Κ.Α.Δ. ταξινομούνται στις ακόλουθες έξι (6) κατηγορίες, με κριτήριο την υπαγωγή ή μη σε καθεστώς Φ.Π.Α.:</w:t>
      </w:r>
    </w:p>
    <w:p>
      <w:pPr>
        <w:spacing w:before="240" w:after="240"/>
        <w:rPr>
          <w:lang w:val="el" w:eastAsia="el"/>
        </w:rPr>
      </w:pPr>
      <w:r>
        <w:rPr>
          <w:lang w:val="el" w:eastAsia="el"/>
        </w:rPr>
        <w:t>1) Υπαγόμενοι σε Φ.Π.Α.</w:t>
      </w:r>
    </w:p>
    <w:p>
      <w:pPr>
        <w:spacing w:before="240" w:after="240"/>
        <w:rPr>
          <w:lang w:val="el" w:eastAsia="el"/>
        </w:rPr>
      </w:pPr>
      <w:r>
        <w:rPr>
          <w:lang w:val="el" w:eastAsia="el"/>
        </w:rPr>
        <w:t>2) Μη υπαγόμενοι σε Φ.Π.Α.</w:t>
      </w:r>
    </w:p>
    <w:p>
      <w:pPr>
        <w:spacing w:before="240" w:after="240"/>
        <w:rPr>
          <w:lang w:val="el" w:eastAsia="el"/>
        </w:rPr>
      </w:pPr>
      <w:r>
        <w:rPr>
          <w:lang w:val="el" w:eastAsia="el"/>
        </w:rPr>
        <w:t>3) Δυνητικώς μη υπαγόμενοι σε Φ.Π.Α.</w:t>
      </w:r>
    </w:p>
    <w:p>
      <w:pPr>
        <w:spacing w:before="240" w:after="240"/>
        <w:rPr>
          <w:lang w:val="el" w:eastAsia="el"/>
        </w:rPr>
      </w:pPr>
      <w:r>
        <w:rPr>
          <w:lang w:val="el" w:eastAsia="el"/>
        </w:rPr>
        <w:t>4) Συνήθως Απαλλασσόμενοι από Φ.Π.Α.</w:t>
      </w:r>
    </w:p>
    <w:p>
      <w:pPr>
        <w:spacing w:before="240" w:after="240"/>
        <w:rPr>
          <w:lang w:val="el" w:eastAsia="el"/>
        </w:rPr>
      </w:pPr>
      <w:r>
        <w:rPr>
          <w:lang w:val="el" w:eastAsia="el"/>
        </w:rPr>
        <w:t>5) Ενδεχομένως Απαλλασσόμενοι από Φ.Π.Α. Πρόκειται για Κ.Α.Δ. που μπορεί να είναι απαλλασσόμενοι από τον Φ.Π.Α. υπό προϋποθέσεις. Η απαλλαγή τους, δηλαδή, εξαρτάται από τα εκάστοτε πραγματικά περιστατικά.</w:t>
      </w:r>
    </w:p>
    <w:p>
      <w:pPr>
        <w:spacing w:before="240" w:after="240"/>
        <w:rPr>
          <w:lang w:val="el" w:eastAsia="el"/>
        </w:rPr>
      </w:pPr>
      <w:r>
        <w:rPr>
          <w:lang w:val="el" w:eastAsia="el"/>
        </w:rPr>
        <w:t>6) Απαλλασσόμενοι από Φ.Π.Α. (Βιομηχανοποιημένα Καπνά).</w:t>
      </w:r>
    </w:p>
    <w:p>
      <w:pPr>
        <w:pStyle w:val="MainText"/>
        <w:spacing w:before="120" w:after="0"/>
        <w:rPr>
          <w:lang w:val="el" w:eastAsia="el"/>
        </w:rPr>
      </w:pPr>
      <w:r>
        <w:rPr>
          <w:b/>
          <w:bCs/>
          <w:lang w:val="el" w:eastAsia="el"/>
        </w:rPr>
        <w:t>2.</w:t>
      </w:r>
      <w:r>
        <w:rPr>
          <w:lang w:val="el" w:eastAsia="el"/>
        </w:rPr>
        <w:t xml:space="preserve"> Πίνακας Ταξινόμησης Κ.Α.Δ. σε κατηγορίες βάσει του χαρακτηρισμού τους για σκοπούς Φ.Π.Α. αναρτάται στον ιστότοπο της ΑΑΔΕ.</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επαληθεύσεων</w:t>
      </w:r>
    </w:p>
    <w:p>
      <w:pPr>
        <w:spacing w:before="240" w:after="240"/>
        <w:rPr>
          <w:lang w:val="el" w:eastAsia="el"/>
        </w:rPr>
      </w:pPr>
      <w:r>
        <w:rPr>
          <w:lang w:val="el" w:eastAsia="el"/>
        </w:rPr>
        <w:t>κατά την επιλογή Κ.Α.Δ. σε συνδυασμό</w:t>
      </w:r>
    </w:p>
    <w:p>
      <w:pPr>
        <w:spacing w:before="240" w:after="240"/>
        <w:rPr>
          <w:lang w:val="el" w:eastAsia="el"/>
        </w:rPr>
      </w:pPr>
      <w:r>
        <w:rPr>
          <w:lang w:val="el" w:eastAsia="el"/>
        </w:rPr>
        <w:t>με την υπαγωγή σε Φ.Π.Α. και το καθεστώς Φ.Π.Α.</w:t>
      </w:r>
    </w:p>
    <w:p>
      <w:pPr>
        <w:pStyle w:val="MainText"/>
        <w:spacing w:before="120" w:after="0"/>
        <w:rPr>
          <w:lang w:val="el" w:eastAsia="el"/>
        </w:rPr>
      </w:pPr>
      <w:r>
        <w:rPr>
          <w:b/>
          <w:bCs/>
          <w:lang w:val="el" w:eastAsia="el"/>
        </w:rPr>
        <w:t>1.</w:t>
      </w:r>
      <w:r>
        <w:rPr>
          <w:lang w:val="el" w:eastAsia="el"/>
        </w:rPr>
        <w:t xml:space="preserve"> Υπό την επιφύλαξη της παρ. 3 του άρθρου 3, κατά τη δήλωση καταχώρισης ή μεταβολής του Κ.Α.Δ. στην έδρα της επιχείρησης διενεργείται συστημικά έλεγχος αντιστοίχισης του επιλεγμένου Κ.Α.Δ. με την φορολογική αντιμετώπισή του για σκοπούς Φ.Π.Α. ανάλογα με την κατηγορία της παρ. 1 του άρθρου 4 στην οποία εντάσσεται ο επιλεγμένος Κ.Α.Δ. Ειδικότερα, εάν δηλώνονται αποκλειστικά Κ.Α.Δ. της Κατηγορίας 2 καταχωρείται υποχρεωτικά η μη-υπαγωγή σε Φ.Π.Α. Ομοίως εάν δηλώνονται έστω και ένας (1) Κ.Α.Δ. της Κατηγορίας 1, 4, 5 ή 6 καταχωρείται υποχρεωτικά η υπαγωγή σε Φ.Π.Α., εφόσον αυτό είναι συμβατό με τη μορφή του Μη Φυσικού Προσώπου. Εφόσον δηλώνονται μόνο Κ.Α.Δ. που ανήκουν στην Κατηγορία 3, τότε η υπαγωγή ή μη σε Φ.Π.Α. επιλέγεται από τον φορολογούμενο.</w:t>
      </w:r>
    </w:p>
    <w:p>
      <w:pPr>
        <w:pStyle w:val="MainText"/>
        <w:spacing w:before="120" w:after="0"/>
        <w:rPr>
          <w:lang w:val="el" w:eastAsia="el"/>
        </w:rPr>
      </w:pPr>
      <w:r>
        <w:rPr>
          <w:b/>
          <w:bCs/>
          <w:lang w:val="el" w:eastAsia="el"/>
        </w:rPr>
        <w:t>2.</w:t>
      </w:r>
      <w:r>
        <w:rPr>
          <w:lang w:val="el" w:eastAsia="el"/>
        </w:rPr>
        <w:t xml:space="preserve"> Σε κάθε περίπτωση, εφόσον δηλώνεται υπαγωγή σε Φ.Π.Α., ο φορολογούμενος υποβοηθείται στην ορθή επιλογή καθεστώτος Φ.Π.Α. μέσω συνδυασμού προειδοποιητικών και απαγορευτικών μηνυμάτων.</w:t>
      </w:r>
    </w:p>
    <w:p>
      <w:pPr>
        <w:pStyle w:val="MainText"/>
        <w:spacing w:before="120" w:after="0"/>
        <w:rPr>
          <w:lang w:val="el" w:eastAsia="el"/>
        </w:rPr>
      </w:pPr>
      <w:r>
        <w:rPr>
          <w:b/>
          <w:bCs/>
          <w:lang w:val="el" w:eastAsia="el"/>
        </w:rPr>
        <w:t>3.</w:t>
      </w:r>
      <w:r>
        <w:rPr>
          <w:lang w:val="el" w:eastAsia="el"/>
        </w:rPr>
        <w:t xml:space="preserve"> Κατά την υποβολή της δήλωσης καταχώρισης ή μεταβολής του Κ.Α.Δ. ο φορολογούμενος δύναται να επιλέξει περισσότερα του ενός καθεστώτα Φ.Π.Α. Ειδικότερα, επιτρέπεται η επιλογή ανάμεσα στα εξής: α) Κανονικό, β) Απαλλασσομένων, γ) Απαλλασσομένων Μικρών Επιχειρήσεων, δ) Βιομηχανοποιημένων Καπνών, ε) Πρακτορείο Ταξιδιών, στ) Αγροτών ειδικού καθεστώτος, ζ) Κατ’ αποκοπή καταβολής του φόρου, η) Μεταπωλητών που παραδίδουν μεταχειρισμένα αγαθά και αντικείμενα καλλιτεχνικής, συλλεκτικής ή αρχαιολογικής αξίας, θ) Πωλήσεις σε Δημοπρασία, ι) Καθεστώς Φ.Π.Α. E-Charter Permission, ια) Κανονικό Μη Υπόχρεων Εφημεριδοπωλών και ιβ) Εξομοιούμενο με κανονικό καθεστώς (φορολογούμενοι που εντάσσονται στις διατάξεις της ΠΟΛ. 1113/2013).</w:t>
      </w:r>
    </w:p>
    <w:p>
      <w:pPr>
        <w:spacing w:before="240" w:after="240"/>
        <w:rPr>
          <w:lang w:val="el" w:eastAsia="el"/>
        </w:rPr>
      </w:pPr>
      <w:r>
        <w:rPr>
          <w:lang w:val="el" w:eastAsia="el"/>
        </w:rPr>
        <w:t>Από τα επιμέρους καθεστώτα της ανωτέρω παραγράφου, δεν είναι επιτρεπτοί οι εξής συνδυασμοί:</w:t>
      </w:r>
    </w:p>
    <w:p>
      <w:pPr>
        <w:spacing w:before="240" w:after="240"/>
        <w:rPr>
          <w:lang w:val="el" w:eastAsia="el"/>
        </w:rPr>
      </w:pPr>
      <w:r>
        <w:rPr>
          <w:lang w:val="el" w:eastAsia="el"/>
        </w:rPr>
        <w:t>i. Απαλλασσόμενων με Κανονικό ή Μεταπωλητών που παραδίδουν μεταχειρισμένα αγαθά και αντικείμενα καλλιτεχνικής, συλλεκτικής ή αρχαιολογικής αξίας ή Πωλήσεων σε Δημοπρασία ή Πρακτορείου Ταξιδίων.</w:t>
      </w:r>
    </w:p>
    <w:p>
      <w:pPr>
        <w:spacing w:before="240" w:after="240"/>
        <w:rPr>
          <w:lang w:val="el" w:eastAsia="el"/>
        </w:rPr>
      </w:pPr>
      <w:r>
        <w:rPr>
          <w:lang w:val="el" w:eastAsia="el"/>
        </w:rPr>
        <w:t>ii. Αγροτών του ειδικού καθεστώτος με οποιοδήποτε άλλο καθεστώς.</w:t>
      </w:r>
    </w:p>
    <w:p>
      <w:pPr>
        <w:spacing w:before="240" w:after="240"/>
        <w:rPr>
          <w:lang w:val="el" w:eastAsia="el"/>
        </w:rPr>
      </w:pPr>
      <w:r>
        <w:rPr>
          <w:lang w:val="el" w:eastAsia="el"/>
        </w:rPr>
        <w:t>iii. Απαλλασσομένων Μικρών Επιχειρήσεων με οποιοδήποτε άλλο καθεστώς εκτός του καθεστώτος της περ. β.</w:t>
      </w:r>
    </w:p>
    <w:p>
      <w:pPr>
        <w:spacing w:before="240" w:after="240"/>
        <w:rPr>
          <w:lang w:val="el" w:eastAsia="el"/>
        </w:rPr>
      </w:pPr>
      <w:r>
        <w:rPr>
          <w:lang w:val="el" w:eastAsia="el"/>
        </w:rPr>
        <w:t>iv. Καθεστώς Φ.Π.Α. e-charter permission με οποιοδήποτε άλλο καθεστώς.</w:t>
      </w:r>
    </w:p>
    <w:p>
      <w:pPr>
        <w:spacing w:before="240" w:after="240"/>
        <w:rPr>
          <w:lang w:val="el" w:eastAsia="el"/>
        </w:rPr>
      </w:pPr>
      <w:r>
        <w:rPr>
          <w:lang w:val="el" w:eastAsia="el"/>
        </w:rPr>
        <w:t>v. Εξομοιούμενο με κανονικό καθεστώς με οποιοδήποτε άλλο καθεστώς.</w:t>
      </w:r>
    </w:p>
    <w:p>
      <w:pPr>
        <w:pStyle w:val="MainText"/>
        <w:spacing w:before="120" w:after="0"/>
        <w:rPr>
          <w:lang w:val="el" w:eastAsia="el"/>
        </w:rPr>
      </w:pPr>
      <w:r>
        <w:rPr>
          <w:b/>
          <w:bCs/>
          <w:lang w:val="el" w:eastAsia="el"/>
        </w:rPr>
        <w:t>4.</w:t>
      </w:r>
      <w:r>
        <w:rPr>
          <w:lang w:val="el" w:eastAsia="el"/>
        </w:rPr>
        <w:t xml:space="preserve"> Στην περίπτωση που από τους παραπάνω συστημικούς ελέγχους δεν επαληθεύεται ο επιτρεπτός συνδυασμός Κ.Α.Δ. με το επιλεγμένο καθεστώς Φ.Π.Α., η διαδικασία της υποβολής στην ψηφιακή εφαρμογή δεν ολοκληρώνεται και ο φορολογούμενος ενημερώνεται με σχετικό μήνυμα.</w:t>
      </w:r>
    </w:p>
    <w:p>
      <w:pPr>
        <w:pStyle w:val="MainText"/>
        <w:spacing w:before="120" w:after="0"/>
        <w:rPr>
          <w:lang w:val="el" w:eastAsia="el"/>
        </w:rPr>
      </w:pPr>
      <w:r>
        <w:rPr>
          <w:b/>
          <w:bCs/>
          <w:lang w:val="el" w:eastAsia="el"/>
        </w:rPr>
        <w:t>5.</w:t>
      </w:r>
      <w:r>
        <w:rPr>
          <w:lang w:val="el" w:eastAsia="el"/>
        </w:rPr>
        <w:t xml:space="preserve"> Από τους συστημικούς ελέγχους της παρ. 1, δεν καταλαμβάνονται οι δηλώσεις μετάταξης στα Καθεστώτα Απαλλασσόμενων Μικρών Επιχειρήσεων, Αγροτών Ειδικού Καθεστώτος, Εξομοιούμενο με κανονικό καθεστώς (φορολογούμενοι που εντάσσονται στις διατάξεις της ΠΟΛ. 1113/22.5.2013) και Καθεστώς κατ’ αποκοπή καταβολής φόρου. Το προηγούμενο εδάφιο ισχύει και για οποιαδήποτε μεταβολή αφορά το καθεστώς Φ.Π.Α. e-Charter Permission. Ωστόσο, κατά παρέκκλιση του πρώτου εδαφίου οι συστημικοί έλεγχοι της παρ. 1 καταλαμβάνουν τις δηλώσεις μετάταξης από τα καθεστώτα των Απαλλασσόμενων Μικρών Επιχειρήσεων, Αγροτών Ειδικού Καθεστώτος και από το Εξομοιούμενο με κανονικό καθεστώς.</w:t>
      </w:r>
    </w:p>
    <w:p>
      <w:pPr>
        <w:pStyle w:val="MainText"/>
        <w:spacing w:before="120" w:after="0"/>
        <w:rPr>
          <w:lang w:val="el" w:eastAsia="el"/>
        </w:rPr>
      </w:pPr>
      <w:r>
        <w:rPr>
          <w:b/>
          <w:bCs/>
          <w:lang w:val="el" w:eastAsia="el"/>
        </w:rPr>
        <w:t>6.</w:t>
      </w:r>
      <w:r>
        <w:rPr>
          <w:lang w:val="el" w:eastAsia="el"/>
        </w:rPr>
        <w:t xml:space="preserve"> Εφόσον από τους συστημικούς ελέγχους επαληθεύεται η καταχώριση Κ.Α.Δ. με την επιλογή καθεστώτος Φ.Π.Α., χωρίς την ανάγκη επισύναψης δικαιολογητικού, η διαδικασία της καταχώρισης/μεταβολής/διακοπής Κ.Α.Δ. και του καθεστώτος Φ.Π.Α. ολοκληρώνεται επί της ψηφιακής εφαρμογής Μεταβολή Στοιχείων Επιχείρησης και κοινοποιείται σχετικό μήνυμα σύμφωνα με τη διαδικασία που προβλέπεται στο άρθρο 5 του Κ.Φ.Δ.</w:t>
      </w:r>
    </w:p>
    <w:p>
      <w:pPr>
        <w:pStyle w:val="MainText"/>
        <w:spacing w:before="120" w:after="0"/>
        <w:rPr>
          <w:lang w:val="el" w:eastAsia="el"/>
        </w:rPr>
      </w:pPr>
      <w:r>
        <w:rPr>
          <w:b/>
          <w:bCs/>
          <w:lang w:val="el" w:eastAsia="el"/>
        </w:rPr>
        <w:t>7.</w:t>
      </w:r>
      <w:r>
        <w:rPr>
          <w:lang w:val="el" w:eastAsia="el"/>
        </w:rPr>
        <w:t xml:space="preserve"> Στην περίπτωση που απαιτείται η επισύναψη δικαιολογητικού από τον φορολογούμενο, κατά τη δήλωση είτε καταχώρισης/μεταβολής/διακοπής Κ.Α.Δ. είτε στοιχείου Φ.Π.Α., προκειμένου να διαπιστωθεί η πλήρωση των προϋποθέσεων του άρθρου 3 καθώς και στην περίπτωση υποβολής δήλωσης της παρ. 5, οι αντίστοιχες δηλώσεις δρομολογούνται προς την αρμόδια Φορολογική Υπηρεσία για την εξέταση των προϋποθέσεων για την ολοκλήρωση της διαδικασίας καταχώρισης της μεταβολής.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Μεταβολή Στοιχείων Εγκατάστασης Εσωτερικού</w:t>
      </w:r>
    </w:p>
    <w:p>
      <w:pPr>
        <w:spacing w:before="240" w:after="240"/>
        <w:rPr>
          <w:lang w:val="el" w:eastAsia="el"/>
        </w:rPr>
      </w:pPr>
      <w:r>
        <w:rPr>
          <w:lang w:val="el" w:eastAsia="el"/>
        </w:rPr>
        <w:t>Η καταχώριση ή η μεταβολή ή η διακοπή Κ.Α.Δ. σε υποκατάστημα εσωτερικού γίνεται από την εφαρμογή Μεταβολή Στοιχείων Εγκατάστασης Εσωτερικού, εφόσον ο Κ.Α.Δ. έχει ήδη δηλωθεί στην Έδρα της επιχείρησης. Οι παρ. 1 και 3 του άρθρου 2, οι παρ. 1 και 2 του άρθρου 3 καθώς και οι παρ. 6 και 7 του άρθρου 5 εφαρμόζονται αναλόγως.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Κυρώσεις</w:t>
      </w:r>
    </w:p>
    <w:p>
      <w:pPr>
        <w:spacing w:before="240" w:after="240"/>
        <w:rPr>
          <w:lang w:val="el" w:eastAsia="el"/>
        </w:rPr>
      </w:pPr>
      <w:r>
        <w:rPr>
          <w:lang w:val="el" w:eastAsia="el"/>
        </w:rPr>
        <w:t>Στην περίπτωση μη υποβολής ή εκπρόθεσμης υποβολής των δηλώσεων της παρούσας επιβάλλονται οι κυρώσεις του άρθρου 53 του Κ.Φ.Δ.</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Τελικές/Μεταβατικές διατάξεις- Έναρξη ισχύος</w:t>
      </w:r>
    </w:p>
    <w:p>
      <w:pPr>
        <w:pStyle w:val="MainText"/>
        <w:spacing w:before="120" w:after="0"/>
        <w:rPr>
          <w:lang w:val="el" w:eastAsia="el"/>
        </w:rPr>
      </w:pPr>
      <w:r>
        <w:rPr>
          <w:b/>
          <w:bCs/>
          <w:lang w:val="el" w:eastAsia="el"/>
        </w:rPr>
        <w:t>1.</w:t>
      </w:r>
      <w:r>
        <w:rPr>
          <w:lang w:val="el" w:eastAsia="el"/>
        </w:rPr>
        <w:t xml:space="preserve"> Η απόφαση αυτή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Εκκρεμείς δηλώσεις κατά την δημοσίευση της παρούσας εξετάζονται σύμφωνα με το ισχύον καθεστώς κατά τον χρόνο υποβολής αυτών.</w:t>
      </w:r>
    </w:p>
    <w:p>
      <w:pPr>
        <w:pStyle w:val="MainText"/>
        <w:spacing w:before="120" w:after="0"/>
        <w:rPr>
          <w:lang w:val="el" w:eastAsia="el"/>
        </w:rPr>
      </w:pPr>
      <w:r>
        <w:rPr>
          <w:b/>
          <w:bCs/>
          <w:lang w:val="el" w:eastAsia="el"/>
        </w:rPr>
        <w:t>3.</w:t>
      </w:r>
      <w:r>
        <w:rPr>
          <w:lang w:val="el" w:eastAsia="el"/>
        </w:rPr>
        <w:t xml:space="preserve"> Όταν η δήλωση αφορά σε στοιχεία της παρούσας και ταυτόχρονα σε στοιχεία που ρυθμίζονται από την υπό στοιχεία Α.1122/2025 απόφαση, τότε η αίτηση δρομολογείται σε υπάλληλο της αρμόδιας υπηρεσίας της Φορολογικής Διοίκησης.</w:t>
      </w:r>
    </w:p>
    <w:p>
      <w:pPr>
        <w:pStyle w:val="MainText"/>
        <w:spacing w:before="120" w:after="0"/>
        <w:rPr>
          <w:lang w:val="el" w:eastAsia="el"/>
        </w:rPr>
      </w:pPr>
      <w:r>
        <w:rPr>
          <w:b/>
          <w:bCs/>
          <w:lang w:val="el" w:eastAsia="el"/>
        </w:rPr>
        <w:t>4.</w:t>
      </w:r>
      <w:r>
        <w:rPr>
          <w:lang w:val="el" w:eastAsia="el"/>
        </w:rPr>
        <w:t xml:space="preserve"> Καθεστώτα Φ.Π.Α. ή συνδυασμοί αυτών που έχουν καταργηθεί δηλώνονται αναδρομικά ή παραμένουν στην εικόνα της επιχείρησης για τον χρόνο που ίσχυαν και η αίτηση δρομολογείται προς την αρμόδια Φορολογική Υπηρεσία για την εξέταση των προϋποθέσεων για την ολοκλήρωση της διαδικασίας καταχώρισης της μεταβολής. Το ίδιο ισχύει και για την δήλωση που αφορά σε μετάταξη από τα καθεστώτα αυτά ή/και τους συνδυασμούς τους.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Αυγούστου 2025</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