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152599 ΕΞ 202</w:t>
      </w:r>
      <w:r>
        <w:rPr>
          <w:lang w:val="el" w:eastAsia="el"/>
        </w:rPr>
        <w:t xml:space="preserve">5 </w:t>
      </w:r>
    </w:p>
    <w:p>
      <w:pPr>
        <w:spacing w:before="240" w:after="240"/>
        <w:rPr>
          <w:lang w:val="el" w:eastAsia="el"/>
        </w:rPr>
      </w:pPr>
      <w:r>
        <w:rPr>
          <w:b/>
          <w:bCs/>
          <w:lang w:val="el" w:eastAsia="el"/>
        </w:rPr>
        <w:t>Τροποποίηση της υπό στοιχεία 79334ΕΞ2025/ 09.05.2025 απόφασης ‘’Σύσταση, συγκρότηση και ορισμός μελών Ομάδας Εργασίας, για την κατάρτιση της κοινής υπουργικής απόφασης κατ’ εξουσιοδότηση της παρ. 5 του άρθρου 24 του ν. 5042/2023 (Α’ 88), περί διαχείρισης δεσμευμένων περιουσιακών στοιχείων από εγκληματικές δραστηριότητες, και σχετικών θεμάτων’’ (Β’ 2404).</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ΕΘΝΙΚΗΣ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128 του π.δ. 284/1988 (Α’ 128), η οποία διατηρήθηκε σε ισχύ με το άρθρο 100 του π.δ. 142/2017 «Οργανισμός Υπουργείου Οικονομικών» (Α’ 181),</w:t>
      </w:r>
    </w:p>
    <w:p>
      <w:pPr>
        <w:pStyle w:val="StructureList1"/>
        <w:spacing w:before="120" w:after="0"/>
        <w:rPr>
          <w:lang w:val="el" w:eastAsia="el"/>
        </w:rPr>
      </w:pPr>
      <w:r>
        <w:rPr>
          <w:lang w:val="el" w:eastAsia="el"/>
        </w:rPr>
        <w:t>β)</w:t>
      </w:r>
      <w:r>
        <w:rPr>
          <w:lang w:val="en" w:eastAsia="en"/>
        </w:rPr>
        <w:tab/>
      </w:r>
      <w:r>
        <w:rPr>
          <w:lang w:val="el" w:eastAsia="el"/>
        </w:rPr>
        <w:t>των άρθρων 13 έως 15 του Κώδικα Διοικητικής Διαδικασίας (ν. 2690/1999, Α’45),</w:t>
      </w:r>
    </w:p>
    <w:p>
      <w:pPr>
        <w:pStyle w:val="StructureList1"/>
        <w:spacing w:before="120" w:after="0"/>
        <w:rPr>
          <w:lang w:val="el" w:eastAsia="el"/>
        </w:rPr>
      </w:pPr>
      <w:r>
        <w:rPr>
          <w:lang w:val="el" w:eastAsia="el"/>
        </w:rPr>
        <w:t>γ)</w:t>
      </w:r>
      <w:r>
        <w:rPr>
          <w:lang w:val="en" w:eastAsia="en"/>
        </w:rPr>
        <w:tab/>
      </w:r>
      <w:r>
        <w:rPr>
          <w:lang w:val="el" w:eastAsia="el"/>
        </w:rPr>
        <w:t>του άρθρου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StructureList1"/>
        <w:spacing w:before="120" w:after="0"/>
        <w:rPr>
          <w:lang w:val="el" w:eastAsia="el"/>
        </w:rPr>
      </w:pPr>
      <w:r>
        <w:rPr>
          <w:lang w:val="el" w:eastAsia="el"/>
        </w:rPr>
        <w:t>δ)</w:t>
      </w:r>
      <w:r>
        <w:rPr>
          <w:lang w:val="en" w:eastAsia="en"/>
        </w:rPr>
        <w:tab/>
      </w:r>
      <w:r>
        <w:rPr>
          <w:lang w:val="el" w:eastAsia="el"/>
        </w:rPr>
        <w:t>του άρθρου 5 του ν. 3469/2006 «Εθνικό Τυπογραφείο, Εφημερίς της Κυβερνήσεως και άλλες διατάξεις» (Α’ 131),</w:t>
      </w:r>
    </w:p>
    <w:p>
      <w:pPr>
        <w:pStyle w:val="StructureList1"/>
        <w:spacing w:before="120" w:after="0"/>
        <w:rPr>
          <w:lang w:val="el" w:eastAsia="el"/>
        </w:rPr>
      </w:pPr>
      <w:r>
        <w:rPr>
          <w:lang w:val="el" w:eastAsia="el"/>
        </w:rPr>
        <w:t>ε)</w:t>
      </w:r>
      <w:r>
        <w:rPr>
          <w:lang w:val="en" w:eastAsia="en"/>
        </w:rPr>
        <w:tab/>
      </w:r>
      <w:r>
        <w:rPr>
          <w:lang w:val="el" w:eastAsia="el"/>
        </w:rPr>
        <w:t>της περ. ε) της παρ. 5 του άρθρου 24 του ν. 4270/2014 «Αρχές δημοσιονομικής διαχείρισης και εποπτείας (ενσωμάτωση της Οδηγίας 2011/85/ΕΕ)-δημόσιο λογιστικό και άλλες διατάξεις» (Α’ 143),</w:t>
      </w:r>
    </w:p>
    <w:p>
      <w:pPr>
        <w:pStyle w:val="StructureList1"/>
        <w:spacing w:before="120" w:after="0"/>
        <w:rPr>
          <w:lang w:val="el" w:eastAsia="el"/>
        </w:rPr>
      </w:pPr>
      <w:r>
        <w:rPr>
          <w:lang w:val="el" w:eastAsia="el"/>
        </w:rPr>
        <w:t>στ)</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ζ)</w:t>
      </w:r>
      <w:r>
        <w:rPr>
          <w:lang w:val="en" w:eastAsia="en"/>
        </w:rPr>
        <w:tab/>
      </w:r>
      <w:r>
        <w:rPr>
          <w:lang w:val="el" w:eastAsia="el"/>
        </w:rPr>
        <w:t>του π.δ. 142/2017 «Οργανισμός Υπουργείου Οικονομικών» (Α’181),</w:t>
      </w:r>
    </w:p>
    <w:p>
      <w:pPr>
        <w:pStyle w:val="StructureList1"/>
        <w:spacing w:before="120" w:after="0"/>
        <w:rPr>
          <w:lang w:val="el" w:eastAsia="el"/>
        </w:rPr>
      </w:pPr>
      <w:r>
        <w:rPr>
          <w:lang w:val="el" w:eastAsia="el"/>
        </w:rPr>
        <w:t>η)</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θ)</w:t>
      </w:r>
      <w:r>
        <w:rPr>
          <w:lang w:val="en" w:eastAsia="en"/>
        </w:rPr>
        <w:tab/>
      </w:r>
      <w:r>
        <w:rPr>
          <w:lang w:val="el" w:eastAsia="el"/>
        </w:rPr>
        <w:t>του π.δ. 82/2023 «Μετονομασία Υπουργείου-Σύσταση και μετονομασία Γενικών Γραμματειών-Μεταφορά αρμοδιοτήτων, υπηρεσιακών μονάδων και θέσεων προσωπικού-Τροποποίηση και συμπλήρωση του π.δ. 77/2023 (Α’ 130)-Μεταβατικές διατάξεις» (Α’ 139),</w:t>
      </w:r>
    </w:p>
    <w:p>
      <w:pPr>
        <w:pStyle w:val="StructureList1"/>
        <w:spacing w:before="120" w:after="0"/>
        <w:rPr>
          <w:lang w:val="el" w:eastAsia="el"/>
        </w:rPr>
      </w:pPr>
      <w:r>
        <w:rPr>
          <w:lang w:val="el" w:eastAsia="el"/>
        </w:rPr>
        <w:t>ι)</w:t>
      </w:r>
      <w:r>
        <w:rPr>
          <w:lang w:val="en" w:eastAsia="en"/>
        </w:rPr>
        <w:tab/>
      </w:r>
      <w:r>
        <w:rPr>
          <w:lang w:val="el" w:eastAsia="el"/>
        </w:rPr>
        <w:t>του π.δ. 27/2025 «Διορισμός Υπουργών, Αναπληρωτή Υπουργού, Υφυπουργών και Αντιπροέδρου της Κυβέρνησης» (Α’ 44),</w:t>
      </w:r>
    </w:p>
    <w:p>
      <w:pPr>
        <w:pStyle w:val="StructureList1"/>
        <w:spacing w:before="120" w:after="0"/>
        <w:rPr>
          <w:lang w:val="el" w:eastAsia="el"/>
        </w:rPr>
      </w:pPr>
      <w:r>
        <w:rPr>
          <w:lang w:val="el" w:eastAsia="el"/>
        </w:rPr>
        <w:t>ια)</w:t>
      </w:r>
      <w:r>
        <w:rPr>
          <w:lang w:val="en" w:eastAsia="en"/>
        </w:rPr>
        <w:tab/>
      </w:r>
      <w:r>
        <w:rPr>
          <w:lang w:val="el" w:eastAsia="el"/>
        </w:rPr>
        <w:t>της υπ’ αρ. 429/2020 κοινής απόφασης των Υπουργών Οικονομικών, Εσωτερικών και Επικρατείας (Β’ 850), ιβ) της υπό στοιχεία 47542ΕΞ2025/19.03.2025 (Β’ 1327) κοινής απόφασης περί ανάθεσης αρμοδιοτήτων στον Υφυπουργό Εθνικής Οικονομίας και Οικονομικών, Γεώργιο Κώτσηρα.</w:t>
      </w:r>
    </w:p>
    <w:p>
      <w:pPr>
        <w:spacing w:before="240" w:after="240"/>
        <w:rPr>
          <w:lang w:val="el" w:eastAsia="el"/>
        </w:rPr>
      </w:pPr>
      <w:r>
        <w:rPr>
          <w:lang w:val="el" w:eastAsia="el"/>
        </w:rPr>
        <w:t>2. α) Την υπό στοιχεία 171091 ΕΞ 2023/21.11.2023 απόφαση του Υπουργού Εθνικής Οικονομίας και Οικονομικών «Μεταβίβαση της εξουσίας υπογραφής “Με εντολή Υπουργού” στην Υπηρεσιακή Γραμματέα του Υπουργείου Εθνικής Οικονομίας και Οικονομικών» (Β’ 6807),</w:t>
      </w:r>
    </w:p>
    <w:p>
      <w:pPr>
        <w:pStyle w:val="StructureList1"/>
        <w:spacing w:before="120" w:after="0"/>
        <w:rPr>
          <w:lang w:val="el" w:eastAsia="el"/>
        </w:rPr>
      </w:pPr>
      <w:r>
        <w:rPr>
          <w:lang w:val="el" w:eastAsia="el"/>
        </w:rPr>
        <w:t>β)</w:t>
      </w:r>
      <w:r>
        <w:rPr>
          <w:lang w:val="en" w:eastAsia="en"/>
        </w:rPr>
        <w:tab/>
      </w:r>
      <w:r>
        <w:rPr>
          <w:lang w:val="el" w:eastAsia="el"/>
        </w:rPr>
        <w:t>Την υπό στοιχεία 101804 ΕΞ 2024/15.7.2024 απόφαση του Υπουργού Εθνικής Οικονομίας και Οικονομικών «Διορισμός του Εμμανουήλ Αντωνόπουλου του Αλέξανδρου σε θέση Υπηρεσιακού Γραμματέα του Υπουργείου Εθνικής Οικονομίας και Οικονομικών» (Υ.Ο.Δ.Δ. 723).</w:t>
      </w:r>
    </w:p>
    <w:p>
      <w:pPr>
        <w:spacing w:before="240" w:after="240"/>
        <w:rPr>
          <w:lang w:val="el" w:eastAsia="el"/>
        </w:rPr>
      </w:pPr>
      <w:r>
        <w:rPr>
          <w:lang w:val="el" w:eastAsia="el"/>
        </w:rPr>
        <w:t>3. Την υπό στοιχεία 79334ΕΞ 2025/09.05.2025 απόφαση ‘’Σύσταση, συγκρότηση και ορισμός μελών Ομάδας Εργασίας, για την κατάρτιση της κοινής υπουργικής απόφασης κατ’ εξουσιοδότηση της παρ. 5 του άρθρου 24 του ν. 5042/2023 (Α’ 88), περί διαχείρισης δεσμευμένων περιουσιακών στοιχείων από εγκληματικές δραστηριότητες, και σχετικών θεμάτων’’ (Β’ 2404).</w:t>
      </w:r>
    </w:p>
    <w:p>
      <w:pPr>
        <w:spacing w:before="240" w:after="240"/>
        <w:rPr>
          <w:lang w:val="el" w:eastAsia="el"/>
        </w:rPr>
      </w:pPr>
      <w:r>
        <w:rPr>
          <w:lang w:val="el" w:eastAsia="el"/>
        </w:rPr>
        <w:t>4. Το υπό στοιχεία 149515ΕΙ2025/29.08.2025 μήνυμα ηλεκτρονικού ταχυδρομείου της Προέδρου της εν θέματι Ομάδας Εργασίας περί απαλλαγής αυτής για υπηρεσιακούς λόγους.</w:t>
      </w:r>
    </w:p>
    <w:p>
      <w:pPr>
        <w:spacing w:before="240" w:after="240"/>
        <w:rPr>
          <w:lang w:val="el" w:eastAsia="el"/>
        </w:rPr>
      </w:pPr>
      <w:r>
        <w:rPr>
          <w:lang w:val="el" w:eastAsia="el"/>
        </w:rPr>
        <w:t>5. Το υπ’ αρ. 123714/1003.25.09/28.08.2025 (υπό στοιχεία εισερχ. 149517ΕΙ2025/29.08.2025) έγγραφο της Προέδρου του Νομικού Συμβουλίου του Κράτους.</w:t>
      </w:r>
    </w:p>
    <w:p>
      <w:pPr>
        <w:spacing w:before="240" w:after="240"/>
        <w:rPr>
          <w:lang w:val="el" w:eastAsia="el"/>
        </w:rPr>
      </w:pPr>
      <w:r>
        <w:rPr>
          <w:lang w:val="el" w:eastAsia="el"/>
        </w:rPr>
        <w:t>6. Το υπό στοιχ. 152483ΕΞ 2025/03.09.2025 εισήγηση της Προϊσταμένης της Γενικής Διεύθυνσης Οικονομικών Υπηρεσιών του Υπουργείου Εθνικής Οικονομίας και Οικονομικών.</w:t>
      </w:r>
    </w:p>
    <w:p>
      <w:pPr>
        <w:spacing w:before="240" w:after="240"/>
        <w:rPr>
          <w:lang w:val="el" w:eastAsia="el"/>
        </w:rPr>
      </w:pPr>
      <w:r>
        <w:rPr>
          <w:lang w:val="el" w:eastAsia="el"/>
        </w:rPr>
        <w:t>7. Την ανάγκη απρόσκοπτης λειτουργίας της εν θέματι Ομάδας Εργασίας.</w:t>
      </w:r>
    </w:p>
    <w:p>
      <w:pPr>
        <w:spacing w:before="240" w:after="240"/>
        <w:rPr>
          <w:lang w:val="el" w:eastAsia="el"/>
        </w:rPr>
      </w:pPr>
      <w:r>
        <w:rPr>
          <w:lang w:val="el" w:eastAsia="el"/>
        </w:rPr>
        <w:t>8. Το γεγονός ότι με την απόφαση αυτή δεν προκαλείται δαπάνη σε βάρος του κρατικού προϋπολογισμού.</w:t>
      </w:r>
    </w:p>
    <w:p>
      <w:pPr>
        <w:spacing w:before="240" w:after="240"/>
        <w:rPr>
          <w:lang w:val="el" w:eastAsia="el"/>
        </w:rPr>
      </w:pPr>
      <w:r>
        <w:rPr>
          <w:lang w:val="el" w:eastAsia="el"/>
        </w:rPr>
        <w:t>9. Το γεγονός ότι οι διατάξεις της παρούσας δεν αφορούν σε διοικητική διαδικασία για την οποία υπάρχει υποχρέωση καταχώρισης στο ΕΜΔΔ -ΜΙΤΟΣ, αποφασίζουμε:</w:t>
      </w:r>
    </w:p>
    <w:p>
      <w:pPr>
        <w:spacing w:before="240" w:after="240"/>
        <w:rPr>
          <w:lang w:val="el" w:eastAsia="el"/>
        </w:rPr>
      </w:pPr>
      <w:r>
        <w:rPr>
          <w:lang w:val="el" w:eastAsia="el"/>
        </w:rPr>
        <w:t>Ι. Τροποποιούμε την υπό στοιχεία 79334ΕΞ2025/ 09.05.2025 (Β’ 2404) απόφαση του Υπουργού Εθνικής Οικονομίας και Οικονομικών και αντικαθιστούμε στην παρ. Β του διατακτικού της, την υπό στοιχεία 1. Πρόεδρο της Ομάδας Εργασίας, ως εξής:</w:t>
      </w:r>
    </w:p>
    <w:p>
      <w:pPr>
        <w:spacing w:before="240" w:after="240"/>
        <w:rPr>
          <w:lang w:val="el" w:eastAsia="el"/>
        </w:rPr>
      </w:pPr>
      <w:r>
        <w:rPr>
          <w:lang w:val="el" w:eastAsia="el"/>
        </w:rPr>
        <w:t>«Κωνσταντίνο Κυριόπουλο, Νομικό Σύμβουλο του Κράτους, ο οποίος υπηρετεί στο Γραφείο Νομικού Συμβουλίου του Κράτους στο Υπουργείο Εσωτερικών, ως Πρόεδρο».</w:t>
      </w:r>
    </w:p>
    <w:p>
      <w:pPr>
        <w:spacing w:before="240" w:after="240"/>
        <w:rPr>
          <w:lang w:val="el" w:eastAsia="el"/>
        </w:rPr>
      </w:pPr>
      <w:r>
        <w:rPr>
          <w:lang w:val="el" w:eastAsia="el"/>
        </w:rPr>
        <w:t>ΙΙ. Ως εκ τούτου, η παρ. Β. του διατακτικού της τροποποιούμενης απόφασης διαμορφώνεται ως εξής:</w:t>
      </w:r>
    </w:p>
    <w:p>
      <w:pPr>
        <w:spacing w:before="240" w:after="240"/>
        <w:rPr>
          <w:lang w:val="el" w:eastAsia="el"/>
        </w:rPr>
      </w:pPr>
      <w:r>
        <w:rPr>
          <w:lang w:val="el" w:eastAsia="el"/>
        </w:rPr>
        <w:t>«Β. Συγκροτούμε την ανωτέρω Ομάδα Εργασίας και ορίζουμε τα μέλη της, ως εξής:</w:t>
      </w:r>
    </w:p>
    <w:p>
      <w:pPr>
        <w:spacing w:before="240" w:after="240"/>
        <w:rPr>
          <w:lang w:val="el" w:eastAsia="el"/>
        </w:rPr>
      </w:pPr>
      <w:r>
        <w:rPr>
          <w:lang w:val="el" w:eastAsia="el"/>
        </w:rPr>
        <w:t>1. Κωνσταντίνο Κυριόπουλο, Νομικό Σύμβουλο του Κράτους, ο οποίος υπηρετεί στο Γραφείο Νομικού Συμβουλίου του Κράτους στο Υπουργείο Εσωτερικών, ως Πρόεδρο.</w:t>
      </w:r>
    </w:p>
    <w:p>
      <w:pPr>
        <w:spacing w:before="240" w:after="240"/>
        <w:rPr>
          <w:lang w:val="el" w:eastAsia="el"/>
        </w:rPr>
      </w:pPr>
      <w:r>
        <w:rPr>
          <w:lang w:val="el" w:eastAsia="el"/>
        </w:rPr>
        <w:t>2. Κωνσταντίνα Ευδαίμων, υπάλληλο με βαθμό Α’, του κλάδου και της ειδικότητας ΠΕ Εφοριακών, Προϊσταμένη του Τμήματος Στρατηγικού Σχεδιασμού της Διεύθυνσης Στρατηγικού Σχεδιασμού και Προγραμματισμού Ερευνών της Κεντρικής Υπηρεσίας της Γενικής Διεύθυνσης Σ.Δ.Ο.Ε. του Υπουργείου Εθνικής Οικονομίας και Οικονομικών, με αναπληρώτρια αυτής την Φωτεινή Τσέρτου, υπάλληλο με βαθμό Α’, του κλάδου και της ειδικότητας ΠΕ Εφοριακών του ανωτέρω Τμήματος.</w:t>
      </w:r>
    </w:p>
    <w:p>
      <w:pPr>
        <w:spacing w:before="240" w:after="240"/>
        <w:rPr>
          <w:lang w:val="el" w:eastAsia="el"/>
        </w:rPr>
      </w:pPr>
      <w:r>
        <w:rPr>
          <w:lang w:val="el" w:eastAsia="el"/>
        </w:rPr>
        <w:t>3. Παναγιώτα Παπακυριάκου, υπάλληλο με βαθμό Α’, του κλάδου και της ειδικότητας ΠΕ Τελωνειακών, Προϊσταμένη του Τμήματος Νομικής Υποστήριξης της Διεύθυνσης Επιχειρησιακής Υποστήριξης της Κεντρικής Υπηρεσίας της Γενικής Διεύθυνσης Σ.Δ.Ο.Ε. του Υπουργείου Εθνικής Οικονομίας και Οικονομικών, με αναπληρώτρια αυτής τη Μαρία Κιλτένη, υπάλληλο με βαθμό Β’, του κλάδου και της ειδικότητας ΠΕ Εφοριακών του ανωτέρω Τμήματος.</w:t>
      </w:r>
    </w:p>
    <w:p>
      <w:pPr>
        <w:spacing w:before="240" w:after="240"/>
        <w:rPr>
          <w:lang w:val="el" w:eastAsia="el"/>
        </w:rPr>
      </w:pPr>
      <w:r>
        <w:rPr>
          <w:lang w:val="el" w:eastAsia="el"/>
        </w:rPr>
        <w:t>4. Πολυξένη Πάσιου, υπάλληλο με βαθμό Α’, του κλάδου και της ειδικότητας ΠΕ Εφοριακών, της Διεύθυνσης Φορολογικής Πολιτικής της Γενικής Γραμματείας Φορολογικής Πολιτικής, που υπηρετεί με διάθεση στο ιδιαίτερο Γραφείο του Υφυπουργού Εθνικής Οικονομίας και Οικονομικών, Γεωργίου Κώτσηρα.</w:t>
      </w:r>
    </w:p>
    <w:p>
      <w:pPr>
        <w:spacing w:before="240" w:after="240"/>
        <w:rPr>
          <w:lang w:val="el" w:eastAsia="el"/>
        </w:rPr>
      </w:pPr>
      <w:r>
        <w:rPr>
          <w:lang w:val="el" w:eastAsia="el"/>
        </w:rPr>
        <w:t>5. Ειρήνη Λαμπροπούλου, υπάλληλο του κλάδου και της ειδικότητας ΠΕ Διοικητικού Οικονομικού, της Υπηρεσίας Συντονισμού του Υπουργείου Δικαιοσύνης.</w:t>
      </w:r>
    </w:p>
    <w:p>
      <w:pPr>
        <w:spacing w:before="240" w:after="240"/>
        <w:rPr>
          <w:lang w:val="el" w:eastAsia="el"/>
        </w:rPr>
      </w:pPr>
      <w:r>
        <w:rPr>
          <w:lang w:val="el" w:eastAsia="el"/>
        </w:rPr>
        <w:t>6. Βασίλειο Παναγιωτίδη, Ανώτερο Διευθυντή της Ελληνικής Ένωσης Τραπεζών, με αναπληρωτή αυτού τη Σύλβια Φιλιππάκη, Επικεφαλής Νομικού Γραφείου της Ελληνικής Ένωσης Τραπεζών, κατά λόγο αρμοδιότητας, κατόπιν προσκλήσεως της Προέδρου, με βάση τη θεματολογία που θα συζητείται κάθε φορά.</w:t>
      </w:r>
    </w:p>
    <w:p>
      <w:pPr>
        <w:spacing w:before="240" w:after="240"/>
        <w:rPr>
          <w:lang w:val="el" w:eastAsia="el"/>
        </w:rPr>
      </w:pPr>
      <w:r>
        <w:rPr>
          <w:lang w:val="el" w:eastAsia="el"/>
        </w:rPr>
        <w:t>7. Εμμανουήλ Χαρβαλιά, υπάλληλο με βαθμό Α’, του κλάδου και της ειδικότητας ΠΕ Εφοριακών, της Διεύθυνσης Προγραμματισμού και Αξιολόγησης Ελέγχων και Ερευνών της Γενικής Διεύθυνσης Φορολογικών Λειτουργιών της Ανεξάρτητης Αρχής Δημοσίων Εσόδων, κατά λόγο αρμοδιότητας, κατόπιν προσκλήσεως της Προέδρου, με βάση τη θεματολογία που θα συζητείται κάθε φορά.».</w:t>
      </w:r>
    </w:p>
    <w:p>
      <w:pPr>
        <w:spacing w:before="240" w:after="240"/>
        <w:rPr>
          <w:lang w:val="el" w:eastAsia="el"/>
        </w:rPr>
      </w:pPr>
      <w:r>
        <w:rPr>
          <w:lang w:val="el" w:eastAsia="el"/>
        </w:rPr>
        <w:t>ΙΙΙ. Κατά τα λοιπά ισχύει η ως άνω τροποποιούμενη απόφαση.</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Σεπτεμβρίου 2025</w:t>
      </w:r>
    </w:p>
    <w:p>
      <w:pPr>
        <w:spacing w:before="240" w:after="240"/>
        <w:rPr>
          <w:lang w:val="el" w:eastAsia="el"/>
        </w:rPr>
      </w:pPr>
      <w:r>
        <w:rPr>
          <w:lang w:val="el" w:eastAsia="el"/>
        </w:rPr>
        <w:t>Με εντολή Υπουργού</w:t>
      </w:r>
    </w:p>
    <w:p>
      <w:pPr>
        <w:spacing w:before="240" w:after="240"/>
        <w:rPr>
          <w:lang w:val="el" w:eastAsia="el"/>
        </w:rPr>
      </w:pPr>
      <w:r>
        <w:rPr>
          <w:lang w:val="el" w:eastAsia="el"/>
        </w:rPr>
        <w:t>Ο Υπηρεσιακός Γραμματέας του Υπουργείου Εθνικής Οικονομίας</w:t>
      </w:r>
    </w:p>
    <w:p>
      <w:pPr>
        <w:spacing w:before="240" w:after="240"/>
        <w:rPr>
          <w:lang w:val="el" w:eastAsia="el"/>
        </w:rPr>
      </w:pPr>
      <w:r>
        <w:rPr>
          <w:lang w:val="el" w:eastAsia="el"/>
        </w:rPr>
        <w:t>και Οικονομικών</w:t>
      </w:r>
    </w:p>
    <w:p>
      <w:pPr>
        <w:spacing w:before="240" w:after="240"/>
        <w:rPr>
          <w:lang w:val="el" w:eastAsia="el"/>
        </w:rPr>
      </w:pPr>
      <w:r>
        <w:rPr>
          <w:lang w:val="el" w:eastAsia="el"/>
        </w:rPr>
        <w:t>ΕΜΜΑΝΟΥΗΛ ΑΝΤΩΝΟΠΟΥΛΟΣ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