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19/09/2025</w:t>
      </w:r>
    </w:p>
    <w:p>
      <w:pPr>
        <w:pStyle w:val="Title"/>
        <w:spacing w:before="120" w:after="360"/>
        <w:rPr>
          <w:lang w:val="el" w:eastAsia="el"/>
        </w:rPr>
      </w:pPr>
      <w:r>
        <w:rPr>
          <w:lang w:val="el" w:eastAsia="el"/>
        </w:rPr>
        <w:t>Αριθμός Απόφασης: Α 1130</w:t>
      </w:r>
    </w:p>
    <w:p>
      <w:pPr>
        <w:pStyle w:val="Title"/>
        <w:spacing w:before="120" w:after="360"/>
        <w:rPr>
          <w:lang w:val="el" w:eastAsia="el"/>
        </w:rPr>
      </w:pPr>
      <w:r>
        <w:rPr>
          <w:lang w:val="el" w:eastAsia="el"/>
        </w:rPr>
        <w:t xml:space="preserve">Α. Π. Αποστολέα: Α1130 </w:t>
      </w:r>
      <w:r>
        <w:rPr>
          <w:b/>
          <w:bCs/>
          <w:sz w:val="30"/>
          <w:szCs w:val="30"/>
          <w:vertAlign w:val="subscript"/>
          <w:lang w:val="el" w:eastAsia="el"/>
        </w:rPr>
        <w:t>Αθή</w:t>
      </w:r>
      <w:r>
        <w:rPr>
          <w:lang w:val="el" w:eastAsia="el"/>
        </w:rPr>
        <w:t>Ημ/νία Αποστολής: 19/09/2025</w:t>
      </w:r>
    </w:p>
    <w:p>
      <w:pPr>
        <w:pStyle w:val="Title"/>
        <w:spacing w:before="120" w:after="360"/>
        <w:rPr>
          <w:lang w:val="el" w:eastAsia="el"/>
        </w:rPr>
      </w:pPr>
      <w:r>
        <w:rPr>
          <w:b/>
          <w:bCs/>
          <w:lang w:val="el" w:eastAsia="el"/>
        </w:rPr>
        <w:t>Αρ.Πρωτ. Α1130</w:t>
      </w:r>
    </w:p>
    <w:p>
      <w:pPr>
        <w:pStyle w:val="Title"/>
        <w:spacing w:before="120" w:after="360"/>
        <w:rPr>
          <w:lang w:val="el" w:eastAsia="el"/>
        </w:rPr>
      </w:pPr>
      <w:r>
        <w:rPr>
          <w:lang w:val="el" w:eastAsia="el"/>
        </w:rPr>
        <w:t xml:space="preserve">1. </w:t>
      </w:r>
      <w:r>
        <w:rPr>
          <w:b/>
          <w:bCs/>
          <w:lang w:val="el" w:eastAsia="el"/>
        </w:rPr>
        <w:t>ΥΠΟΥΡΓΕΙΟ ΕΘΝΙΚΗΣ ΟΙΚΟΝΟΜΙΑΣ &amp; ΟΙΚΟΝΟΜΙΚΩΝ</w:t>
      </w:r>
    </w:p>
    <w:p>
      <w:pPr>
        <w:pStyle w:val="Title"/>
        <w:spacing w:before="120" w:after="360"/>
        <w:rPr>
          <w:lang w:val="el" w:eastAsia="el"/>
        </w:rPr>
      </w:pPr>
      <w:r>
        <w:rPr>
          <w:lang w:val="el" w:eastAsia="el"/>
        </w:rPr>
        <w:t xml:space="preserve">2. </w:t>
      </w:r>
      <w:r>
        <w:rPr>
          <w:b/>
          <w:bCs/>
          <w:lang w:val="el" w:eastAsia="el"/>
        </w:rPr>
        <w:t>ΥΠΟΥΡΓΕΙΟ ΥΠΟΔΟΜΩΝ ΚΑΙ ΜΕΤΑΦΟΡΩΝ</w:t>
      </w:r>
    </w:p>
    <w:p>
      <w:pPr>
        <w:pStyle w:val="Title"/>
        <w:spacing w:before="120" w:after="360"/>
        <w:rPr>
          <w:lang w:val="el" w:eastAsia="el"/>
        </w:rPr>
      </w:pPr>
      <w:r>
        <w:rPr>
          <w:b/>
          <w:bCs/>
          <w:lang w:val="el" w:eastAsia="el"/>
        </w:rPr>
        <w:t>ΓΕΝΙΚΗ ΓΡΑΜΜΑΤΕΙΑ ΜΕΤΑΦΟΡΩΝ</w:t>
      </w:r>
    </w:p>
    <w:p>
      <w:pPr>
        <w:pStyle w:val="Title"/>
        <w:spacing w:before="120" w:after="360"/>
        <w:rPr>
          <w:lang w:val="el" w:eastAsia="el"/>
        </w:rPr>
      </w:pPr>
      <w:r>
        <w:rPr>
          <w:b/>
          <w:bCs/>
          <w:lang w:val="el" w:eastAsia="el"/>
        </w:rPr>
        <w:t>ΓΕΝΙΚΗ Δ/ΝΣΗ ΟΧΗΜΑΤΩΝ ΚΑΙ ΕΓΚΑΤΑΣΤΑΣΕΩΝ</w:t>
      </w:r>
    </w:p>
    <w:p>
      <w:pPr>
        <w:pStyle w:val="Title"/>
        <w:spacing w:before="120" w:after="360"/>
        <w:rPr>
          <w:lang w:val="el" w:eastAsia="el"/>
        </w:rPr>
      </w:pPr>
      <w:r>
        <w:rPr>
          <w:b/>
          <w:bCs/>
          <w:lang w:val="el" w:eastAsia="el"/>
        </w:rPr>
        <w:t>Δ/ΝΣΗ ΤΕΧΝΙΚΟΥ ΕΛΕΓΧΟΥ ΚΑΙ ΕΓΚΑΤΑΣΤΑΣΕΩΝ</w:t>
      </w:r>
    </w:p>
    <w:p>
      <w:pPr>
        <w:pStyle w:val="Title"/>
        <w:spacing w:before="120" w:after="360"/>
        <w:rPr>
          <w:lang w:val="el" w:eastAsia="el"/>
        </w:rPr>
      </w:pPr>
      <w:r>
        <w:rPr>
          <w:b/>
          <w:bCs/>
          <w:lang w:val="el" w:eastAsia="el"/>
        </w:rPr>
        <w:t>ΕΞΥΠΗΡΕΤΗΣΗΣ ΟΧΗΜΑΤΩΝ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Αναστάσεως 2 και Τσιγάντε</w:t>
      </w:r>
    </w:p>
    <w:p>
      <w:pPr>
        <w:spacing w:before="240" w:after="240"/>
        <w:rPr>
          <w:lang w:val="el" w:eastAsia="el"/>
        </w:rPr>
      </w:pPr>
      <w:r>
        <w:rPr>
          <w:b/>
          <w:bCs/>
          <w:lang w:val="el" w:eastAsia="el"/>
        </w:rPr>
        <w:t>Ταχ. Κώδ.: 10191 Παπάγου</w:t>
      </w:r>
    </w:p>
    <w:p>
      <w:pPr>
        <w:spacing w:before="240" w:after="240"/>
        <w:rPr>
          <w:lang w:val="el" w:eastAsia="el"/>
        </w:rPr>
      </w:pPr>
      <w:r>
        <w:rPr>
          <w:b/>
          <w:bCs/>
          <w:lang w:val="el" w:eastAsia="el"/>
        </w:rPr>
        <w:t>Πληροφορίες : Π. Πλατανίτης</w:t>
      </w:r>
    </w:p>
    <w:p>
      <w:pPr>
        <w:spacing w:before="240" w:after="240"/>
        <w:rPr>
          <w:lang w:val="el" w:eastAsia="el"/>
        </w:rPr>
      </w:pPr>
      <w:r>
        <w:rPr>
          <w:b/>
          <w:bCs/>
          <w:lang w:val="el" w:eastAsia="el"/>
        </w:rPr>
        <w:t>Τηλέφωνο: 210 6508574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p.platanitis@yme.gov.gr</w:t>
        </w:r>
      </w:hyperlink>
    </w:p>
    <w:p>
      <w:pPr>
        <w:spacing w:before="240" w:after="240"/>
        <w:rPr>
          <w:lang w:val="el" w:eastAsia="el"/>
        </w:rPr>
      </w:pPr>
      <w:r>
        <w:rPr>
          <w:b/>
          <w:bCs/>
          <w:lang w:val="el" w:eastAsia="el"/>
        </w:rPr>
        <w:t xml:space="preserve">3. </w:t>
      </w:r>
      <w:r>
        <w:rPr>
          <w:b/>
          <w:bCs/>
          <w:lang w:val="el" w:eastAsia="el"/>
        </w:rPr>
        <w:t>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ΔΙΕΥΘΥΝΣΗ ΒΙΟΜΗΧΑΝΙΚΩΝ ΥΠΟΔΟΜΩΝ ΚΑΙ ΕΠΙΧΕΙΡΗΜΑΤΙΚΟΥ ΠΕΡΙΒΑΛΛΟΝΤΟΣ</w:t>
      </w:r>
    </w:p>
    <w:p>
      <w:pPr>
        <w:spacing w:before="240" w:after="240"/>
        <w:rPr>
          <w:lang w:val="el" w:eastAsia="el"/>
        </w:rPr>
      </w:pPr>
      <w:r>
        <w:rPr>
          <w:b/>
          <w:bCs/>
          <w:lang w:val="el" w:eastAsia="el"/>
        </w:rPr>
        <w:t>A) ΔΙΕΥΘΥΝΣΗ ΠΟΛΙΤΙΚΗΣ ΠΟΙΟΤΗΤΑΣ ΚΑΙ ΜΕΤΡΟΛΟΓΙΑΣ ΤΜΗΜΑ Γ΄ΜΕΤΡΟΛΟΓΙΑΣ ΚΑΙ ΜΕΤΡΗΤΙΚΩΝ ΣΥΣΤΗΜΑΤΩΝ</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 Ο. Γεώρμας</w:t>
      </w:r>
    </w:p>
    <w:p>
      <w:pPr>
        <w:spacing w:before="240" w:after="240"/>
        <w:rPr>
          <w:lang w:val="el" w:eastAsia="el"/>
        </w:rPr>
      </w:pPr>
      <w:r>
        <w:rPr>
          <w:b/>
          <w:bCs/>
          <w:lang w:val="el" w:eastAsia="el"/>
        </w:rPr>
        <w:t>Τηλέφωνο: 210-3893935</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geormas@mindev.gov.gr</w:t>
        </w:r>
      </w:hyperlink>
    </w:p>
    <w:p>
      <w:pPr>
        <w:spacing w:before="240" w:after="240"/>
        <w:rPr>
          <w:lang w:val="el" w:eastAsia="el"/>
        </w:rPr>
      </w:pPr>
      <w:r>
        <w:rPr>
          <w:b/>
          <w:bCs/>
          <w:lang w:val="el" w:eastAsia="el"/>
        </w:rPr>
        <w:t>Β) Δ/ΝΣΗ ΑΔΕΙΟΔΟΤΗΣΗΣ ΕΠΙΧΕΙΡΗΣΕΩΝ &amp; ΕΠΙΧΕΙΡΗΜΑΤΙΚΩΝ ΠΑΡΚΩΝ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 Ν. Παπανικολάου</w:t>
      </w:r>
    </w:p>
    <w:p>
      <w:pPr>
        <w:spacing w:before="240" w:after="240"/>
        <w:rPr>
          <w:lang w:val="el" w:eastAsia="el"/>
        </w:rPr>
      </w:pPr>
      <w:r>
        <w:rPr>
          <w:b/>
          <w:bCs/>
          <w:lang w:val="el" w:eastAsia="el"/>
        </w:rPr>
        <w:t>Τηλέφωνο: 210-3893801 e-mail:</w:t>
      </w:r>
      <w:hyperlink r:id="rId6" w:history="1">
        <w:r>
          <w:rPr>
            <w:rStyle w:val="Hyperlink"/>
            <w:b/>
            <w:bCs/>
            <w:color w:val="0000EE"/>
            <w:u w:color="0000EE"/>
            <w:lang w:val="el" w:eastAsia="el"/>
          </w:rPr>
          <w:t>papanikolaoun@mindev.gov.gr</w:t>
        </w:r>
      </w:hyperlink>
    </w:p>
    <w:p>
      <w:pPr>
        <w:spacing w:before="240" w:after="240"/>
        <w:rPr>
          <w:lang w:val="el" w:eastAsia="el"/>
        </w:rPr>
      </w:pPr>
      <w:r>
        <w:rPr>
          <w:b/>
          <w:bCs/>
          <w:lang w:val="el" w:eastAsia="el"/>
        </w:rPr>
        <w:t xml:space="preserve">4. </w:t>
      </w:r>
      <w:r>
        <w:rPr>
          <w:b/>
          <w:bCs/>
          <w:lang w:val="el" w:eastAsia="el"/>
        </w:rPr>
        <w:t>ΥΠΟΥΡΓΕΙΟ ΨΗΦΙΑΚΗΣ ΔΙΑΚΥΒΕΡΝΗΣΗΣ ΓΕΝΙΚΗ ΓΡΑΜΜΑΤΕΙΑ ΠΛΗΡΟΦΟΡΙΑΚΩΝ ΣΥΣΤΗΜΑΤΩΝ ΚΑΙ ΨΗΦΙΑΚΗΣ ΔΙΑΚΥΒΕΡΝΗΣΗΣ</w:t>
      </w:r>
    </w:p>
    <w:p>
      <w:pPr>
        <w:spacing w:before="240" w:after="240"/>
        <w:rPr>
          <w:lang w:val="el" w:eastAsia="el"/>
        </w:rPr>
      </w:pPr>
      <w:r>
        <w:rPr>
          <w:b/>
          <w:bCs/>
          <w:lang w:val="el" w:eastAsia="el"/>
        </w:rPr>
        <w:t xml:space="preserve">5. </w:t>
      </w:r>
      <w:r>
        <w:rPr>
          <w:b/>
          <w:bCs/>
          <w:lang w:val="el" w:eastAsia="el"/>
        </w:rPr>
        <w:t>ΑΝΕΞΑΡΤΗΤΗ ΑΡΧΗ ΔΗΜΟΣΙΩΝ ΕΣΟΔΩΝ ΓΕΝΙΚΗ Δ/ΝΣΗ ΤΕΛΩΝΕΙΩΝ &amp; ΕΦΚ</w:t>
      </w:r>
    </w:p>
    <w:p>
      <w:pPr>
        <w:spacing w:before="240" w:after="240"/>
        <w:rPr>
          <w:lang w:val="el" w:eastAsia="el"/>
        </w:rPr>
      </w:pPr>
      <w:r>
        <w:rPr>
          <w:b/>
          <w:bCs/>
          <w:lang w:val="el" w:eastAsia="el"/>
        </w:rPr>
        <w:t xml:space="preserve">A) </w:t>
      </w:r>
      <w:r>
        <w:rPr>
          <w:b/>
          <w:bCs/>
          <w:lang w:val="el" w:eastAsia="el"/>
        </w:rPr>
        <w:t>Δ/ΝΣΗ ΣΤΡΑΤΗΓΙΚΗΣ ΤΕΛΩΝΕΙΑΚΩΝ ΕΛΕΓΧΩΝ &amp; ΠΑΡΑΒΑΣΕΩΝ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 17778 Ταύρος</w:t>
      </w:r>
    </w:p>
    <w:p>
      <w:pPr>
        <w:spacing w:before="240" w:after="240"/>
        <w:rPr>
          <w:lang w:val="el" w:eastAsia="el"/>
        </w:rPr>
      </w:pPr>
      <w:r>
        <w:rPr>
          <w:b/>
          <w:bCs/>
          <w:lang w:val="el" w:eastAsia="el"/>
        </w:rPr>
        <w:t>Πληροφορίες : Χ. Χατζηαναστασίου</w:t>
      </w:r>
    </w:p>
    <w:p>
      <w:pPr>
        <w:spacing w:before="240" w:after="240"/>
        <w:rPr>
          <w:lang w:val="el" w:eastAsia="el"/>
        </w:rPr>
      </w:pPr>
      <w:r>
        <w:rPr>
          <w:b/>
          <w:bCs/>
          <w:lang w:val="el" w:eastAsia="el"/>
        </w:rPr>
        <w:t>Τηλέφωνο: 213 1410 566</w:t>
      </w:r>
    </w:p>
    <w:p>
      <w:pPr>
        <w:spacing w:before="240" w:after="240"/>
        <w:rPr>
          <w:lang w:val="el" w:eastAsia="el"/>
        </w:rPr>
      </w:pPr>
      <w:r>
        <w:rPr>
          <w:b/>
          <w:bCs/>
          <w:lang w:val="el" w:eastAsia="el"/>
        </w:rPr>
        <w:t xml:space="preserve">e-mail : </w:t>
      </w:r>
      <w:hyperlink r:id="rId7" w:history="1">
        <w:r>
          <w:rPr>
            <w:rStyle w:val="Hyperlink"/>
            <w:b/>
            <w:bCs/>
            <w:color w:val="0000EE"/>
            <w:u w:color="0000EE"/>
            <w:lang w:val="el" w:eastAsia="el"/>
          </w:rPr>
          <w:t>dstepoffences@aade.gr</w:t>
        </w:r>
      </w:hyperlink>
    </w:p>
    <w:p>
      <w:pPr>
        <w:spacing w:before="240" w:after="240"/>
        <w:rPr>
          <w:lang w:val="el" w:eastAsia="el"/>
        </w:rPr>
      </w:pPr>
      <w:r>
        <w:rPr>
          <w:b/>
          <w:bCs/>
          <w:lang w:val="el" w:eastAsia="el"/>
        </w:rPr>
        <w:t xml:space="preserve">B) </w:t>
      </w:r>
      <w:r>
        <w:rPr>
          <w:b/>
          <w:bCs/>
          <w:lang w:val="el" w:eastAsia="el"/>
        </w:rPr>
        <w:t>Δ/ΝΣΗ ΕΦΚ &amp; ΦΠΑ</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Πειραιώς 180</w:t>
      </w:r>
    </w:p>
    <w:p>
      <w:pPr>
        <w:spacing w:before="240" w:after="240"/>
        <w:rPr>
          <w:lang w:val="el" w:eastAsia="el"/>
        </w:rPr>
      </w:pPr>
      <w:r>
        <w:rPr>
          <w:b/>
          <w:bCs/>
          <w:lang w:val="el" w:eastAsia="el"/>
        </w:rPr>
        <w:t>Ταχ. Κώδ.: 17778 Ταύρος</w:t>
      </w:r>
    </w:p>
    <w:p>
      <w:pPr>
        <w:spacing w:before="240" w:after="240"/>
        <w:rPr>
          <w:lang w:val="el" w:eastAsia="el"/>
        </w:rPr>
      </w:pPr>
      <w:r>
        <w:rPr>
          <w:b/>
          <w:bCs/>
          <w:lang w:val="el" w:eastAsia="el"/>
        </w:rPr>
        <w:t>Πληροφορίες : Ο. Καραβά, Α. Μουζακίτου</w:t>
      </w:r>
    </w:p>
    <w:p>
      <w:pPr>
        <w:spacing w:before="240" w:after="240"/>
        <w:rPr>
          <w:lang w:val="el" w:eastAsia="el"/>
        </w:rPr>
      </w:pPr>
      <w:r>
        <w:rPr>
          <w:b/>
          <w:bCs/>
          <w:lang w:val="el" w:eastAsia="el"/>
        </w:rPr>
        <w:t>Τηλέφωνο: 213 1410 685, 680</w:t>
      </w:r>
    </w:p>
    <w:p>
      <w:pPr>
        <w:spacing w:before="240" w:after="240"/>
        <w:rPr>
          <w:lang w:val="el" w:eastAsia="el"/>
        </w:rPr>
      </w:pPr>
      <w:r>
        <w:rPr>
          <w:b/>
          <w:bCs/>
          <w:lang w:val="el" w:eastAsia="el"/>
        </w:rPr>
        <w:t xml:space="preserve">e-mail : </w:t>
      </w:r>
      <w:hyperlink r:id="rId8" w:history="1">
        <w:r>
          <w:rPr>
            <w:rStyle w:val="Hyperlink"/>
            <w:b/>
            <w:bCs/>
            <w:color w:val="0000EE"/>
            <w:u w:color="0000EE"/>
            <w:lang w:val="el" w:eastAsia="el"/>
          </w:rPr>
          <w:t>finexcis@aade.gr</w:t>
        </w:r>
      </w:hyperlink>
    </w:p>
    <w:p>
      <w:pPr>
        <w:spacing w:before="240" w:after="240"/>
        <w:rPr>
          <w:lang w:val="el" w:eastAsia="el"/>
        </w:rPr>
      </w:pPr>
      <w:r>
        <w:rPr>
          <w:b/>
          <w:bCs/>
          <w:lang w:val="el" w:eastAsia="el"/>
        </w:rPr>
        <w:t>Θέμα: «Εξειδίκευση των παραβάσεων σχετικά με την υποχρέωση απογραφής στο Μητρώο Δεξαμενών Πρατηρίων Παροχής Καυσίμων Δημόσιας Χρήσης και Εγκαταστάσεων Πωλητών Πετρελαίου Θέρμανσης της Ανεξάρτητης Αρχής Δημοσίων Εσόδων και καθορισμός του ύψους των διοικητικών προστίμων, της διαδικασίας και των αρμόδιων αρχών επιβολής και είσπραξής τους»</w:t>
      </w:r>
    </w:p>
    <w:p>
      <w:pPr>
        <w:spacing w:before="240" w:after="240"/>
        <w:rPr>
          <w:lang w:val="el" w:eastAsia="el"/>
        </w:rPr>
      </w:pPr>
      <w:r>
        <w:rPr>
          <w:b/>
          <w:bCs/>
          <w:lang w:val="el" w:eastAsia="el"/>
        </w:rPr>
        <w:t xml:space="preserve">ΟΙ ΥΦΥΠΟΥΡΓΟΙΕΘΝΙΚΗΣ ΟΙΚΟΝΟΜΙΑΣ &amp; </w:t>
      </w:r>
    </w:p>
    <w:p>
      <w:pPr>
        <w:spacing w:before="240" w:after="240"/>
        <w:rPr>
          <w:lang w:val="el" w:eastAsia="el"/>
        </w:rPr>
      </w:pPr>
      <w:r>
        <w:rPr>
          <w:b/>
          <w:bCs/>
          <w:lang w:val="el" w:eastAsia="el"/>
        </w:rPr>
        <w:t xml:space="preserve">ΟΙΚΟΝΟΜΙΚΩΝΑΝΑΠΤΥΞΗΣΟ ΑΝΑΠΛΗΡΩΤΗΣ ΥΠΟΥΡΓΟΣΥΠΟΔΟΜΩΝ &amp; </w:t>
      </w:r>
    </w:p>
    <w:p>
      <w:pPr>
        <w:spacing w:before="240" w:after="240"/>
        <w:rPr>
          <w:lang w:val="el" w:eastAsia="el"/>
        </w:rPr>
      </w:pPr>
      <w:r>
        <w:rPr>
          <w:b/>
          <w:bCs/>
          <w:lang w:val="el" w:eastAsia="el"/>
        </w:rPr>
        <w:t>ΜΕΤΑΦΟΡΩΝΟ ΥΠΟΥΡΓΟΣΨΗΦΙΑΚΗΣ ΔΙΑΚΥΒΕΡΝΗΣΗΣκαιΟ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 και της εξουσιοδοτικής της παρ. 2 του άρθρου 26΄του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7 του άρθρου 114 του ν. 4070/2012 «Ρυθμίσεις Ηλεκτρονικών Επικοινωνιών, Μεταφορών, Δημοσίων Έργων και άλλες διατάξεις» (Α΄82),</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3 του άρθρου 7 του ν. 3054/2002 «Οργάνωση της αγοράς πετρελαιοειδών και άλλες διατάξεις.» (Α΄230),</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17, 18 και 20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κατοικημένων εν γένει περιοχών και περί κυκλοφοριακής συνδέσεως εγκαταστάσεων μετά των οδών» (Α΄ 150),</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17, 18 και 19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 303),</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25, 26 και 28 του π.δ. 595/1984 «Όροι και προϋποθέσεις εγκατάστασης και λειτουργίας πρατηρίων διανομής υγραερίου (LPG)» (Α΄ 218),</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b/>
          <w:bCs/>
          <w:lang w:val="el" w:eastAsia="el"/>
        </w:rPr>
        <w:t>ι)</w:t>
      </w:r>
      <w:r>
        <w:rPr>
          <w:b/>
          <w:bCs/>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(Α΄ 133),</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79/2023 «Διορισμός Υπουργών, Αναπληρωτών Υπουργών και Υφυπουργών» (Α΄131),</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b/>
          <w:bCs/>
          <w:lang w:val="el" w:eastAsia="el"/>
        </w:rPr>
        <w:t>ιε)</w:t>
      </w:r>
      <w:r>
        <w:rPr>
          <w:b/>
          <w:bCs/>
          <w:lang w:val="en" w:eastAsia="en"/>
        </w:rPr>
        <w:tab/>
      </w:r>
      <w:r>
        <w:rPr>
          <w:b/>
          <w:bCs/>
          <w:lang w:val="el" w:eastAsia="el"/>
        </w:rPr>
        <w:t>του π.δ. 82/2023 «Μετονομασία Υπουργείου και μετονομασία Υπουργείων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pStyle w:val="StructureList1"/>
        <w:spacing w:before="120" w:after="0"/>
        <w:rPr>
          <w:lang w:val="el" w:eastAsia="el"/>
        </w:rPr>
      </w:pPr>
      <w:r>
        <w:rPr>
          <w:b/>
          <w:bCs/>
          <w:lang w:val="el" w:eastAsia="el"/>
        </w:rPr>
        <w:t>ιστ)</w:t>
      </w:r>
      <w:r>
        <w:rPr>
          <w:b/>
          <w:bCs/>
          <w:lang w:val="en" w:eastAsia="en"/>
        </w:rPr>
        <w:tab/>
      </w:r>
      <w:r>
        <w:rPr>
          <w:b/>
          <w:bCs/>
          <w:lang w:val="el" w:eastAsia="el"/>
        </w:rPr>
        <w:t>του π.δ. 27/2025 «Διορισμός Υπουργών, Αναπληρωτή Υπουργού, Υφυπουργών και Αντιπροέδρου της Κυβέρνησης» ( Α΄44),</w:t>
      </w:r>
    </w:p>
    <w:p>
      <w:pPr>
        <w:pStyle w:val="StructureList1"/>
        <w:spacing w:before="120" w:after="0"/>
        <w:rPr>
          <w:lang w:val="el" w:eastAsia="el"/>
        </w:rPr>
      </w:pPr>
      <w:r>
        <w:rPr>
          <w:b/>
          <w:bCs/>
          <w:lang w:val="el" w:eastAsia="el"/>
        </w:rPr>
        <w:t>ιζ)</w:t>
      </w:r>
      <w:r>
        <w:rPr>
          <w:b/>
          <w:bCs/>
          <w:lang w:val="en" w:eastAsia="en"/>
        </w:rPr>
        <w:tab/>
      </w:r>
      <w:r>
        <w:rPr>
          <w:b/>
          <w:bCs/>
          <w:lang w:val="el" w:eastAsia="el"/>
        </w:rPr>
        <w:t>του π.δ. 142/17 «Οργανισμός Υπουργείου Οικονομικών» (Α΄ 181),</w:t>
      </w:r>
    </w:p>
    <w:p>
      <w:pPr>
        <w:pStyle w:val="StructureList1"/>
        <w:spacing w:before="120" w:after="0"/>
        <w:rPr>
          <w:lang w:val="el" w:eastAsia="el"/>
        </w:rPr>
      </w:pPr>
      <w:r>
        <w:rPr>
          <w:b/>
          <w:bCs/>
          <w:lang w:val="el" w:eastAsia="el"/>
        </w:rPr>
        <w:t>ιη)</w:t>
      </w:r>
      <w:r>
        <w:rPr>
          <w:b/>
          <w:bCs/>
          <w:lang w:val="en" w:eastAsia="en"/>
        </w:rPr>
        <w:tab/>
      </w:r>
      <w:r>
        <w:rPr>
          <w:b/>
          <w:bCs/>
          <w:lang w:val="el" w:eastAsia="el"/>
        </w:rPr>
        <w:t>του π.δ. 5/2022 «Οργανισμός Υπουργείου Ανάπτυξης και Επενδύσεων» ( Α' 15),</w:t>
      </w:r>
    </w:p>
    <w:p>
      <w:pPr>
        <w:pStyle w:val="StructureList1"/>
        <w:spacing w:before="120" w:after="0"/>
        <w:rPr>
          <w:lang w:val="el" w:eastAsia="el"/>
        </w:rPr>
      </w:pPr>
      <w:r>
        <w:rPr>
          <w:b/>
          <w:bCs/>
          <w:lang w:val="el" w:eastAsia="el"/>
        </w:rPr>
        <w:t>ιθ)</w:t>
      </w:r>
      <w:r>
        <w:rPr>
          <w:b/>
          <w:bCs/>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b/>
          <w:bCs/>
          <w:lang w:val="el" w:eastAsia="el"/>
        </w:rPr>
        <w:t>κ)</w:t>
      </w:r>
      <w:r>
        <w:rPr>
          <w:b/>
          <w:bCs/>
          <w:lang w:val="en" w:eastAsia="en"/>
        </w:rPr>
        <w:tab/>
      </w:r>
      <w:r>
        <w:rPr>
          <w:b/>
          <w:bCs/>
          <w:lang w:val="el" w:eastAsia="el"/>
        </w:rPr>
        <w:t>του π.δ. 123/2017 «Οργανισμός Υπουργείου Υποδομών και Μεταφορών» (Α΄ 151),</w:t>
      </w:r>
    </w:p>
    <w:p>
      <w:pPr>
        <w:pStyle w:val="StructureList1"/>
        <w:spacing w:before="120" w:after="0"/>
        <w:rPr>
          <w:lang w:val="el" w:eastAsia="el"/>
        </w:rPr>
      </w:pPr>
      <w:r>
        <w:rPr>
          <w:b/>
          <w:bCs/>
          <w:lang w:val="el" w:eastAsia="el"/>
        </w:rPr>
        <w:t>κα)</w:t>
      </w:r>
      <w:r>
        <w:rPr>
          <w:b/>
          <w:bCs/>
          <w:lang w:val="en" w:eastAsia="en"/>
        </w:rPr>
        <w:tab/>
      </w:r>
      <w:r>
        <w:rPr>
          <w:b/>
          <w:bCs/>
          <w:lang w:val="el" w:eastAsia="el"/>
        </w:rPr>
        <w:t>του Δεύτερου Μέρους του ν. 3982/2011 «Απλοποίηση της αδειοδότησης τεχνικών επαγγελματικών και μεταποιητικών δραστηριοτήτων και επιχειρηματικών πάρκων και άλλες διατάξεις.» ( Α΄ 143),</w:t>
      </w:r>
    </w:p>
    <w:p>
      <w:pPr>
        <w:pStyle w:val="StructureList1"/>
        <w:spacing w:before="120" w:after="0"/>
        <w:rPr>
          <w:lang w:val="el" w:eastAsia="el"/>
        </w:rPr>
      </w:pPr>
      <w:r>
        <w:rPr>
          <w:b/>
          <w:bCs/>
          <w:lang w:val="el" w:eastAsia="el"/>
        </w:rPr>
        <w:t>κβ)</w:t>
      </w:r>
      <w:r>
        <w:rPr>
          <w:b/>
          <w:bCs/>
          <w:lang w:val="en" w:eastAsia="en"/>
        </w:rPr>
        <w:tab/>
      </w:r>
      <w:r>
        <w:rPr>
          <w:b/>
          <w:bCs/>
          <w:lang w:val="el" w:eastAsia="el"/>
        </w:rPr>
        <w:t>του ν. 4442/2016 «Νέο θεσμικό πλαίσιο για την άσκηση οικονομικής δραστηριότητας και άλλες διατάξεις.» (Α΄ 230).</w:t>
      </w:r>
    </w:p>
    <w:p>
      <w:pPr>
        <w:pStyle w:val="StructureList1"/>
        <w:spacing w:before="120" w:after="0"/>
        <w:rPr>
          <w:lang w:val="el" w:eastAsia="el"/>
        </w:rPr>
      </w:pPr>
      <w:r>
        <w:rPr>
          <w:b/>
          <w:bCs/>
          <w:lang w:val="el" w:eastAsia="el"/>
        </w:rPr>
        <w:t>κγ)</w:t>
      </w:r>
      <w:r>
        <w:rPr>
          <w:b/>
          <w:bCs/>
          <w:lang w:val="en" w:eastAsia="en"/>
        </w:rPr>
        <w:tab/>
      </w:r>
      <w:r>
        <w:rPr>
          <w:b/>
          <w:bCs/>
          <w:lang w:val="el" w:eastAsia="el"/>
        </w:rPr>
        <w:t>του άρθρου 31 του ν. 3784/2009 «Αναθεώρηση Διατάξεων του ν. 703/1977 περί Ανταγωνισμού και άλλες διατάξεις» (Α΄137).</w:t>
      </w:r>
    </w:p>
    <w:p>
      <w:pPr>
        <w:spacing w:before="240" w:after="240"/>
        <w:rPr>
          <w:lang w:val="el" w:eastAsia="el"/>
        </w:rPr>
      </w:pPr>
      <w:r>
        <w:rPr>
          <w:b/>
          <w:bCs/>
          <w:lang w:val="el" w:eastAsia="el"/>
        </w:rPr>
        <w:t xml:space="preserve">2. </w:t>
      </w:r>
      <w:r>
        <w:rPr>
          <w:b/>
          <w:bCs/>
          <w:lang w:val="el" w:eastAsia="el"/>
        </w:rPr>
        <w:t>Την υπό στοιχεία Υ1/03-01-2024 Απόφαση του Πρωθυπουργού «Καθορισμός σειράς τάξης Υπουργείων» (Β΄28).</w:t>
      </w:r>
    </w:p>
    <w:p>
      <w:pPr>
        <w:spacing w:before="240" w:after="240"/>
        <w:rPr>
          <w:lang w:val="el" w:eastAsia="el"/>
        </w:rPr>
      </w:pPr>
      <w:r>
        <w:rPr>
          <w:b/>
          <w:bCs/>
          <w:lang w:val="el" w:eastAsia="el"/>
        </w:rPr>
        <w:t xml:space="preserve">3. </w:t>
      </w:r>
      <w:r>
        <w:rPr>
          <w:b/>
          <w:bCs/>
          <w:lang w:val="el" w:eastAsia="el"/>
        </w:rPr>
        <w:t>Την υπό στοιχεία 47542 EΞ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b/>
          <w:bCs/>
          <w:lang w:val="el" w:eastAsia="el"/>
        </w:rPr>
        <w:t xml:space="preserve">4. </w:t>
      </w:r>
      <w:r>
        <w:rPr>
          <w:b/>
          <w:bCs/>
          <w:lang w:val="el" w:eastAsia="el"/>
        </w:rPr>
        <w:t>Την υπ’ αρ. Υ7/20-03-2025 Απόφαση του Πρωθυπουργού «Ανάθεση αρμοδιοτήτων στον Αναπληρωτή Υπουργό Υποδομών και Μεταφορών, Κωνσταντίνο Κυρανάκη» (Β’1365).</w:t>
      </w:r>
    </w:p>
    <w:p>
      <w:pPr>
        <w:spacing w:before="240" w:after="240"/>
        <w:rPr>
          <w:lang w:val="el" w:eastAsia="el"/>
        </w:rPr>
      </w:pPr>
      <w:r>
        <w:rPr>
          <w:b/>
          <w:bCs/>
          <w:lang w:val="el" w:eastAsia="el"/>
        </w:rPr>
        <w:t xml:space="preserve">5. </w:t>
      </w:r>
      <w:r>
        <w:rPr>
          <w:b/>
          <w:bCs/>
          <w:lang w:val="el" w:eastAsia="el"/>
        </w:rPr>
        <w:t>Την υπ’ αρ. 22421/18-03-2025 κοινή Απόφαση του Πρωθυπουργού και του Υπουργού Ανάπτυξης «Ανάθεση αρμοδιοτήτων στον Υφυπουργό Ανάπτυξης, Λάζαρο Τσαβδαρίδη» (Β΄1315).</w:t>
      </w:r>
    </w:p>
    <w:p>
      <w:pPr>
        <w:spacing w:before="240" w:after="240"/>
        <w:rPr>
          <w:lang w:val="el" w:eastAsia="el"/>
        </w:rPr>
      </w:pPr>
      <w:r>
        <w:rPr>
          <w:b/>
          <w:bCs/>
          <w:lang w:val="el" w:eastAsia="el"/>
        </w:rPr>
        <w:t xml:space="preserve">6. </w:t>
      </w:r>
      <w:r>
        <w:rPr>
          <w:b/>
          <w:bCs/>
          <w:lang w:val="el" w:eastAsia="el"/>
        </w:rPr>
        <w:t>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b/>
          <w:bCs/>
          <w:lang w:val="el" w:eastAsia="el"/>
        </w:rPr>
        <w:t xml:space="preserve">7. </w:t>
      </w:r>
      <w:r>
        <w:rPr>
          <w:b/>
          <w:bCs/>
          <w:lang w:val="el" w:eastAsia="el"/>
        </w:rPr>
        <w:t>Την υπό στοιχεία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b/>
          <w:bCs/>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9. </w:t>
      </w:r>
      <w:r>
        <w:rPr>
          <w:b/>
          <w:bCs/>
          <w:lang w:val="el" w:eastAsia="el"/>
        </w:rPr>
        <w:t>Την υπ’ αρ. 1/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10. </w:t>
      </w:r>
      <w:r>
        <w:rPr>
          <w:b/>
          <w:bCs/>
          <w:lang w:val="el" w:eastAsia="el"/>
        </w:rPr>
        <w:t>Την υπό στοιχεία Α.1151/15.10.2024 κοινή απόφαση των Υφυπουργών Εθνικής Οικονομίας και Οικονομικών, Υποδομών &amp; Μεταφορών, Ανάπτυξης, του Υπουργού Ψηφιακής Διακυβέρνησης και του Διοικητή της Ανεξάρτητης Αρχής Δημοσίων Εσόδων «Όροι, προϋποθέσεις, υπόχρεοι, στοιχεία που καταχωρίζονται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Δημόσιας Χρήσης και Εγκαταστάσεων Πωλητών Πετρελαίου Θέρμανσης της Ανεξάρτητης Αρχής Δημοσίων Εσόδων, καθώς και το ακριβές χρονοδιάγραμμα εφαρμογής και η πρόσβαση των υπηρεσιών στα δεδομένα του μητρώου» (Β΄5991).</w:t>
      </w:r>
    </w:p>
    <w:p>
      <w:pPr>
        <w:spacing w:before="240" w:after="240"/>
        <w:rPr>
          <w:lang w:val="el" w:eastAsia="el"/>
        </w:rPr>
      </w:pPr>
      <w:r>
        <w:rPr>
          <w:b/>
          <w:bCs/>
          <w:lang w:val="el" w:eastAsia="el"/>
        </w:rPr>
        <w:t xml:space="preserve">11. </w:t>
      </w:r>
      <w:r>
        <w:rPr>
          <w:b/>
          <w:bCs/>
          <w:lang w:val="el" w:eastAsia="el"/>
        </w:rPr>
        <w:t>Την υπό στοιχεία Α.1146/24.10.2022 κοινή απόφαση των Υφυπουργών Οικονομικών, Υποδομών και Μεταφορών, των Υπουργών Ανάπτυξης και Επενδύσεων και Επικρατείας και του Διοικητή της Ανεξάρτητης Αρχής Δημοσίων Εσόδων «Εξειδίκευση των παραβάσεων σχετικά με την υποχρέωση απογραφής στο Μητρώο Δεξαμενών Πρατηρίων Παροχής Καυσίμων και Εγκαταστάσεων Πωλητών Πετρελαίου Θέρμανσης και καθορισμός του ύψους των διοικητικών προστίμων, της διαδικασίας και των αρμόδιων αρχών επιβολής τους» (Β΄5536).</w:t>
      </w:r>
    </w:p>
    <w:p>
      <w:pPr>
        <w:spacing w:before="240" w:after="240"/>
        <w:rPr>
          <w:lang w:val="el" w:eastAsia="el"/>
        </w:rPr>
      </w:pPr>
      <w:r>
        <w:rPr>
          <w:b/>
          <w:bCs/>
          <w:lang w:val="el" w:eastAsia="el"/>
        </w:rPr>
        <w:t xml:space="preserve">12. </w:t>
      </w:r>
      <w:r>
        <w:rPr>
          <w:b/>
          <w:bCs/>
          <w:lang w:val="el" w:eastAsia="el"/>
        </w:rPr>
        <w:t>Την ανάγκη επικαιροποίησης της ανωτέρω υπό στοιχεία Α.1146/24.10.2022 κοινής υπουργικής απόφασης, ως προς την εξειδίκευση των παραβάσεων και τον καθορισμό του ύψους των διοικητικών προστίμων κατόπιν έκδοσης της υπό στοιχεία Α.1151/15.10.2024 κοινής υπουργικής απόφασης με την οποία προβλέφθηκαν επιπλέον υπόχρεοι και στοιχεία καταχώρισης στο Μητρώο Δεξαμενών Πρατηρίων Παροχής Καυσίμων Δημόσιας Χρήσης και Εγκαταστάσεων Πωλητών Πετρελαίου Θέρμανσης της ΑΑΔΕ, καθώς και νέα διαδικασία οριστικοποίησης της ηλεκτρονικής απογραφής των στοιχείων και μεταβίβασης πρατηρίου παροχής καυσίμων δημόσιας χρήσης ή εγκατάστασης πωλητή πετρελαίου θέρμανσης .</w:t>
      </w:r>
    </w:p>
    <w:p>
      <w:pPr>
        <w:spacing w:before="240" w:after="240"/>
        <w:rPr>
          <w:lang w:val="el" w:eastAsia="el"/>
        </w:rPr>
      </w:pPr>
      <w:r>
        <w:rPr>
          <w:b/>
          <w:bCs/>
          <w:lang w:val="el" w:eastAsia="el"/>
        </w:rPr>
        <w:t xml:space="preserve">13. </w:t>
      </w:r>
      <w:r>
        <w:rPr>
          <w:b/>
          <w:bCs/>
          <w:lang w:val="el" w:eastAsia="el"/>
        </w:rPr>
        <w:t>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 xml:space="preserve">14. </w:t>
      </w:r>
      <w:r>
        <w:rPr>
          <w:b/>
          <w:bCs/>
          <w:lang w:val="el" w:eastAsia="el"/>
        </w:rPr>
        <w:t>Το γεγονός ότι με τις διατάξεις της παρούσας θεσπίζεται νέα διοικητική διαδικασία με επίσημο τίτλο «Διαδικασία επιβολής προστίμων επί παραβάσεων σχετικά με την απογραφή στο Μητρώο Δεξαμενών Πρατηρίων Παροχής Καυσίμων Δημόσιας Χρήσης και Εγκαταστάσεων Πετρελαίου Θέρμανσης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Σκοπός της παρούσας απόφασης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εξειδίκευση των παραβάσεων σχετικά με την υποχρέωση απογραφής στο Μητρώο Δεξαμενών Πρατηρίων Παροχής Καυσίμων Δημόσιας Χρήσης και Εγκαταστάσεων Πωλητών Πετρελαίου Θέρμανσης, σύμφωνα με τα οριζόμενα στην υπό στοιχεία Α.1151/15.10.2024 κοινή υπουργική απόφαση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καθορισμός του ύψους των διοικητικών προστίμων για κάθε παράβαση, βάσει κριτηρίων, εντός των ορίων που προβλέπονται στην παρ. 2 του άρθρου 6 του ν. 4758/2020, καθώς και των αρμόδιων αρχών και της διαδικασίας επιβολής των διοικητικών προστίμων και της είσπραξης αυτών.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απόφαση εφαρμόζεται για φυσικά ή νομικά πρόσωπα που υπάγονται στις διατάξεις της παρ. 1 του άρθρου 3 της υπό στοιχεία Α.1151/15.10.2024 κοινής υπουργικής απόφασης, σε βάρος των οποίων έχει διαπιστωθεί παράβαση, όπως αυτή εξειδικεύεται στην παρούσα.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και την εφαρμογή της παρούσας απόφασης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Μητρώο Δεξαμενών Πρατηρίων Παροχής Καυσίμων Δημόσιας Χρήσης και Εγκαταστάσεων Πωλητών Πετρελαίου Θέρμανσης (εφεξής Μητρώο Δεξαμενών): Η ψηφιακή εφαρμογή της ΑΑΔΕ, στην οποία καταχωρίζονται στοιχεία για τις δεξαμενές υγρών καυσίμων και υγραερίου των πρατηρίων παροχής καυσίμων δημόσιας χρήσης και των εγκαταστάσεων πωλητών πετρελαίου θέρμανσης, καθώς και τα λοιπά στοιχεία που αφορούν στο πρατήριο ή στην εγκατάσταση πωλητή πετρελαίου θέρμανσης, σύμφωνα με τα οριζόμενα στην παρ. 1 του άρθρου 6 του ν. 4758/2020 και την υπό στοιχεία Α.1151/15.10.2024 κοινή υπουργική απόφαση. H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 Ειδικότερα, το Μητρώο Δεξαμενών διαλειτουργεί με το Μητρώο «Πρατηρίων παροχής καυσίμων και ενέργειας» (Β΄6491/2023) του Υπουργείου Υποδομών και Μεταφορών, που διαθέτει τα πρωτογενή δεδομένα.</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Υπόχρεοι καταχώρισης στοιχείων και καταβολής των προστίμων: Τα φυσικά ή νομικά πρόσωπα του άρθρου 3 της υπό στοιχεία Α.1151/15.10.2024 κοινής υπουργικής απόφασης, τα οποία είναι υπεύθυνα για την πλήρη και ορθή καταχώριση των στοιχείων των δεξαμενών υγρών καυσίμων και υγραερίων των πρατηρίων παροχής καυσίμων δημοσίας χρήσης και των εγκαταστάσεων πωλητών πετρελαίου θέρμανσης, καθώς και κάθε άλλου προβλεπόμενου από την ανωτέρω κοινή απόφαση στοιχείου στο Μητρώο Δεξαμενών.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Εξειδίκευση παραβάσεων - Καθορισμός ύψους διοικητικών προστίμων</w:t>
      </w:r>
    </w:p>
    <w:p>
      <w:pPr>
        <w:spacing w:before="240" w:after="240"/>
        <w:rPr>
          <w:lang w:val="el" w:eastAsia="el"/>
        </w:rPr>
      </w:pPr>
      <w:r>
        <w:rPr>
          <w:b/>
          <w:bCs/>
          <w:lang w:val="el" w:eastAsia="el"/>
        </w:rPr>
        <w:t>Για κάθε παράβαση της υποχρέωσης καταχώρισης στοιχείων στο Μητρώο Δεξαμενών, σύμφωνα με την παρ. 2 του άρθρου 6 του ν. 4758/2020 και την υπό στοιχεία Α.1151/15.10.2024 κοινή υπουργική απόφαση, επιβάλλεται πρόστιμο, το ύψος του οποίου προσδιορίζεται λαμβάνοντας υπόψη το είδος των παραβάσεων και τη βαρύτητά τους,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εξ ολοκλήρου παράλειψης απογραφής στο Μητρώο Δεξαμενών, επιβάλλεται διοικητικό πρόστιμο ποσού δεκαπέντε χιλιάδων (15.000) ευρώ, σε βάρος του, κατά περίπτωση, υπόχρεου καταχώρισης, ο οποίος ευθύνεται για την παράλειψη απογραφής.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μη καταχώρισης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τέσσερις χιλιάδες (4.000) ευρώ, ανά παραλειπόμενο στοιχείο, σε βάρος του κατόχου άδειας λειτουργίας πρατηρίου ή του πωλητή πετρελαίου θέρμανσης, εφόσον η μη καταχώριση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ανά παραλειπόμενο στοιχείο, σε βάρος του κατόχου άδειας λειτουργίας πρατηρίου ή του πωλητή πετρελαίου θέρμανσης, εφόσον η μη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τρεις χιλιάδες (3.000) ευρώ, ανά παραλειπόμενο στοιχείο, σε βάρος του εγκαταστάτη του συστήματος παρακολούθησης εισροών εκροών, όσον αφορά στα στοιχεία καταχώρισης υποχρέωσής του.</w:t>
      </w:r>
    </w:p>
    <w:p>
      <w:pPr>
        <w:pStyle w:val="StructureList1"/>
        <w:spacing w:before="120" w:after="0"/>
        <w:rPr>
          <w:lang w:val="el" w:eastAsia="el"/>
        </w:rPr>
      </w:pPr>
      <w:r>
        <w:rPr>
          <w:b/>
          <w:bCs/>
          <w:lang w:val="el" w:eastAsia="el"/>
        </w:rPr>
        <w:t>δ)</w:t>
      </w:r>
      <w:r>
        <w:rPr>
          <w:b/>
          <w:bCs/>
          <w:lang w:val="en" w:eastAsia="en"/>
        </w:rPr>
        <w:tab/>
      </w:r>
      <w:r>
        <w:rPr>
          <w:b/>
          <w:bCs/>
          <w:lang w:val="el" w:eastAsia="el"/>
        </w:rPr>
        <w:t>τέσσερις χιλιάδες (4.000) ευρώ, ανά παραλειπόμενο στοιχείο, σε βάρος του φορέα παροχής υπηρεσιών ογκομέτρησης, εφόσον η μη καταχώριση αφορά στα στοιχεία ογκομέτρησης δεξαμενής υγρών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τρεις χιλιάδες πεντακόσια (3.500) ευρώ, ανά παραλειπόμενο στοιχείο, σε βάρος του φορέα παροχής υπηρεσιών ογκομέτρησης, εφόσον η μη καταχώριση αφορά στα λοιπά στοιχεία καταχώρισης υποχρέωσής 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εκπρόθεσμης καταχώρισης στοιχείων στο Μητρώο Δεξαμενών κατά τα οριζόμενα στην παρ. 2 του άρθρου 8 της υπό στοιχεία Α1151/15.10.2024 κοινής υπουργικής απόφασης, επιβάλλεται διοικητικό πρόστιμο, κατά περίπτωση, ως κατωτέρω, και με μέγιστο συνολικό διοικητικό πρόστιμο, ανά υπόχρεο, το ποσό των έξι χιλιάδων (6.000)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χίλια πεντακόσια (1.500) ευρώ, ανά εκπρόθεσμα καταχωρούμενο στοιχείο, σε βάρος του κατόχου άδειας λειτουργίας πρατηρίου ή του πωλητή πετρελαίου θέρμανσης, εφόσον η εκπρόθεσμη καταχώριση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χίλια (1.000) ευρώ, ανά εκπρόθεσμα καταχωρούμενο στοιχείο, σε βάρος του κατόχου άδειας λειτουργίας πρατηρίου ή του πωλητή πετρελαίου θέρμανσης, εφόσον η εκπρόθεσμη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πεντακόσια (500) ευρώ, ανά εκπρόθεσμα καταχωρούμενο στοιχείο, σε βάρος του εγκαταστάτη του συστήματος παρακολούθησης εισροών εκροών, όσον αφορά στα στοιχεία καταχώρισης υποχρέωσής του.</w:t>
      </w:r>
    </w:p>
    <w:p>
      <w:pPr>
        <w:pStyle w:val="StructureList1"/>
        <w:spacing w:before="120" w:after="0"/>
        <w:rPr>
          <w:lang w:val="el" w:eastAsia="el"/>
        </w:rPr>
      </w:pPr>
      <w:r>
        <w:rPr>
          <w:b/>
          <w:bCs/>
          <w:lang w:val="el" w:eastAsia="el"/>
        </w:rPr>
        <w:t>δ)</w:t>
      </w:r>
      <w:r>
        <w:rPr>
          <w:b/>
          <w:bCs/>
          <w:lang w:val="en" w:eastAsia="en"/>
        </w:rPr>
        <w:tab/>
      </w:r>
      <w:r>
        <w:rPr>
          <w:b/>
          <w:bCs/>
          <w:lang w:val="el" w:eastAsia="el"/>
        </w:rPr>
        <w:t>χίλια πεντακόσια (1.500) ευρώ, ανά εκπρόθεσμα καταχωρούμενο στοιχείο, σε βάρος του φορέα παροχής υπηρεσιών ογκομέτρησης, εφόσον η εκπρόθεσμη καταχώριση αφορά στα στοιχεία ογκομέτρησης δεξαμενής υγρών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χίλια (1.000) ευρώ, ανά εκπρόθεσμα καταχωρούμενο στοιχείο, σε βάρος του φορέα παροχής υπηρεσιών ογκομέτρησης, εφόσον η εκπρόθεσμη καταχώριση αφορά στα λοιπά στοιχεία καταχώρισης υποχρέωσής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ανακριβούς καταχώρισης των στοιχείων της παρ. 1 του άρθρου 4 της υπό στοιχεία Α.1151/15.10.2024 κοινής υπουργικής απόφασης στο Μητρώο Δεξαμενών, επιβάλλεται, κατά περίπτωση, διοικητικό πρόστιμο,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ανά στοιχείο ανακριβούς καταχώρισης, σε βάρος του κατόχου άδειας λειτουργίας πρατηρίου ή του πωλητή πετρελαίου θέρμανσης, εφόσον η ανακριβής καταχώριση, αφορά στα στοιχεία δεξαμενών ή/και τα στοιχεία αντλιών πρατηρίου ή/και τα στοιχεία ακροσωληνίων ανά αντλία ή/ 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πεντακόσια (2.500) ευρώ, ανά στοιχείο ανακριβούς καταχώρισης, σε βάρος του κατόχου άδειας λειτουργίας πρατηρίου ή του πωλητή πετρελαίου θέρμανσης, εφόσον η ανακριβής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στοιχείο ανακριβούς καταχώρισης, σε βάρος του εγκαταστάτη του συστήματος παρακολούθησης εισροών εκροών, όσον αφορά στα στοιχεία καταχώρισης υποχρέωσής του.</w:t>
      </w:r>
    </w:p>
    <w:p>
      <w:pPr>
        <w:pStyle w:val="StructureList1"/>
        <w:spacing w:before="120" w:after="0"/>
        <w:rPr>
          <w:lang w:val="el" w:eastAsia="el"/>
        </w:rPr>
      </w:pPr>
      <w:r>
        <w:rPr>
          <w:b/>
          <w:bCs/>
          <w:lang w:val="el" w:eastAsia="el"/>
        </w:rPr>
        <w:t>δ)</w:t>
      </w:r>
      <w:r>
        <w:rPr>
          <w:b/>
          <w:bCs/>
          <w:lang w:val="en" w:eastAsia="en"/>
        </w:rPr>
        <w:tab/>
      </w:r>
      <w:r>
        <w:rPr>
          <w:b/>
          <w:bCs/>
          <w:lang w:val="el" w:eastAsia="el"/>
        </w:rPr>
        <w:t>) τρεις χιλιάδες (3.000) ευρώ, ανά στοιχείο ανακριβούς καταχώρισης, σε βάρος του φορέα παροχής υπηρεσιών ογκομέτρησης, εφόσον η ανακριβής καταχώριση αφορά στα στοιχεία ογκομέτρησης δεξαμενής υγρών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ανά στοιχείο ανακριβούς καταχώρισης, σε βάρος του φορέα παροχής υπηρεσιών ογκομέτρησης, εφόσον η ανακριβής καταχώριση αφορά στα λοιπά στοιχεία καταχώρισης υποχρέωσής του.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μη επικαιροποίησης των καταχωρισθέντων στοιχείων στο Μητρώο Δεξαμενών, κατά τα οριζόμενα στις παρ. 5 και 6 του άρθρου 5 της υπό στοιχεία Α.1151/15.10.2024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μη επικαιροποιούμενο στοιχείο, σε βάρος του κατόχου άδειας λειτουργίας πρατηρίου ή του πωλητή πετρελαίου θέρμανσης, εφόσον η μη γνωστοποίηση της μεταβολής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μη επικαιροποιούμενο στοιχείο, σε βάρος του κατόχου άδειας λειτουργίας πρατηρίου ή του πωλητή πετρελαίου θέρμανσης, εφόσον η μη γνωστοποίηση της μεταβολής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μη επικαιροποιούμενο στοιχείο, σε βάρος του εγκαταστάτη του συστήματος παρακολούθησης εισροών εκροών όσον αφορά τα στοιχεία καταχώρισης υποχρέωσής του.</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ανά μη επικαιροποιούμενο στοιχείο, σε βάρος του φορέα παροχής υπηρεσιών ογκομέτρησης, εφόσον η μη γνωστοποίηση της μεταβολής αφορά στα στοιχεία ογκομέτρησης δεξαμενής υγρών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(2.000) ευρώ, ανά μη επικαιροποιούμενο στοιχείο, σε βάρος του φορέα παροχής υπηρεσιών ογκομέτρησης, εφόσον η μη γνωστοποίηση της μεταβολής αφορά στα λοιπά στοιχεία καταχώρισης υποχρέωσής του.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εκπρόθεσμης επικαιροποίησης των καταχωρισθέντων στοιχείων στο Μητρώο Δεξαμενών, κατά τα οριζόμενα στις παρ. 5 και 6 του άρθρου 5 της υπό στοιχεία Α.1151/15.10.2024 κοινής υπουργικής απόφασης, επιβάλλεται διοικητικό πρόστιμο, κατά περίπτωση ως κατωτέρω, και με μέγιστο συνολικό διοικητικό πρόστιμο, ανά υπόχρεο, το ποσό των έξι χιλιάδων (6.000)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χίλια πεντακόσια (1.500) ευρώ, ανά εκπρόθεσμα επικαιροποιούμενο στοιχείο, σε βάρος του κατόχου άδειας λειτουργίας πρατηρίου ή του πωλητή πετρελαίου θέρμανσης, εφόσον η εκπρόθεσμη γνωστοποίηση της μεταβολής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χίλια (1.000) ευρώ, ανά εκπρόθεσμα επικαιροποιούμενο στοιχείο, σε βάρος του κατόχου άδειας λειτουργίας πρατηρίου ή του πωλητή πετρελαίου θέρμανσης, εφόσον η εκπρόθεσμη γνωστοποίηση της μεταβολής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πεντακόσια (500) ευρώ, ανά εκπρόθεσμα επικαιροποιούμενο στοιχείο, σε βάρος του εγκαταστάτη του συστήματος παρακολούθησης εισροών εκροών, όσον αφορά στα στοιχεία καταχώρισης υποχρέωσής του.</w:t>
      </w:r>
    </w:p>
    <w:p>
      <w:pPr>
        <w:pStyle w:val="StructureList1"/>
        <w:spacing w:before="120" w:after="0"/>
        <w:rPr>
          <w:lang w:val="el" w:eastAsia="el"/>
        </w:rPr>
      </w:pPr>
      <w:r>
        <w:rPr>
          <w:b/>
          <w:bCs/>
          <w:lang w:val="el" w:eastAsia="el"/>
        </w:rPr>
        <w:t>δ)</w:t>
      </w:r>
      <w:r>
        <w:rPr>
          <w:b/>
          <w:bCs/>
          <w:lang w:val="en" w:eastAsia="en"/>
        </w:rPr>
        <w:tab/>
      </w:r>
      <w:r>
        <w:rPr>
          <w:b/>
          <w:bCs/>
          <w:lang w:val="el" w:eastAsia="el"/>
        </w:rPr>
        <w:t>χίλια πεντακόσια (1.500) ευρώ, ανά εκπρόθεσμα επικαιροποιούμενο στοιχείο, σε βάρος του φορέα παροχής υπηρεσιών ογκομέτρησης, εφόσον η εκπρόθεσμη γνωστοποίηση της μεταβολής αφορά στα στοιχεία ογκομέτρησης δεξαμενής υγρών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χίλια (1.000) ευρώ, ανά εκπρόθεσμα επικαιροποιούμενο στοιχείο, σε βάρος του φορέα παροχής υπηρεσιών ογκομέτρησης, εφόσον η εκπρόθεσμη γνωστοποίηση της μεταβολής αφορά στα λοιπά στοιχεία καταχώρισης υποχρέωσής του.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μη μεταβολής των απαιτούμενων στοιχείων, κατόπιν μεταβίβασης του πρατηρίου παροχής καυσίμων ή μεταβίβασης της εγκατάστασης πωλητή πετρελαίου θέρμανσης, κατά τα οριζόμενα στην παρ. 7 του άρθρου 5 της υπό στοιχεία Α. 1151/15.10.2024 κοινής υπουργικής απόφασης, επιβάλλεται διοικητικό πρόστιμο δύο χιλιάδες (2.000) ευρώ, ανά μη επικαιροποιούμενο στοιχείο, με μέγιστο το ποσό των δεκαπέντε χιλιάδων (15.000) ευρώ, σε βάρος του νέου πρατηριούχου / πωλητή πετρελαίου θέρμανσης.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μη επικαιροποίησης καταχωρισθέντων στοιχείων στο Μητρώο Δεξαμενών, σύμφωνα με τα οριζόμενα στις παρ. 1 και 3 του άρθρου 9 της υπό στοιχεία Α.1151/15.10.2024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πεντακόσια (3.500) ευρώ, ανά μη επικαιροποιούμενο στοιχείο, σε βάρος του κατόχου άδειας λειτουργίας πρατηρίου ή του πωλητή πετρελαίου θέρμανσης, εφόσον η μη επικαιροποίηση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πεντακόσια (2.500) ευρώ, ανά μη επικαιροποιούμενο στοιχείο, σε βάρος του κατόχου άδειας λειτουργίας πρατηρίου ή του πωλητή πετρελαίου θέρμανσης, εφόσον η μη επικαιροποίηση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ανά μη επικαιροποιούμενο στοιχείο, σε βάρος του εγκαταστάτη του συστήματος παρακολούθησης εισροών εκροών όσον αφορά τα στοιχεία καταχώρισης υποχρέωσής του.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εκπρόθεσμης επικαιροποίησης καταχωρισθέντων στοιχείων στο Μητρώο Δεξαμενών, σύμφωνα με τα οριζόμενα στις παρ. 1 και 3 του άρθρου 9 της υπό στοιχεία Α.1151/15.10.2024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εκπρόθεσμα επικαιροποιούμενο στοιχείο, σε βάρος του κατόχου άδειας λειτουργίας πρατηρίου ή του πωλητή πετρελαίου θέρμανσης, εφόσον η εκπρόθεσμη επικαιροποίηση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εκπρόθεσμα επικαιροποιούμενο στοιχείο, σε βάρος του κατόχου άδειας λειτουργίας πρατηρίου ή του πωλητή πετρελαίου θέρμανσης, εφόσον η εκπρόθεσμη επικαιροποίηση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πεντακόσια (500) ευρώ, ανά εκπρόθεσμα επικαιροποιούμενο στοιχείο, σε βάρος του εγκαταστάτη του συστήματος παρακολούθησης εισροών εκροών όσον αφορά τα στοιχεία καταχώρισης υποχρέωσής του.</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μη καταχώρισης των προβλεπόμενων από την παρ. 2 του άρθρου 9 της υπό στοιχεία Α.1151/15.10.2024 κοινής υπουργικής απόφασης στοιχείων, επιβάλλεται στον φορέα παροχής υπηρεσιών ογκομέτρησης διοικητικό πρόστιμο, ως κατωτέρω, και με μέγιστο συνολικό διοικητικό πρόστιμο,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τέσσερις χιλιάδες (4.000) ευρώ, ανά παραλειπόμενο στοιχείο, εφόσον η μη καταχώριση αφορά στα στοιχεία ογκομέτρησης δεξαμενής υγρών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ανά παραλειπόμενο στοιχείο, εφόσον η μη καταχώριση αφορά στα λοιπά στοιχεία καταχώρισης υποχρέωσής του.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Σε περίπτωση εκπρόθεσμης καταχώρισης των προβλεπόμενων από την παρ. 2 του άρθρου 9 της υπό στοιχεία Α.1151/15.10.2024 κοινής υπουργικής απόφασης στοιχείων, επιβάλλεται στον φορέα παροχής υπηρεσιών ογκομέτρησης διοικητικό πρόστιμο, ως κατωτέρω, και με μέγιστο συνολικό διοικητικό πρόστιμο,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εκπρόθεσμα καταχωρούμενο στοιχείο, εφόσον η εκπρόθεσμη καταχώριση αφορά στα στοιχεία ογκομέτρησης δεξαμενής υγρών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εκπρόθεσμα καταχωρούμενο στοιχείο, εφόσον η εκπρόθεσμη καταχώριση αφορά στα λοιπά στοιχεία καταχώρισης υποχρέωσής του.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Αρμόδιες Αρχές ελέγχου - Διαδικασία επιβολής και είσπραξης διοικητικών προστίμων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τον έλεγχο των καταχωρισθέντων στοιχείων στο Μητρώο Δεξαμενών, σύμφωνα με το άρθρο 6 της υπό στοιχεία Α.1151/2024 κοινής υπουργικής απόφασης είναι οι Διευθύνσεις Μεταφορών και Επικοινωνιών και οι Διευθύνσεις Ανάπτυξης των Περιφερειακών Ενοτήτων, στη χωρική αρμοδιότητα των οποίων υπάγονται τα πρατήρια παροχής καυσίμων δημόσια χρήσης και οι εγκαταστάσεις πωλητών πετρελαίου θέρμανσης, αντίστοιχα, σύμφωνα με τις ασκούμενες αρμοδιότητες της κάθε Υπηρεσίας.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Σε περίπτωση διαπίστωσης παραβάσεων του άρθρου 3 από τις αρμόδιες αρχές της παρ. 1, κατά τις αρμοδιότητες της κάθε Υπηρεσίας, αποστέλλεται στο τελωνείο χωρικής αρμοδιότητας του πρατηρίου παροχής καυσίμων ή της εγκατάστασης πωλητή πετρελαίου θέρμανσης, που αφορά η παράβαση, έκθεση ελέγχου - </w:t>
      </w:r>
    </w:p>
    <w:p>
      <w:pPr>
        <w:spacing w:before="240" w:after="240"/>
        <w:rPr>
          <w:lang w:val="el" w:eastAsia="el"/>
        </w:rPr>
      </w:pPr>
      <w:r>
        <w:rPr>
          <w:b/>
          <w:bCs/>
          <w:lang w:val="el" w:eastAsia="el"/>
        </w:rPr>
        <w:t>πορισματική αναφορά, στην οποία αναφέρονται οι παραβάσεις και οι σχετικές διατάξεις που τις προβλέπουν με σκοπό την έκδοση τηςκαταλογιστικής πράξης επιβολής των προβλεπόμενων προστίμων από αυτό, σύμφωνα με τη διαδικασία που ορίζεται στο άρθρο 170 του ν.5222/2025.</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πρόστιμα της παρούσας απόφασης αποτελούν δημόσια έσοδα και εισπράττονται από τις τελωνειακές αρχές της παρ. 2, σύμφωνα με τον Κώδικα Είσπραξης Δημοσίων Εσόδων (ν.4978/2022, Α΄190).</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ημερομηνία έναρξης ισχύος της παρούσας καταργείται η υπό στοιχεία Α.1146/24.10.2022 κοινή απόφαση των Υφυπουργών Οικονομικών, Υποδομών και Μεταφορών, των Υπουργών Ανάπτυξης και Επενδύσεων και Επικρατείας και του Διοικητή της Ανεξάρτητης Αρχής Δημοσίων Εσόδων (Β΄5536).</w:t>
      </w:r>
    </w:p>
    <w:p>
      <w:pPr>
        <w:pStyle w:val="Heading6"/>
        <w:spacing w:before="240" w:after="240"/>
        <w:rPr>
          <w:lang w:val="el" w:eastAsia="el"/>
        </w:rPr>
      </w:pPr>
      <w:r>
        <w:rPr>
          <w:b/>
          <w:bCs/>
          <w:lang w:val="el" w:eastAsia="el"/>
        </w:rPr>
        <w:t>Άρθρο6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 &amp; ΟΙΚΟΝΟΜΙΚΩΝ Ο ΔΙΟΙΚΗΤΗΣ ΤΗΣ ΑΑΔΕ</w:t>
      </w:r>
    </w:p>
    <w:p>
      <w:pPr>
        <w:spacing w:before="240" w:after="240"/>
        <w:rPr>
          <w:lang w:val="el" w:eastAsia="el"/>
        </w:rPr>
      </w:pPr>
      <w:r>
        <w:rPr>
          <w:b/>
          <w:bCs/>
          <w:lang w:val="el" w:eastAsia="el"/>
        </w:rPr>
        <w:t>ΓΕΩΡΓΙΟΣ ΚΩΤΣΗΡΑΣ</w:t>
      </w:r>
    </w:p>
    <w:p>
      <w:pPr>
        <w:spacing w:before="240" w:after="240"/>
        <w:rPr>
          <w:lang w:val="el" w:eastAsia="el"/>
        </w:rPr>
      </w:pPr>
      <w:r>
        <w:rPr>
          <w:b/>
          <w:bCs/>
          <w:lang w:val="el" w:eastAsia="el"/>
        </w:rPr>
        <w:t>Ο ΑΝΑΠΛ. ΥΠΟΥΡΓΟΣ ΥΠΟΔΟΜΩΝ &amp; ΜΕΤΑΦΟΡΩΝ</w:t>
      </w:r>
    </w:p>
    <w:p>
      <w:pPr>
        <w:spacing w:before="240" w:after="240"/>
        <w:rPr>
          <w:lang w:val="el" w:eastAsia="el"/>
        </w:rPr>
      </w:pPr>
      <w:r>
        <w:rPr>
          <w:b/>
          <w:bCs/>
          <w:lang w:val="el" w:eastAsia="el"/>
        </w:rPr>
        <w:t>Κ. ΚΥΡΑΝΑΚΗΣ</w:t>
      </w:r>
    </w:p>
    <w:p>
      <w:pPr>
        <w:spacing w:before="240" w:after="240"/>
        <w:rPr>
          <w:lang w:val="el" w:eastAsia="el"/>
        </w:rPr>
      </w:pPr>
      <w:r>
        <w:rPr>
          <w:b/>
          <w:bCs/>
          <w:lang w:val="el" w:eastAsia="el"/>
        </w:rPr>
        <w:t>Ο ΥΠΟΥΡΓΟΣ ΨΗΦΙΑΚΗΣ ΔΙΑΚΥΒΕΡΝΗΣΗΣ</w:t>
      </w:r>
    </w:p>
    <w:p>
      <w:pPr>
        <w:spacing w:before="240" w:after="240"/>
        <w:rPr>
          <w:lang w:val="el" w:eastAsia="el"/>
        </w:rPr>
      </w:pPr>
      <w:r>
        <w:rPr>
          <w:b/>
          <w:bCs/>
          <w:lang w:val="el" w:eastAsia="el"/>
        </w:rPr>
        <w:t>ΔΗΜΗΤΡΗΣ ΠΑΠΑΣΤΕΡΓΙΟΥ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86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ΠΙΝΑΚΑΣ ΔΙΑΝΟΜΗΣ</w:t>
            </w:r>
          </w:p>
          <w:p>
            <w:pPr>
              <w:spacing w:before="240"/>
              <w:rPr>
                <w:b w:val="0"/>
                <w:bCs w:val="0"/>
                <w:i w:val="0"/>
                <w:iCs w:val="0"/>
                <w:smallCaps w:val="0"/>
                <w:color w:val="000000"/>
                <w:lang w:val="el" w:eastAsia="el"/>
              </w:rPr>
            </w:pPr>
            <w:r>
              <w:rPr>
                <w:b/>
                <w:bCs/>
                <w:i w:val="0"/>
                <w:iCs w:val="0"/>
                <w:smallCaps w:val="0"/>
                <w:color w:val="000000"/>
                <w:lang w:val="el" w:eastAsia="el"/>
              </w:rPr>
              <w:t>Α. ΑΠΟΔΕΚΤΕΣ ΓΙΑ ΕΝΕΡΓΕΙΑ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 Τυπογραφείο (Για δημοσίευση στην Εφημερίδα της Κυβερνήσεως)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 Δ΄, εκτός της Δ/νσης Διαχείρισης Δημοσίου Υλικού (ΔΙ.Δ.Δ.Υ.)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9" w:history="1">
              <w:r>
                <w:rPr>
                  <w:rStyle w:val="Hyperlink"/>
                  <w:b/>
                  <w:bCs/>
                  <w:i w:val="0"/>
                  <w:iCs w:val="0"/>
                  <w:smallCaps w:val="0"/>
                  <w:color w:val="0000EE"/>
                  <w:u w:color="0000EE"/>
                  <w:lang w:val="el" w:eastAsia="el"/>
                </w:rPr>
                <w:t>siteadmin@aade.gr</w:t>
              </w:r>
            </w:hyperlink>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Εθνικής Οικονομίας &amp;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Υφυπουργού Εθνικής Οικονομίας &amp;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Υφυπουργού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Αναπλ. Υπουργού 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Γεν. Δ/ντριας Γενικού Χημείου Κράτους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Γεν. Δ/ντριας Ηλεκτρονικής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Γενική Δ/νση Γενικού Χημείου Κράτους</w:t>
            </w:r>
          </w:p>
          <w:p>
            <w:pPr>
              <w:spacing w:before="240"/>
              <w:rPr>
                <w:b w:val="0"/>
                <w:bCs w:val="0"/>
                <w:i w:val="0"/>
                <w:iCs w:val="0"/>
                <w:smallCaps w:val="0"/>
                <w:color w:val="000000"/>
                <w:lang w:val="el" w:eastAsia="el"/>
              </w:rPr>
            </w:pPr>
            <w:r>
              <w:rPr>
                <w:b/>
                <w:bCs/>
                <w:i w:val="0"/>
                <w:iCs w:val="0"/>
                <w:smallCaps w:val="0"/>
                <w:color w:val="000000"/>
                <w:lang w:val="el" w:eastAsia="el"/>
              </w:rPr>
              <w:t>Δ/νση Ενεργειακών, Βιομηχανικών &amp;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Γενική Δ/νση Ηλεκτρονικής Διακυβέρνησης (ΓΔΗΛΕΔ)</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Δ/νση Ανάπτυξης Τελωνειακών, Ελεγκτικών και Επιχειρησιακών Εφαρμογών β) Δ/νση Επιχειρησιακών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Υπουργείο Ανάπτυξης, Γενική Γραμματεία Βιομηχανίας, Γενική Δ/νση Βιομηχανικών Υποδομών &amp; Επιχειρηματικού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Δ/νση Πολιτικής Ποιότητος &amp; Μετρολογίας e-mail: </w:t>
            </w:r>
            <w:hyperlink r:id="rId10" w:history="1">
              <w:r>
                <w:rPr>
                  <w:rStyle w:val="Hyperlink"/>
                  <w:b/>
                  <w:bCs/>
                  <w:i w:val="0"/>
                  <w:iCs w:val="0"/>
                  <w:smallCaps w:val="0"/>
                  <w:color w:val="0000EE"/>
                  <w:u w:color="0000EE"/>
                  <w:lang w:val="el" w:eastAsia="el"/>
                </w:rPr>
                <w:t>geormas@mindev.gov.gr</w:t>
              </w:r>
            </w:hyperlink>
            <w:r>
              <w:rPr>
                <w:b/>
                <w:bCs/>
                <w:i w:val="0"/>
                <w:iCs w:val="0"/>
                <w:smallCaps w:val="0"/>
                <w:color w:val="000000"/>
                <w:lang w:val="el" w:eastAsia="el"/>
              </w:rPr>
              <w:t xml:space="preserve"> β) Δ/νση Αδειοδότησης Επιχειρήσεων &amp; Επιχειρηματικών Πάρκων – Με την παράκληση να ενημερωθούν οι Υπηρεσίες Ανάπτυξης των Περιφερειών της χώρας e-</w:t>
            </w:r>
            <w:r>
              <w:rPr>
                <w:b/>
                <w:bCs/>
                <w:i/>
                <w:iCs/>
                <w:smallCaps w:val="0"/>
                <w:color w:val="000000"/>
                <w:lang w:val="el" w:eastAsia="el"/>
              </w:rPr>
              <w:t>mail</w:t>
            </w:r>
            <w:r>
              <w:rPr>
                <w:b/>
                <w:bCs/>
                <w:i w:val="0"/>
                <w:iCs w:val="0"/>
                <w:smallCaps w:val="0"/>
                <w:color w:val="000000"/>
                <w:lang w:val="el" w:eastAsia="el"/>
              </w:rPr>
              <w:t>:</w:t>
            </w:r>
            <w:hyperlink r:id="rId11" w:history="1">
              <w:r>
                <w:rPr>
                  <w:rStyle w:val="Hyperlink"/>
                  <w:b/>
                  <w:bCs/>
                  <w:i w:val="0"/>
                  <w:iCs w:val="0"/>
                  <w:smallCaps w:val="0"/>
                  <w:color w:val="0000EE"/>
                  <w:u w:color="0000EE"/>
                  <w:lang w:val="el" w:eastAsia="el"/>
                </w:rPr>
                <w:t>papanikolaoun@mindev.gov.gr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Υπουργείο Υποδομών &amp; Μεταφορών, Γενική Γραμματεία Μεταφορών, Γενική Δ/νση Οχημάτων &amp; Εγκαταστάσεων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Δ/νση Τεχνικού Ελέγχου &amp; Εγκαταστάσεων Εξυπηρέτησης Οχημάτων Με την παράκληση να ενημερωθούν οι Υπηρεσίες Μεταφορών &amp; Επικοινωνιών των Περιφερειών της χώρας) e-mail: </w:t>
            </w:r>
            <w:hyperlink r:id="rId12" w:history="1">
              <w:r>
                <w:rPr>
                  <w:rStyle w:val="Hyperlink"/>
                  <w:b/>
                  <w:bCs/>
                  <w:i w:val="0"/>
                  <w:iCs w:val="0"/>
                  <w:smallCaps w:val="0"/>
                  <w:color w:val="0000EE"/>
                  <w:u w:color="0000EE"/>
                  <w:lang w:val="el" w:eastAsia="el"/>
                </w:rPr>
                <w:t>p.platanitis@yme.gov.gr</w:t>
              </w:r>
            </w:hyperlink>
            <w:r>
              <w:rPr>
                <w:b/>
                <w:bCs/>
                <w:i w:val="0"/>
                <w:iCs w:val="0"/>
                <w:smallCaps w:val="0"/>
                <w:color w:val="000000"/>
                <w:lang w:val="el" w:eastAsia="el"/>
              </w:rPr>
              <w:t xml:space="preserve"> β) Δ/νση Εποπτείας &amp; Ελέγχου e-mail:</w:t>
            </w:r>
            <w:hyperlink r:id="rId13" w:history="1">
              <w:r>
                <w:rPr>
                  <w:rStyle w:val="Hyperlink"/>
                  <w:b/>
                  <w:bCs/>
                  <w:i w:val="0"/>
                  <w:iCs w:val="0"/>
                  <w:smallCaps w:val="0"/>
                  <w:color w:val="0000EE"/>
                  <w:u w:color="0000EE"/>
                  <w:lang w:val="el" w:eastAsia="el"/>
                </w:rPr>
                <w:t>a.kouzis@yme.gov.gr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Γενική Δ/νση Σώματος Δίωξης Οικονομικούς Εγκλήματος (ΣΔΟΕ)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Υπουργείου Περιβάλλοντος &amp;Ενέργειας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-Γεν. Δ/νση Ενέργειας -Δ/νση Υδρογονανθράκων</w:t>
            </w:r>
          </w:p>
          <w:p>
            <w:pPr>
              <w:spacing w:before="240"/>
              <w:rPr>
                <w:b w:val="0"/>
                <w:bCs w:val="0"/>
                <w:i w:val="0"/>
                <w:iCs w:val="0"/>
                <w:smallCaps w:val="0"/>
                <w:color w:val="000000"/>
                <w:lang w:val="el" w:eastAsia="el"/>
              </w:rPr>
            </w:pPr>
            <w:r>
              <w:rPr>
                <w:b/>
                <w:bCs/>
                <w:i w:val="0"/>
                <w:iCs w:val="0"/>
                <w:smallCaps w:val="0"/>
                <w:color w:val="000000"/>
                <w:lang w:val="el" w:eastAsia="el"/>
              </w:rPr>
              <w:t>-Γεν. Δ/νση Σώματος Επιθεωρητών Ελεγκτών-Δ/νση Ελέγχου Διακίνησης και Αποθήκευσης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Συντονιστικό Επιχειρησιακό Κέντρο (Σ.Ε.Κ.)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Ερευνών και Διασφάλισης Δημοσίων Εσόδων (Υ.Ε.Δ.Δ.Ε.)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Φορολογικής και Τελωνειακής Ακαδημίας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Εσωτερικού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Τμήμα Διεθνών Τελωνειακών Σχέσεων (Α.Τ.ΔΙ.Τ.Σ.)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Νομικής Υποστήριξης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Ελληνική Στατιστική Αρχή - Πειραιώς 46 ΤΚ 18510 – Πειραιάς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Σύνδεσμος Εταιρειών Εμπορίας Πετρελαιοειδών (ΣΕΕΠΕ) (Με την παράκληση να ενημερώσει τα μέλη του) Ίωνος Δραγούμη 46, 11528, Ιλίσια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8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MOTOR OIL (ΕΛΛΑΣ) Α.Ε.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ΔΙΥΛΙΣΤΗΡΙΑ ΚΟΡΙΝΘΟΥ Α.Ε., email:</w:t>
            </w:r>
            <w:hyperlink r:id="rId14" w:history="1">
              <w:r>
                <w:rPr>
                  <w:rStyle w:val="Hyperlink"/>
                  <w:b/>
                  <w:bCs/>
                  <w:i w:val="0"/>
                  <w:iCs w:val="0"/>
                  <w:smallCaps w:val="0"/>
                  <w:color w:val="0000EE"/>
                  <w:u w:color="0000EE"/>
                  <w:lang w:val="el" w:eastAsia="el"/>
                </w:rPr>
                <w:t>motoroil.refinery@moh.gr</w:t>
              </w:r>
            </w:hyperlink>
            <w:r>
              <w:rPr>
                <w:b/>
                <w:bCs/>
                <w:i w:val="0"/>
                <w:iCs w:val="0"/>
                <w:smallCaps w:val="0"/>
                <w:color w:val="000000"/>
                <w:u w:val="single" w:color="000000"/>
                <w:lang w:val="el" w:eastAsia="el"/>
              </w:rPr>
              <w:t>β) Ηρώδου Αττικού 12Α ,15 124 Μαρούσι, e-mail:</w:t>
            </w:r>
            <w:hyperlink r:id="rId15" w:history="1">
              <w:r>
                <w:rPr>
                  <w:rStyle w:val="Hyperlink"/>
                  <w:b/>
                  <w:bCs/>
                  <w:i w:val="0"/>
                  <w:iCs w:val="0"/>
                  <w:smallCaps w:val="0"/>
                  <w:color w:val="0000EE"/>
                  <w:u w:color="0000EE"/>
                  <w:lang w:val="el" w:eastAsia="el"/>
                </w:rPr>
                <w:t>info@moh.gr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Ομοσπονδία Εκτελωνιστών Ελλάδας(Με την παράκληση να ενημερώσει τα μέλη του) Τσαμαδού 38 – Τ.Κ. 18531 – Πειραιάς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Σύλλογος Εκτελωνιστών Θεσσαλονίκης- Τελωνειακών Αντιπροσώπων (Με την παράκληση να ενημερώσει τα μέλη του) Κουντουριώτου 13 – Τ.Κ. 54626 - Θεσσαλονίκη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Οικονομικό Επιμελητήριο Ελλάδος (Με την παράκληση να ενημερώσει τα μέλη του) Μητροπόλεως 12-14, ΤΚ 105 63 –Αθήνα, e-mail:</w:t>
            </w:r>
            <w:hyperlink r:id="rId16" w:history="1">
              <w:r>
                <w:rPr>
                  <w:rStyle w:val="Hyperlink"/>
                  <w:b/>
                  <w:bCs/>
                  <w:i w:val="0"/>
                  <w:iCs w:val="0"/>
                  <w:smallCaps w:val="0"/>
                  <w:color w:val="0000EE"/>
                  <w:u w:color="0000EE"/>
                  <w:lang w:val="el" w:eastAsia="el"/>
                </w:rPr>
                <w:t>oee@oe-e.gr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Κεντρική Ένωση Επιμελητηρίων Ελλάδος(Με την παράκληση να ενημερώσει τα μέλη του) Ακαδημίας 6, TK 106 71 – Αθήνα, e-mail:</w:t>
            </w:r>
            <w:hyperlink r:id="rId17" w:history="1">
              <w:r>
                <w:rPr>
                  <w:rStyle w:val="Hyperlink"/>
                  <w:b/>
                  <w:bCs/>
                  <w:i w:val="0"/>
                  <w:iCs w:val="0"/>
                  <w:smallCaps w:val="0"/>
                  <w:color w:val="0000EE"/>
                  <w:u w:color="0000EE"/>
                  <w:lang w:val="el" w:eastAsia="el"/>
                </w:rPr>
                <w:t>keeuhcci@uhc.gr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Εμπορικό και Βιομηχανικό Επιμελητήριο Αθηνών (με την παράκληση να ενημερώσει τα μέλη του) Ακαδημίας 7, ΤΚ 106 71-Αθήνα ,e-mail:</w:t>
            </w:r>
            <w:hyperlink r:id="rId18" w:history="1">
              <w:r>
                <w:rPr>
                  <w:rStyle w:val="Hyperlink"/>
                  <w:b/>
                  <w:bCs/>
                  <w:i w:val="0"/>
                  <w:iCs w:val="0"/>
                  <w:smallCaps w:val="0"/>
                  <w:color w:val="0000EE"/>
                  <w:u w:color="0000EE"/>
                  <w:lang w:val="el" w:eastAsia="el"/>
                </w:rPr>
                <w:t>info@acci.gr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Εμπορικό και Βιομηχανικό Επιμελητήριο Θεσσαλονίκης (Με την παράκληση να ενημερώσει τα μέλη του) Τσιμισκή 29, ΤΚ 54624, ΘΕΣΣΑΛΟΝΙΚΗ, e-mail:</w:t>
            </w:r>
            <w:hyperlink r:id="rId19" w:history="1">
              <w:r>
                <w:rPr>
                  <w:rStyle w:val="Hyperlink"/>
                  <w:b/>
                  <w:bCs/>
                  <w:i w:val="0"/>
                  <w:iCs w:val="0"/>
                  <w:smallCaps w:val="0"/>
                  <w:color w:val="0000EE"/>
                  <w:u w:color="0000EE"/>
                  <w:lang w:val="el" w:eastAsia="el"/>
                </w:rPr>
                <w:t>root@ebeth.gr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Εμπορικό και Βιομηχανικό Επιμελητήριο Πειραιώς (Με την παράκληση να ενημερώσει τα μέλη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Ένωση Έμπορων Υγρών Καυσίμων νομού Αττικής Πάροδος Ταύρου 41, ΤΚ18233,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Σύνδεσμος Επιχειρήσεων και Βιομηχανιών (ΣΕΒ) (Με την παράκληση να ενημερώσει τα μέλη του) Ξενοφώντος 5, Τ.Κ. 105 57 Αθήνα, e-mail:</w:t>
            </w:r>
            <w:hyperlink r:id="rId20" w:history="1">
              <w:r>
                <w:rPr>
                  <w:rStyle w:val="Hyperlink"/>
                  <w:b/>
                  <w:bCs/>
                  <w:i w:val="0"/>
                  <w:iCs w:val="0"/>
                  <w:smallCaps w:val="0"/>
                  <w:color w:val="0000EE"/>
                  <w:u w:color="0000EE"/>
                  <w:lang w:val="el" w:eastAsia="el"/>
                </w:rPr>
                <w:t>info@sev.org.gr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Ομοσπονδία Βενζινοπωλών Ελλάδος (Ο.Β.Ε.) (Με την παράκληση να ενημερώσει τα μέλη του), e-mail:</w:t>
            </w:r>
            <w:hyperlink r:id="rId21" w:history="1">
              <w:r>
                <w:rPr>
                  <w:rStyle w:val="Hyperlink"/>
                  <w:b/>
                  <w:bCs/>
                  <w:i w:val="0"/>
                  <w:iCs w:val="0"/>
                  <w:smallCaps w:val="0"/>
                  <w:color w:val="0000EE"/>
                  <w:u w:color="0000EE"/>
                  <w:lang w:val="el" w:eastAsia="el"/>
                </w:rPr>
                <w:t>info@obe.gr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Πανελλήνια Ομοσπονδία Πρατηριούχων Εμπόρων Καυσίμων (ΠΟΠΕΚ) (Με την παράκληση να ενημερώσει τα μέλη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Σωματείο Εταιριών Υποστήριξης Πρατηρίων Υγρών Καυσίμων &amp; Ενέργειας (Σ.Ε.Υ.Π.Υ.Κ.Ε.) e-mail: </w:t>
            </w:r>
            <w:hyperlink r:id="rId22" w:history="1">
              <w:r>
                <w:rPr>
                  <w:rStyle w:val="Hyperlink"/>
                  <w:b/>
                  <w:bCs/>
                  <w:i w:val="0"/>
                  <w:iCs w:val="0"/>
                  <w:smallCaps w:val="0"/>
                  <w:color w:val="0000EE"/>
                  <w:u w:color="0000EE"/>
                  <w:lang w:val="el" w:eastAsia="el"/>
                </w:rPr>
                <w:t>info@seypyke.gr</w:t>
              </w:r>
            </w:hyperlink>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Γ.ΕΣΩΤΕΡΙΚΗ ΔΙΑΝΟΜΗ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Τμήμα Υποστήριξης Γ.Δ.Τ. και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Γενική Δ/νση Τελωνείων &amp; Ε.Φ.Κ.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Δ/νση Τελωνειακών Διαδικασιών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Δ/νση Στρατηγικής Τελωνειακών Ελέγχων και Παραβάσεων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Δ/νση Δασμολογικών Θεμάτων, Ειδικών Καθεστώτων &amp; Απαλλαγών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Δ/νση ΕΦΚ &amp; ΦΠΑ</w:t>
            </w:r>
          </w:p>
        </w:tc>
      </w:tr>
    </w:tbl>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ormas@mindev.gov.gr" TargetMode="External" /><Relationship Id="rId11" Type="http://schemas.openxmlformats.org/officeDocument/2006/relationships/hyperlink" Target="mailto:papanikolaoun@mindev.gov.gr" TargetMode="External" /><Relationship Id="rId12" Type="http://schemas.openxmlformats.org/officeDocument/2006/relationships/hyperlink" Target="mailto:p.platanitis@yme.gov.gr" TargetMode="External" /><Relationship Id="rId13" Type="http://schemas.openxmlformats.org/officeDocument/2006/relationships/hyperlink" Target="mailto:a.kouzis@yme.gov.gr" TargetMode="External" /><Relationship Id="rId14" Type="http://schemas.openxmlformats.org/officeDocument/2006/relationships/hyperlink" Target="mailto:motoroil.refinery@moh.gr" TargetMode="External" /><Relationship Id="rId15" Type="http://schemas.openxmlformats.org/officeDocument/2006/relationships/hyperlink" Target="mailto:info@moh.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root@ebeth.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obe.gr" TargetMode="External" /><Relationship Id="rId22" Type="http://schemas.openxmlformats.org/officeDocument/2006/relationships/hyperlink" Target="mailto:info@seypyke.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p.platanitis@yme.gov.gr" TargetMode="External" /><Relationship Id="rId5" Type="http://schemas.openxmlformats.org/officeDocument/2006/relationships/hyperlink" Target="mailto:geormas@mindev.gov.gr" TargetMode="External" /><Relationship Id="rId6" Type="http://schemas.openxmlformats.org/officeDocument/2006/relationships/hyperlink" Target="mailto:papanikolaoun@mindev.gov.gr" TargetMode="External" /><Relationship Id="rId7" Type="http://schemas.openxmlformats.org/officeDocument/2006/relationships/hyperlink" Target="mailto:dstepoffences@aade.gr" TargetMode="External" /><Relationship Id="rId8" Type="http://schemas.openxmlformats.org/officeDocument/2006/relationships/hyperlink" Target="mailto:finexcis@aade.gr" TargetMode="External" /><Relationship Id="rId9" Type="http://schemas.openxmlformats.org/officeDocument/2006/relationships/hyperlink" Target="mailto: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