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12/12/2025</w:t>
      </w:r>
    </w:p>
    <w:p>
      <w:pPr>
        <w:pStyle w:val="Title"/>
        <w:spacing w:before="120" w:after="360"/>
        <w:rPr>
          <w:lang w:val="el" w:eastAsia="el"/>
        </w:rPr>
      </w:pPr>
      <w:r>
        <w:rPr>
          <w:lang w:val="el" w:eastAsia="el"/>
        </w:rPr>
        <w:t>Α. Π.: Α1173</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ΨΤ5Γ46ΜΠ3Ζ-0ΒΨ</w:t>
      </w:r>
    </w:p>
    <w:p>
      <w:pPr>
        <w:spacing w:before="240" w:after="240"/>
        <w:rPr>
          <w:lang w:val="el" w:eastAsia="el"/>
        </w:rPr>
      </w:pPr>
      <w:r>
        <w:rPr>
          <w:b/>
          <w:bCs/>
          <w:lang w:val="el" w:eastAsia="el"/>
        </w:rPr>
        <w:t>Αριθ. ΦΕΚ: Β΄6786/16.12.2025</w:t>
      </w:r>
    </w:p>
    <w:p>
      <w:pPr>
        <w:spacing w:before="240" w:after="240"/>
        <w:rPr>
          <w:lang w:val="el" w:eastAsia="el"/>
        </w:rPr>
      </w:pPr>
      <w:r>
        <w:rPr>
          <w:b/>
          <w:bCs/>
          <w:lang w:val="el" w:eastAsia="el"/>
        </w:rPr>
        <w:t>Αθήνα, 10 Δεκεμβρίου 2025</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180 177 78 Ταύρος 2131410241</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«Παράταση καταβολής βεβαιωμένων οφειλών φυσικών και νομικών προσώπων που επλήγησαν από τις πυρκαγιές που εκδηλώθηκαν τους μήνες Ιούνιο, Ιούλιο και Αύγουστο του 2025 σε περιοχές των Περιφερειακών Ενοτήτων Ανατολικής Αττικής και Νήσων της Περιφέρειας Αττικής»</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 Το άρθρο 8 του ν. 1284/1982 «Ρύθμιση ορισμένων μισθολογικών, φορολογικών, δασμολογικών και δημοσιολογιστικών θεμάτων» (Α΄114).</w:t>
      </w:r>
    </w:p>
    <w:p>
      <w:pPr>
        <w:spacing w:before="240" w:after="240"/>
        <w:rPr>
          <w:lang w:val="el" w:eastAsia="el"/>
        </w:rPr>
      </w:pPr>
      <w:r>
        <w:rPr>
          <w:u w:val="single"/>
          <w:lang w:val="el" w:eastAsia="el"/>
        </w:rPr>
        <w:t xml:space="preserve">2.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3. </w:t>
      </w:r>
      <w:r>
        <w:rPr>
          <w:b/>
          <w:bCs/>
          <w:u w:val="single"/>
          <w:lang w:val="el" w:eastAsia="el"/>
        </w:rPr>
        <w:t>Τον ν. 5104/2024 «Κώδικας Φορολογικής Διαδικασίας και άλλες διατάξεις» (Α΄ 58).</w:t>
      </w:r>
    </w:p>
    <w:p>
      <w:pPr>
        <w:spacing w:before="240" w:after="240"/>
        <w:rPr>
          <w:lang w:val="el" w:eastAsia="el"/>
        </w:rPr>
      </w:pPr>
      <w:r>
        <w:rPr>
          <w:u w:val="single"/>
          <w:lang w:val="el" w:eastAsia="el"/>
        </w:rPr>
        <w:t xml:space="preserve">4.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5.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6.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7. </w:t>
      </w:r>
      <w:r>
        <w:rPr>
          <w:b/>
          <w:bCs/>
          <w:u w:val="single"/>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spacing w:before="240" w:after="240"/>
        <w:rPr>
          <w:lang w:val="el" w:eastAsia="el"/>
        </w:rPr>
      </w:pPr>
      <w:r>
        <w:rPr>
          <w:u w:val="single"/>
          <w:lang w:val="el" w:eastAsia="el"/>
        </w:rPr>
        <w:t xml:space="preserve">8. </w:t>
      </w:r>
      <w:r>
        <w:rPr>
          <w:b/>
          <w:bCs/>
          <w:u w:val="single"/>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u w:val="single"/>
          <w:lang w:val="el" w:eastAsia="el"/>
        </w:rPr>
        <w:t xml:space="preserve">9. </w:t>
      </w:r>
      <w:r>
        <w:rPr>
          <w:b/>
          <w:bCs/>
          <w:u w:val="single"/>
          <w:lang w:val="el" w:eastAsia="el"/>
        </w:rPr>
        <w:t>Το π.δ. 27/2025 «Διορισμός Υπουργών, Αναπληρωτή Υπουργού, Υφυπουργών και Αντιπροέδρου της Κυβέρνησης» (Α΄44).</w:t>
      </w:r>
    </w:p>
    <w:p>
      <w:pPr>
        <w:spacing w:before="240" w:after="240"/>
        <w:rPr>
          <w:lang w:val="el" w:eastAsia="el"/>
        </w:rPr>
      </w:pPr>
      <w:r>
        <w:rPr>
          <w:u w:val="single"/>
          <w:lang w:val="el" w:eastAsia="el"/>
        </w:rPr>
        <w:t xml:space="preserve">10. </w:t>
      </w:r>
      <w:r>
        <w:rPr>
          <w:b/>
          <w:bCs/>
          <w:u w:val="single"/>
          <w:lang w:val="el" w:eastAsia="el"/>
        </w:rPr>
        <w:t>Την υπό στοιχεία 47542/ΕΞ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(Β΄1327).</w:t>
      </w:r>
    </w:p>
    <w:p>
      <w:pPr>
        <w:spacing w:before="240" w:after="240"/>
        <w:rPr>
          <w:lang w:val="el" w:eastAsia="el"/>
        </w:rPr>
      </w:pPr>
      <w:r>
        <w:rPr>
          <w:u w:val="single"/>
          <w:lang w:val="el" w:eastAsia="el"/>
        </w:rPr>
        <w:t xml:space="preserve">11. </w:t>
      </w:r>
      <w:r>
        <w:rPr>
          <w:b/>
          <w:bCs/>
          <w:u w:val="single"/>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την υπο στοιχεία 5294 ΕΞ2020/17-01-2020 απόφαση του Υπουργού Οικονομικών «Ανανέωση της θητείας του Διοικητή της Ανεξάρτητης Αρχής Δημοσίων Εσόδων» (Υ.Ο.Δ.Δ. 27) καθώς και την υπ’ αρ. 7608/17.1.2025 απόφαση του Υπουργού Εθνικής Οικονομίας και Οικονομικών «Ανανέωση της θητείας του Διοικητή της Ανεξάρτητης Αρχής Δημοσίων Εσόδων» (Υ.Ο.Δ.Δ. 11).</w:t>
      </w:r>
    </w:p>
    <w:p>
      <w:pPr>
        <w:spacing w:before="240" w:after="240"/>
        <w:rPr>
          <w:lang w:val="el" w:eastAsia="el"/>
        </w:rPr>
      </w:pPr>
      <w:r>
        <w:rPr>
          <w:u w:val="single"/>
          <w:lang w:val="el" w:eastAsia="el"/>
        </w:rPr>
        <w:t xml:space="preserve">12. </w:t>
      </w:r>
      <w:r>
        <w:rPr>
          <w:b/>
          <w:bCs/>
          <w:u w:val="single"/>
          <w:lang w:val="el" w:eastAsia="el"/>
        </w:rPr>
        <w:t>Την υπό στοιχεία 62339/Δ.Α.Ε.Φ.Κ.-Κ.Ε./Α325/01.10.2025 κοινή απόφαση των Υπουργών Εθνικής Οικονομίας και Οικονομικών, Εσωτερικών και Κλιματικής Κρίσης και Πολιτικής Προστασίας «Οριοθέτηση περιοχών και χορήγηση στεγαστικής συνδρομής για την αποκατάσταση των ζημιών σε κτήρια από τις πυρκαγιές Ιουνίου, Ιουλίου και Αυγούστου 2025 σε περιοχές των Περιφερειακών Ενοτήτων Ανατολικής Αττικής και Νήσων της Περιφέρειας Αττικής» (Β’ 5347).</w:t>
      </w:r>
    </w:p>
    <w:p>
      <w:pPr>
        <w:spacing w:before="240" w:after="240"/>
        <w:rPr>
          <w:lang w:val="el" w:eastAsia="el"/>
        </w:rPr>
      </w:pPr>
      <w:r>
        <w:rPr>
          <w:u w:val="single"/>
          <w:lang w:val="el" w:eastAsia="el"/>
        </w:rPr>
        <w:t xml:space="preserve">13. </w:t>
      </w:r>
      <w:r>
        <w:rPr>
          <w:b/>
          <w:bCs/>
          <w:u w:val="single"/>
          <w:lang w:val="el" w:eastAsia="el"/>
        </w:rPr>
        <w:t>Την από 22.10.2025 Εισήγηση της Κυβερνητικής Επιτροπής Κρατικής Αρωγής (Κ.Ε.Κ.Α.) του άρθρου 13 του ν. 4797/2021 (Α΄66), η οποία συστάθηκε με την υπ΄αρ. 3/29.03.2021 (Α΄ 56) Πράξη Υπουργικού Συμβουλίου.</w:t>
      </w:r>
    </w:p>
    <w:p>
      <w:pPr>
        <w:spacing w:before="240" w:after="240"/>
        <w:rPr>
          <w:lang w:val="el" w:eastAsia="el"/>
        </w:rPr>
      </w:pPr>
      <w:r>
        <w:rPr>
          <w:u w:val="single"/>
          <w:lang w:val="el" w:eastAsia="el"/>
        </w:rPr>
        <w:t xml:space="preserve">14. </w:t>
      </w:r>
      <w:r>
        <w:rPr>
          <w:b/>
          <w:bCs/>
          <w:u w:val="single"/>
          <w:lang w:val="el" w:eastAsia="el"/>
        </w:rPr>
        <w:t>Το γεγονός ότι οι εν λόγω πυρκαγιές είχαν ως αποτέλεσμα να απορρυθμιστεί η κοινωνική και οικονομική ζωή στις προαναφερόμενες περιοχές.</w:t>
      </w:r>
    </w:p>
    <w:p>
      <w:pPr>
        <w:spacing w:before="240" w:after="240"/>
        <w:rPr>
          <w:lang w:val="el" w:eastAsia="el"/>
        </w:rPr>
      </w:pPr>
      <w:r>
        <w:rPr>
          <w:u w:val="single"/>
          <w:lang w:val="el" w:eastAsia="el"/>
        </w:rPr>
        <w:t xml:space="preserve">15.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u w:val="single"/>
          <w:lang w:val="el" w:eastAsia="el"/>
        </w:rPr>
        <w:t xml:space="preserve">16. </w:t>
      </w:r>
      <w:r>
        <w:rPr>
          <w:b/>
          <w:bCs/>
          <w:u w:val="single"/>
          <w:lang w:val="el" w:eastAsia="el"/>
        </w:rPr>
        <w:t>Το γεγονός ότι οι διατάξεις της παρούσας δεν αφορούν σε διοικητική διαδικασία για την οποία υπάρχει υποχρέωση καταχώρισης στο ΕΜΔΔ-ΜΙΤΟΣ.</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Σε ό, τι αφορά τις περιοχές της Δημοτικής Κοινότητας Παλαιάς Φωκαίας, της Δημοτικής Ενότητας Παλαιάς Φωκαίας του Δήμου Σαρωνικού της Περιφερειακής Ενότητας Ανατολικής Αττικής της Περιφέρειας Αττικής,</w:t>
      </w:r>
    </w:p>
    <w:p>
      <w:pPr>
        <w:spacing w:before="240" w:after="240"/>
        <w:rPr>
          <w:lang w:val="el" w:eastAsia="el"/>
        </w:rPr>
      </w:pPr>
      <w:r>
        <w:rPr>
          <w:b/>
          <w:bCs/>
          <w:u w:val="single"/>
          <w:lang w:val="el" w:eastAsia="el"/>
        </w:rPr>
        <w:t>Παρατείνονται μέχρι και την 27.02.2026 οι προθεσμίες καταβολής των βεβαιωμένων στις Δ.Ο.Υ./ΚΕΜΕΦ/ΚΕΒΕΙΣ οφειλών, που λήγουν ή έληξαν από 26.06.2025 μέχρι και 27.02.2026,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Σε ό, τι αφορά τις περιοχές της Δημοτικής Κοινότητας Σπάτων-Λούτσας, της Δημοτικής Ενότητας Σπάτων-Λούτσας του Δήμου Σπάτων-Αρτέμιδος της Περιφερειακής Ενότητας Ανατολικής Αττικής της Περιφέρειας Αττικής,</w:t>
      </w:r>
    </w:p>
    <w:p>
      <w:pPr>
        <w:spacing w:before="240" w:after="240"/>
        <w:rPr>
          <w:lang w:val="el" w:eastAsia="el"/>
        </w:rPr>
      </w:pPr>
      <w:r>
        <w:rPr>
          <w:b/>
          <w:bCs/>
          <w:u w:val="single"/>
          <w:lang w:val="el" w:eastAsia="el"/>
        </w:rPr>
        <w:t>Παρατείνονται μέχρι και την 30.01.2026 οι προθεσμίες καταβολής των βεβαιωμένων στις Δ.Ο.Υ./ΚΕΜΕΦ/ΚΕΒΕΙΣ οφειλών, που λήγουν ή έληξαν από 03.07.2025 μέχρι και 30.01.2026,</w:t>
      </w:r>
    </w:p>
    <w:p>
      <w:pPr>
        <w:spacing w:before="240" w:after="240"/>
        <w:rPr>
          <w:lang w:val="el" w:eastAsia="el"/>
        </w:rPr>
      </w:pPr>
      <w:r>
        <w:rPr>
          <w:b/>
          <w:bCs/>
          <w:u w:val="single"/>
          <w:lang w:val="el" w:eastAsia="el"/>
        </w:rPr>
        <w:t>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Σε ό, τι αφορά τις περιοχές της Δημοτικής Ενότητας Κρωπίας του Δήμου Κρωπίας της Περιφερειακής Ενότητας Ανατολικής Αττικής της Περιφέρειας Αττικής,</w:t>
      </w:r>
    </w:p>
    <w:p>
      <w:pPr>
        <w:spacing w:before="240" w:after="240"/>
        <w:rPr>
          <w:lang w:val="el" w:eastAsia="el"/>
        </w:rPr>
      </w:pPr>
      <w:r>
        <w:rPr>
          <w:b/>
          <w:bCs/>
          <w:u w:val="single"/>
          <w:lang w:val="el" w:eastAsia="el"/>
        </w:rPr>
        <w:t>Παρατείνονται μέχρι και την 30.1.2026 οι προθεσμίες καταβολής των βεβαιωμένων στις Δ.Ο.Υ./Κ.Ε.ΜΕ.Φ./ΚΕ.Β.ΕΙΣ. οφειλών, που λήγουν ή έληξαν από 04.07.2025 μέχρι και 30.01.2026,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ό, τι αφορά τις περιοχές της Δημοτικής Κοινότητας Κρυονερίου, της Δημοτικής Ενότητας Κρυονερίου του Δήμου Διονύσου και της Δημοτικής Κοινότητας Αφιδνών, της Δημοτικής Ενότητας Αφιδνών του Δήμου Ωρωπού της Περιφερειακής Ενότητας Ανατολικής Αττικής και των Δημοτικών Κοινοτήτων Αρωνιαδίκων, Καρβουνάδων, Λογοθετιανίκων, Μυλοποτάμου και Μυρτιδίων, της Δημοτικής Ενότητας Κυθήρων του Δήμου Κυθήρων της Περιφερειακής Ενότητας Νήσων της Περιφέρειας Αττικής,</w:t>
      </w:r>
    </w:p>
    <w:p>
      <w:pPr>
        <w:spacing w:before="240" w:after="240"/>
        <w:rPr>
          <w:lang w:val="el" w:eastAsia="el"/>
        </w:rPr>
      </w:pPr>
      <w:r>
        <w:rPr>
          <w:b/>
          <w:bCs/>
          <w:u w:val="single"/>
          <w:lang w:val="el" w:eastAsia="el"/>
        </w:rPr>
        <w:t>Παρατείνονται μέχρι και την 30.01.2026 οι προθεσμίες καταβολής των βεβαιωμένων στις Δ.Ο.Υ./ΚΕΜΕΦ/ΚΕΒΕΙΣ οφειλών, που λήγουν ή έληξαν από 26.07.2025 μέχρι και 30.01.2026,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Σε ό, τι αφορά τις περιοχές της Δημοτικής Κοινότητας Κερατέας, της Δημοτικής Ενότητας Κερατέας του Δήμου Λαυρεωτικής της Περιφερειακής Ενότητας Ανατολικής Αττικής της Περιφέρειας Αττικής,</w:t>
      </w:r>
    </w:p>
    <w:p>
      <w:pPr>
        <w:spacing w:before="240" w:after="240"/>
        <w:rPr>
          <w:lang w:val="el" w:eastAsia="el"/>
        </w:rPr>
      </w:pPr>
      <w:r>
        <w:rPr>
          <w:b/>
          <w:bCs/>
          <w:u w:val="single"/>
          <w:lang w:val="el" w:eastAsia="el"/>
        </w:rPr>
        <w:t>Παρατείνονται μέχρι και την 27.02.2026 οι προθεσμίες καταβολής των βεβαιωμένων στις Δ.Ο.Υ./ΚΕΜΕΦ/ΚΕΒΕΙΣ οφειλών, που λήγουν ή έληξαν από 8.8.2025 μέχρι και 27.2.2026, α.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w:t>
      </w:r>
    </w:p>
    <w:p>
      <w:pPr>
        <w:spacing w:before="240" w:after="240"/>
        <w:rPr>
          <w:lang w:val="el" w:eastAsia="el"/>
        </w:rPr>
      </w:pPr>
      <w:r>
        <w:rPr>
          <w:b/>
          <w:bCs/>
          <w:u w:val="single"/>
          <w:lang w:val="el" w:eastAsia="el"/>
        </w:rPr>
        <w:t>β. των επιχειρήσεων που πιστοποιούνται ως πληγείσες με σχετική βεβαίωση της Περιφέρειας και εντάσσονται στο πλαίσιο κρατικής αρωγής προς πληττόμενες επιχειρήσεις,</w:t>
      </w:r>
    </w:p>
    <w:p>
      <w:pPr>
        <w:spacing w:before="240" w:after="240"/>
        <w:rPr>
          <w:lang w:val="el" w:eastAsia="el"/>
        </w:rPr>
      </w:pPr>
      <w:r>
        <w:rPr>
          <w:b/>
          <w:bCs/>
          <w:u w:val="single"/>
          <w:lang w:val="el" w:eastAsia="el"/>
        </w:rPr>
        <w:t>τα στοιχεία των οποίων αποστέλλονται από τη Γενική Γραμματεία Αποκατάστασης Φυσικών Καταστροφών και Κρατικής Αρωγής του Υπουργείου Κλιματικής Κρίσης και Πολιτικής Προστασίας στη ΓΔΗΛΕΔ της ΑΑΔΕ, με κύρια κατοικία ή έδρα ή εγκατάσταση στις ανωτέρω περιοχές.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26.06.2025 μέχρι και 09.02.2026 για τα πρόσωπα της παρ. 1 του άρθρου 1 β. 03.07.2025 μέχρι και 05.01.2026 για τα πρόσωπα της παρ. 2 του άρθρου 1 γ. 04.07.2025 μέχρι και 05.01.2026 για τα πρόσωπα της παρ. 3 του άρθρου 1 δ. 26.07.2025 μέχρι και 26.01.2026 για τα πρόσωπα της παρ. 4 του άρθρου 1 ε. 08.08.2025 μέχρι και 09.02.2026 για τα πρόσωπα της παρ. 5 του άρθρου 1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Τυχόν καταβληθείσες προσαυξήσεις / τόκοι / επιβαρύνσεις εκπρόθεσμης καταβολής που επιβλήθηκαν στις οφειλές του άρθρου 1:</w:t>
      </w:r>
    </w:p>
    <w:p>
      <w:pPr>
        <w:spacing w:before="240" w:after="240"/>
        <w:rPr>
          <w:lang w:val="el" w:eastAsia="el"/>
        </w:rPr>
      </w:pPr>
      <w:r>
        <w:rPr>
          <w:b/>
          <w:bCs/>
          <w:u w:val="single"/>
          <w:lang w:val="el" w:eastAsia="el"/>
        </w:rPr>
        <w:t>α. της παρ. 1 από τις 26.06.2025</w:t>
      </w:r>
    </w:p>
    <w:p>
      <w:pPr>
        <w:spacing w:before="240" w:after="240"/>
        <w:rPr>
          <w:lang w:val="el" w:eastAsia="el"/>
        </w:rPr>
      </w:pPr>
      <w:r>
        <w:rPr>
          <w:b/>
          <w:bCs/>
          <w:u w:val="single"/>
          <w:lang w:val="el" w:eastAsia="el"/>
        </w:rPr>
        <w:t>β. της παρ. 2 από τις 03.07.2025</w:t>
      </w:r>
    </w:p>
    <w:p>
      <w:pPr>
        <w:spacing w:before="240" w:after="240"/>
        <w:rPr>
          <w:lang w:val="el" w:eastAsia="el"/>
        </w:rPr>
      </w:pPr>
      <w:r>
        <w:rPr>
          <w:b/>
          <w:bCs/>
          <w:u w:val="single"/>
          <w:lang w:val="el" w:eastAsia="el"/>
        </w:rPr>
        <w:t>γ. της παρ. 3 από τις 04.07.2025</w:t>
      </w:r>
    </w:p>
    <w:p>
      <w:pPr>
        <w:spacing w:before="240" w:after="240"/>
        <w:rPr>
          <w:lang w:val="el" w:eastAsia="el"/>
        </w:rPr>
      </w:pPr>
      <w:r>
        <w:rPr>
          <w:b/>
          <w:bCs/>
          <w:u w:val="single"/>
          <w:lang w:val="el" w:eastAsia="el"/>
        </w:rPr>
        <w:t>δ. της παρ. 4 από τις 26.07.2025</w:t>
      </w:r>
    </w:p>
    <w:p>
      <w:pPr>
        <w:spacing w:before="240" w:after="240"/>
        <w:rPr>
          <w:lang w:val="el" w:eastAsia="el"/>
        </w:rPr>
      </w:pPr>
      <w:r>
        <w:rPr>
          <w:b/>
          <w:bCs/>
          <w:u w:val="single"/>
          <w:lang w:val="el" w:eastAsia="el"/>
        </w:rPr>
        <w:t>ε. της παρ. 5 από τις 08.08.2025</w:t>
      </w:r>
    </w:p>
    <w:p>
      <w:pPr>
        <w:spacing w:before="240" w:after="240"/>
        <w:rPr>
          <w:lang w:val="el" w:eastAsia="el"/>
        </w:rPr>
      </w:pPr>
      <w:r>
        <w:rPr>
          <w:b/>
          <w:bCs/>
          <w:u w:val="single"/>
          <w:lang w:val="el" w:eastAsia="el"/>
        </w:rPr>
        <w:t>μέχρι την ημερομηνία έναρξης ισχύος της παρούσας, επιστρέφονται ύστερα από σχετική αίτηση του φορολογούμενου στην αρμόδια υπηρεσία. Αντίστοιχα, ρυθμίσεις του άρθρου 2 που τυχόν απωλέσθηκαν από τις προαναφερθείσες ημερομηνίες μέχρι την ημερομηνία έναρξης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του άρθρου 2.</w:t>
      </w:r>
    </w:p>
    <w:p>
      <w:pPr>
        <w:spacing w:before="240" w:after="240"/>
        <w:rPr>
          <w:lang w:val="el" w:eastAsia="el"/>
        </w:rPr>
      </w:pPr>
      <w:r>
        <w:rPr>
          <w:b/>
          <w:bCs/>
          <w:u w:val="single"/>
          <w:lang w:val="el" w:eastAsia="el"/>
        </w:rPr>
        <w:t>Η παρούσα απόφαση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ΟΙΚΟΝΟΜΙΚΩΝΓΕΩΡΓΙΟΣ ΚΩΤΣΗΡΑΣ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