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12/12/2025</w:t>
      </w:r>
    </w:p>
    <w:p>
      <w:pPr>
        <w:pStyle w:val="Title"/>
        <w:spacing w:before="120" w:after="360"/>
        <w:rPr>
          <w:lang w:val="el" w:eastAsia="el"/>
        </w:rPr>
      </w:pPr>
      <w:r>
        <w:rPr>
          <w:lang w:val="el" w:eastAsia="el"/>
        </w:rPr>
        <w:t>Α. Π.: Α1175</w:t>
      </w:r>
    </w:p>
    <w:p>
      <w:pPr>
        <w:pStyle w:val="Title"/>
        <w:spacing w:before="120" w:after="360"/>
        <w:rPr>
          <w:lang w:val="el" w:eastAsia="el"/>
        </w:rPr>
      </w:pPr>
      <w:r>
        <w:rPr>
          <w:b/>
          <w:bCs/>
          <w:lang w:val="el" w:eastAsia="el"/>
        </w:rPr>
        <w:t>Α.Π.: Α1175</w:t>
      </w:r>
    </w:p>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ΕΘΝΙΚΗΣ ΟΙΚΟΝΟΜΙΑΣ ΚΑΙ ΟΙΚΟΝΟΜΙΚΩΝ</w:t>
      </w:r>
    </w:p>
    <w:p>
      <w:pPr>
        <w:pStyle w:val="Title"/>
        <w:spacing w:before="120" w:after="360"/>
        <w:rPr>
          <w:lang w:val="el" w:eastAsia="el"/>
        </w:rPr>
      </w:pPr>
      <w:r>
        <w:rPr>
          <w:b/>
          <w:bCs/>
          <w:lang w:val="el" w:eastAsia="el"/>
        </w:rPr>
        <w:t>ΓΡΑΦΕΙΟ ΥΦΥΠOΥΡΓΟΥ</w:t>
      </w:r>
    </w:p>
    <w:p>
      <w:pPr>
        <w:pStyle w:val="Title"/>
        <w:spacing w:before="120" w:after="360"/>
        <w:rPr>
          <w:lang w:val="el" w:eastAsia="el"/>
        </w:rPr>
      </w:pPr>
      <w:r>
        <w:rPr>
          <w:lang w:val="el" w:eastAsia="el"/>
        </w:rPr>
        <w:t xml:space="preserve">2. </w:t>
      </w:r>
      <w:r>
        <w:rPr>
          <w:b/>
          <w:bCs/>
          <w:lang w:val="el" w:eastAsia="el"/>
        </w:rPr>
        <w:t>ΑΑΔΕ</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lang w:val="el" w:eastAsia="el"/>
        </w:rPr>
        <w:t>Ανεξάρτητη Αρχή Δημοσίων Εσόδων</w:t>
      </w:r>
    </w:p>
    <w:p>
      <w:pPr>
        <w:pStyle w:val="Title"/>
        <w:spacing w:before="120" w:after="360"/>
        <w:rPr>
          <w:lang w:val="el" w:eastAsia="el"/>
        </w:rPr>
      </w:pPr>
      <w:r>
        <w:rPr>
          <w:b/>
          <w:bCs/>
          <w:lang w:val="el" w:eastAsia="el"/>
        </w:rPr>
        <w:t>Α.ΓΕΝΙΚΗ ΔΙΕΥΘΥΝΣΗ ΦΟΡΟΛΟΓΙΑΣ (Γ.Δ.Φ.)</w:t>
      </w:r>
    </w:p>
    <w:p>
      <w:pPr>
        <w:pStyle w:val="Title"/>
        <w:spacing w:before="120" w:after="360"/>
        <w:rPr>
          <w:lang w:val="el" w:eastAsia="el"/>
        </w:rPr>
      </w:pPr>
      <w:r>
        <w:rPr>
          <w:b/>
          <w:bCs/>
          <w:lang w:val="el" w:eastAsia="el"/>
        </w:rPr>
        <w:t>ΔΙΕΥΘΥΝΣΗ ΔΙΑΔΙΚΑΣΙΩΝ ΕΙΣΠΡΑΞΕΩΝ &amp; ΕΠΙΣΤΡΟΦΩΝ (ΔΙ.Δ.ΕΙΣ.ΕΠ.)</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1)ΔΙΕΥΘΥΝΣΗ ΕΠΙΧΕΙΡΗΣΙΑΚΩΝ 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2)ΔΙΕΥΘΥΝΣΗ ΑΝΑΠΤΥΞΗΣ ΦΟΡΟΛΟΓΙΚΩΝ ΕΦΑΡΜΟΓΩΝ</w:t>
      </w:r>
    </w:p>
    <w:p>
      <w:pPr>
        <w:pStyle w:val="Heading1"/>
        <w:spacing w:before="240" w:after="240"/>
        <w:rPr>
          <w:lang w:val="el" w:eastAsia="el"/>
        </w:rPr>
      </w:pPr>
      <w:r>
        <w:rPr>
          <w:b/>
          <w:bCs/>
          <w:lang w:val="el" w:eastAsia="el"/>
        </w:rPr>
        <w:t>ΤΜΗΜΑ Ε΄</w:t>
      </w:r>
    </w:p>
    <w:p>
      <w:pPr>
        <w:pStyle w:val="Heading1"/>
        <w:spacing w:before="240" w:after="240"/>
        <w:rPr>
          <w:lang w:val="el" w:eastAsia="el"/>
        </w:rPr>
      </w:pPr>
      <w:r>
        <w:rPr>
          <w:b/>
          <w:bCs/>
          <w:lang w:val="el" w:eastAsia="el"/>
        </w:rPr>
        <w:t>3) ΔΙΕΥΘΥΝΣΗ ΥΠΗΡΕΣΙΩΝ ΔΕΔΟΜΕΝΩΝ ΤΜΗΜΑ Γ΄</w:t>
      </w:r>
    </w:p>
    <w:p>
      <w:pPr>
        <w:spacing w:before="240" w:after="240"/>
        <w:rPr>
          <w:lang w:val="el" w:eastAsia="el"/>
        </w:rPr>
      </w:pPr>
      <w:r>
        <w:rPr>
          <w:b/>
          <w:bCs/>
          <w:lang w:val="el" w:eastAsia="el"/>
        </w:rPr>
        <w:t>ΑΔΑ: 63Π646ΜΠ3Ζ-Σ4Μ</w:t>
      </w:r>
    </w:p>
    <w:p>
      <w:pPr>
        <w:spacing w:before="240" w:after="240"/>
        <w:rPr>
          <w:lang w:val="el" w:eastAsia="el"/>
        </w:rPr>
      </w:pPr>
      <w:r>
        <w:rPr>
          <w:b/>
          <w:bCs/>
          <w:lang w:val="el" w:eastAsia="el"/>
        </w:rPr>
        <w:t>Αριθ. ΦΕΚ: Β’ 6828 /18.12.2025</w:t>
      </w:r>
    </w:p>
    <w:p>
      <w:pPr>
        <w:spacing w:before="240" w:after="240"/>
        <w:rPr>
          <w:lang w:val="el" w:eastAsia="el"/>
        </w:rPr>
      </w:pPr>
      <w:r>
        <w:rPr>
          <w:b/>
          <w:bCs/>
          <w:lang w:val="el" w:eastAsia="el"/>
        </w:rPr>
        <w:t>Αθήνα, 10 Δεκεμβρίου 2025</w:t>
      </w:r>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E-mail</w:t>
      </w:r>
    </w:p>
    <w:p>
      <w:pPr>
        <w:spacing w:before="240" w:after="240"/>
        <w:rPr>
          <w:lang w:val="el" w:eastAsia="el"/>
        </w:rPr>
      </w:pPr>
      <w:r>
        <w:rPr>
          <w:b/>
          <w:bCs/>
          <w:lang w:val="el" w:eastAsia="el"/>
        </w:rPr>
        <w:t>Url</w:t>
      </w:r>
    </w:p>
    <w:p>
      <w:pPr>
        <w:spacing w:before="240" w:after="240"/>
        <w:rPr>
          <w:lang w:val="el" w:eastAsia="el"/>
        </w:rPr>
      </w:pPr>
      <w:r>
        <w:rPr>
          <w:b/>
          <w:bCs/>
          <w:lang w:val="el" w:eastAsia="el"/>
        </w:rPr>
        <w:t>Πειραιώς 180 177 78 Ταύρος 2131410241</w:t>
      </w:r>
    </w:p>
    <w:p>
      <w:pPr>
        <w:spacing w:before="240" w:after="240"/>
        <w:rPr>
          <w:lang w:val="el" w:eastAsia="el"/>
        </w:rPr>
      </w:pPr>
      <w:hyperlink r:id="rId4" w:history="1">
        <w:r>
          <w:rPr>
            <w:rStyle w:val="Hyperlink"/>
            <w:b/>
            <w:bCs/>
            <w:color w:val="0000EE"/>
            <w:u w:color="0000EE"/>
            <w:lang w:val="el" w:eastAsia="el"/>
          </w:rPr>
          <w:t>dideisep@aade.gr</w:t>
        </w:r>
      </w:hyperlink>
      <w:hyperlink r:id="rId5"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ΘΕΜΑ: «Παράταση καταβολής βεβαιωμένων οφειλών φυσικών και νομικών προσώπων που επλήγησαν από τις πυρκαγιές που εκδηλώθηκαν τους μήνες Ιούνιο, Ιούλιο και Αύγουστο του 2025 σε περιοχές των Περιφερειακών Ενοτήτων α) Ευβοίας της Περιφέρειας Στερεάς Ελλάδας, β) Αρκαδίας, Κορινθίας και Μεσσηνίας της Περιφέρειας Πελοποννήσου, γ) Λασιθίου και Χανίων της Περιφέρειας Κρήτης και δ) Χίου της Περιφέρειας Βορείου Αιγαίου»</w:t>
      </w:r>
    </w:p>
    <w:p>
      <w:pPr>
        <w:spacing w:before="240" w:after="240"/>
        <w:rPr>
          <w:lang w:val="el" w:eastAsia="el"/>
        </w:rPr>
      </w:pPr>
      <w:r>
        <w:rPr>
          <w:b/>
          <w:bCs/>
          <w:u w:val="single"/>
          <w:lang w:val="el" w:eastAsia="el"/>
        </w:rPr>
        <w:t>ΑΠΟΦΑΣΗ</w:t>
      </w:r>
    </w:p>
    <w:p>
      <w:pPr>
        <w:spacing w:before="240" w:after="240"/>
        <w:rPr>
          <w:lang w:val="el" w:eastAsia="el"/>
        </w:rPr>
      </w:pPr>
      <w:r>
        <w:rPr>
          <w:b/>
          <w:bCs/>
          <w:u w:val="single"/>
          <w:lang w:val="el" w:eastAsia="el"/>
        </w:rPr>
        <w:t>Ο ΥΦΥΠΟΥΡΓΟΣ ΕΘΝΙΚΗΣ ΟΙΚΟΝΟΜΙΑΣ ΚΑΙ ΟΙΚΟΝΟΜΙΚΩΝ</w:t>
      </w:r>
    </w:p>
    <w:p>
      <w:pPr>
        <w:spacing w:before="240" w:after="240"/>
        <w:rPr>
          <w:lang w:val="el" w:eastAsia="el"/>
        </w:rPr>
      </w:pPr>
      <w:r>
        <w:rPr>
          <w:b/>
          <w:bCs/>
          <w:u w:val="single"/>
          <w:lang w:val="el" w:eastAsia="el"/>
        </w:rPr>
        <w:t>Έχοντας υπόψη:</w:t>
      </w:r>
    </w:p>
    <w:p>
      <w:pPr>
        <w:spacing w:before="240" w:after="240"/>
        <w:rPr>
          <w:lang w:val="el" w:eastAsia="el"/>
        </w:rPr>
      </w:pPr>
      <w:r>
        <w:rPr>
          <w:u w:val="single"/>
          <w:lang w:val="el" w:eastAsia="el"/>
        </w:rPr>
        <w:t xml:space="preserve">1. </w:t>
      </w:r>
      <w:r>
        <w:rPr>
          <w:b/>
          <w:bCs/>
          <w:u w:val="single"/>
          <w:lang w:val="el" w:eastAsia="el"/>
        </w:rPr>
        <w:t>Το άρθρο 8 του ν. 1284/1982 «Ρύθμιση ορισμένων μισθολογικών, φορολογικών, δασμολογικών και δημοσιολογιστικών θεμάτων» (Α΄114).</w:t>
      </w:r>
    </w:p>
    <w:p>
      <w:pPr>
        <w:spacing w:before="240" w:after="240"/>
        <w:rPr>
          <w:lang w:val="el" w:eastAsia="el"/>
        </w:rPr>
      </w:pPr>
      <w:r>
        <w:rPr>
          <w:u w:val="single"/>
          <w:lang w:val="el" w:eastAsia="el"/>
        </w:rPr>
        <w:t xml:space="preserve">2. </w:t>
      </w:r>
      <w:r>
        <w:rPr>
          <w:b/>
          <w:bCs/>
          <w:u w:val="single"/>
          <w:lang w:val="el" w:eastAsia="el"/>
        </w:rPr>
        <w:t>Τον Κώδικα Είσπραξης Δημοσίων Εσόδων (ν. 4978/2022, Α΄190).</w:t>
      </w:r>
    </w:p>
    <w:p>
      <w:pPr>
        <w:spacing w:before="240" w:after="240"/>
        <w:rPr>
          <w:lang w:val="el" w:eastAsia="el"/>
        </w:rPr>
      </w:pPr>
      <w:r>
        <w:rPr>
          <w:u w:val="single"/>
          <w:lang w:val="el" w:eastAsia="el"/>
        </w:rPr>
        <w:t xml:space="preserve">3. </w:t>
      </w:r>
      <w:r>
        <w:rPr>
          <w:b/>
          <w:bCs/>
          <w:u w:val="single"/>
          <w:lang w:val="el" w:eastAsia="el"/>
        </w:rPr>
        <w:t>Τον ν. 5104/2024 «Κώδικας Φορολογικής Διαδικασίας και άλλες διατάξεις» (Α΄ 58).</w:t>
      </w:r>
    </w:p>
    <w:p>
      <w:pPr>
        <w:spacing w:before="240" w:after="240"/>
        <w:rPr>
          <w:lang w:val="el" w:eastAsia="el"/>
        </w:rPr>
      </w:pPr>
      <w:r>
        <w:rPr>
          <w:u w:val="single"/>
          <w:lang w:val="el" w:eastAsia="el"/>
        </w:rPr>
        <w:t xml:space="preserve">4. </w:t>
      </w:r>
      <w:r>
        <w:rPr>
          <w:b/>
          <w:bCs/>
          <w:u w:val="single"/>
          <w:lang w:val="el" w:eastAsia="el"/>
        </w:rPr>
        <w:t>Το π.δ. 142/2017 «Οργανισμός Υπουργείου Οικονομικών» (Α΄ 181).</w:t>
      </w:r>
    </w:p>
    <w:p>
      <w:pPr>
        <w:spacing w:before="240" w:after="240"/>
        <w:rPr>
          <w:lang w:val="el" w:eastAsia="el"/>
        </w:rPr>
      </w:pPr>
      <w:r>
        <w:rPr>
          <w:u w:val="single"/>
          <w:lang w:val="el" w:eastAsia="el"/>
        </w:rPr>
        <w:t xml:space="preserve">5. </w:t>
      </w:r>
      <w:r>
        <w:rPr>
          <w:b/>
          <w:bCs/>
          <w:u w:val="single"/>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u w:val="single"/>
          <w:lang w:val="el" w:eastAsia="el"/>
        </w:rPr>
        <w:t xml:space="preserve">6. </w:t>
      </w:r>
      <w:r>
        <w:rPr>
          <w:b/>
          <w:bCs/>
          <w:u w:val="single"/>
          <w:lang w:val="el" w:eastAsia="el"/>
        </w:rPr>
        <w:t>Το ν. 4389/2016 «Επείγουσες διατάξεις για την εφαρμογή της συμφωνίας δημοσιονομικών στόχων και διαρθρωτικών μεταρρυθμίσεων και άλλες διατάξεις» (Α΄ 94) και ιδίως το άρθρο 41.</w:t>
      </w:r>
    </w:p>
    <w:p>
      <w:pPr>
        <w:spacing w:before="240" w:after="240"/>
        <w:rPr>
          <w:lang w:val="el" w:eastAsia="el"/>
        </w:rPr>
      </w:pPr>
      <w:r>
        <w:rPr>
          <w:u w:val="single"/>
          <w:lang w:val="el" w:eastAsia="el"/>
        </w:rPr>
        <w:t xml:space="preserve">7. </w:t>
      </w:r>
      <w:r>
        <w:rPr>
          <w:b/>
          <w:bCs/>
          <w:u w:val="single"/>
          <w:lang w:val="el" w:eastAsia="el"/>
        </w:rPr>
        <w:t>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(Α΄130).</w:t>
      </w:r>
    </w:p>
    <w:p>
      <w:pPr>
        <w:spacing w:before="240" w:after="240"/>
        <w:rPr>
          <w:lang w:val="el" w:eastAsia="el"/>
        </w:rPr>
      </w:pPr>
      <w:r>
        <w:rPr>
          <w:u w:val="single"/>
          <w:lang w:val="el" w:eastAsia="el"/>
        </w:rPr>
        <w:t xml:space="preserve">8. </w:t>
      </w:r>
      <w:r>
        <w:rPr>
          <w:b/>
          <w:bCs/>
          <w:u w:val="single"/>
          <w:lang w:val="el" w:eastAsia="el"/>
        </w:rPr>
        <w:t>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(Α΄139).</w:t>
      </w:r>
    </w:p>
    <w:p>
      <w:pPr>
        <w:spacing w:before="240" w:after="240"/>
        <w:rPr>
          <w:lang w:val="el" w:eastAsia="el"/>
        </w:rPr>
      </w:pPr>
      <w:r>
        <w:rPr>
          <w:u w:val="single"/>
          <w:lang w:val="el" w:eastAsia="el"/>
        </w:rPr>
        <w:t xml:space="preserve">9. </w:t>
      </w:r>
      <w:r>
        <w:rPr>
          <w:b/>
          <w:bCs/>
          <w:u w:val="single"/>
          <w:lang w:val="el" w:eastAsia="el"/>
        </w:rPr>
        <w:t>Το π.δ. 27/2025 «Διορισμός Υπουργών, Αναπληρωτή Υπουργού, Υφυπουργών και Αντιπροέδρου της Κυβέρνησης» (Α΄44).</w:t>
      </w:r>
    </w:p>
    <w:p>
      <w:pPr>
        <w:spacing w:before="240" w:after="240"/>
        <w:rPr>
          <w:lang w:val="el" w:eastAsia="el"/>
        </w:rPr>
      </w:pPr>
      <w:r>
        <w:rPr>
          <w:u w:val="single"/>
          <w:lang w:val="el" w:eastAsia="el"/>
        </w:rPr>
        <w:t xml:space="preserve">10. </w:t>
      </w:r>
      <w:r>
        <w:rPr>
          <w:b/>
          <w:bCs/>
          <w:u w:val="single"/>
          <w:lang w:val="el" w:eastAsia="el"/>
        </w:rPr>
        <w:t>Την υπό στοιχεία 47542/ΕΞ 2025/19.03.2025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Γεώργιο Κώτσηρα» (Β΄1327).</w:t>
      </w:r>
    </w:p>
    <w:p>
      <w:pPr>
        <w:spacing w:before="240" w:after="240"/>
        <w:rPr>
          <w:lang w:val="el" w:eastAsia="el"/>
        </w:rPr>
      </w:pPr>
      <w:r>
        <w:rPr>
          <w:u w:val="single"/>
          <w:lang w:val="el" w:eastAsia="el"/>
        </w:rPr>
        <w:t xml:space="preserve">11. </w:t>
      </w:r>
      <w:r>
        <w:rPr>
          <w:b/>
          <w:bCs/>
          <w:u w:val="single"/>
          <w:lang w:val="el" w:eastAsia="el"/>
        </w:rPr>
        <w:t>Την υπ’ αρ. 1/20.01.2016 Πράξη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ν.4389/2016, την υπ’ αρ. 39/3/30.11.2017 απόφαση του Συμβουλίου Διοίκησης της Α.Α.Δ.Ε. «Ανανέωση θητείας του Διοικητή της Ανεξάρτητης Αρχής Δημοσίων Εσόδων» (Υ.Ο.Δ.Δ. 689), την υπο στοιχεία 5294 ΕΞ2020/17-01-2020 απόφαση του Υπουργού Οικονομικών «Ανανέωση της θητείας του Διοικητή της Ανεξάρτητης Αρχής Δημοσίων Εσόδων» (Υ.Ο.Δ.Δ. 27) καθώς την υπ’ αρ. 7608/17.1.2025 απόφαση του Υπουργού Εθνικής Οικονομίας και Οικονομικών «Ανανέωση της θητείας του Διοικητή της Ανεξάρτητης Αρχής Δημοσίων Εσόδων» (Υ.Ο.Δ.Δ. 11).</w:t>
      </w:r>
    </w:p>
    <w:p>
      <w:pPr>
        <w:spacing w:before="240" w:after="240"/>
        <w:rPr>
          <w:lang w:val="el" w:eastAsia="el"/>
        </w:rPr>
      </w:pPr>
      <w:r>
        <w:rPr>
          <w:u w:val="single"/>
          <w:lang w:val="el" w:eastAsia="el"/>
        </w:rPr>
        <w:t xml:space="preserve">12. </w:t>
      </w:r>
      <w:r>
        <w:rPr>
          <w:b/>
          <w:bCs/>
          <w:u w:val="single"/>
          <w:lang w:val="el" w:eastAsia="el"/>
        </w:rPr>
        <w:t>Την υπό στοιχεία 62408/Δ.Α.Ε.Φ.Κ.-Κ.Ε./Α325/02.10.2025 κοινή απόφαση των Υπουργών Εθνικής Οικονομίας &amp; Οικονομικών, Εσωτερικών και Κλιματικής Κρίσης &amp; Πολιτικής Προστασίας «Οριοθέτηση περιοχών και χορήγηση στεγαστικής συνδρομής για την αποκατάσταση των ζημιών σε κτίρια από τις πυρκαγιές Ιουλίου 2025 σε περιοχές των Περιφερειακών Ενοτήτων α) Ευβοίας της Περιφέρειας Στερεάς Ελλάδας, β) Αρκαδίας, Κορινθίας και Μεσσηνίας της Περιφέρειας Πελοποννήσου, γ) Λασιθίου και Χανίων της Περιφέρειας Κρήτης, και από τις πυρκαγιές Ιουνίου και Αυγούστου 2025 σε περιοχές της Περιφερειακής Ενότητας Χίου της Περιφέρειας Βορείου Αιγαίου» (Β’ 5390).</w:t>
      </w:r>
    </w:p>
    <w:p>
      <w:pPr>
        <w:spacing w:before="240" w:after="240"/>
        <w:rPr>
          <w:lang w:val="el" w:eastAsia="el"/>
        </w:rPr>
      </w:pPr>
      <w:r>
        <w:rPr>
          <w:u w:val="single"/>
          <w:lang w:val="el" w:eastAsia="el"/>
        </w:rPr>
        <w:t xml:space="preserve">13. </w:t>
      </w:r>
      <w:r>
        <w:rPr>
          <w:b/>
          <w:bCs/>
          <w:u w:val="single"/>
          <w:lang w:val="el" w:eastAsia="el"/>
        </w:rPr>
        <w:t>Την από 22.10.2025 Εισήγηση της Κυβερνητικής Επιτροπής Κρατικής Αρωγής (Κ.Ε.Κ.Α.) του άρθρου 13 του ν. 4797/2021 (Α΄66), η οποία συστάθηκε με την υπ΄αρ. 3/29.03.2021 (Α΄ 56) Πράξη Υπουργικού Συμβουλίου.</w:t>
      </w:r>
    </w:p>
    <w:p>
      <w:pPr>
        <w:spacing w:before="240" w:after="240"/>
        <w:rPr>
          <w:lang w:val="el" w:eastAsia="el"/>
        </w:rPr>
      </w:pPr>
      <w:r>
        <w:rPr>
          <w:u w:val="single"/>
          <w:lang w:val="el" w:eastAsia="el"/>
        </w:rPr>
        <w:t xml:space="preserve">14. </w:t>
      </w:r>
      <w:r>
        <w:rPr>
          <w:b/>
          <w:bCs/>
          <w:u w:val="single"/>
          <w:lang w:val="el" w:eastAsia="el"/>
        </w:rPr>
        <w:t>Το γεγονός ότι οι εν λόγω πυρκαγιές είχαν ως αποτέλεσμα να απορρυθμιστεί η κοινωνική και οικονομική ζωή στις προαναφερόμενες περιοχές.</w:t>
      </w:r>
    </w:p>
    <w:p>
      <w:pPr>
        <w:spacing w:before="240" w:after="240"/>
        <w:rPr>
          <w:lang w:val="el" w:eastAsia="el"/>
        </w:rPr>
      </w:pPr>
      <w:r>
        <w:rPr>
          <w:u w:val="single"/>
          <w:lang w:val="el" w:eastAsia="el"/>
        </w:rPr>
        <w:t xml:space="preserve">15. </w:t>
      </w:r>
      <w:r>
        <w:rPr>
          <w:b/>
          <w:bCs/>
          <w:u w:val="single"/>
          <w:lang w:val="el" w:eastAsia="el"/>
        </w:rPr>
        <w:t>Το γεγονός ότι από την απόφαση αυτή δεν προκαλείται δαπάνη σε βάρος του κρατικού προϋπολογισμού.</w:t>
      </w:r>
    </w:p>
    <w:p>
      <w:pPr>
        <w:spacing w:before="240" w:after="240"/>
        <w:rPr>
          <w:lang w:val="el" w:eastAsia="el"/>
        </w:rPr>
      </w:pPr>
      <w:r>
        <w:rPr>
          <w:u w:val="single"/>
          <w:lang w:val="el" w:eastAsia="el"/>
        </w:rPr>
        <w:t xml:space="preserve">16. </w:t>
      </w:r>
      <w:r>
        <w:rPr>
          <w:b/>
          <w:bCs/>
          <w:u w:val="single"/>
          <w:lang w:val="el" w:eastAsia="el"/>
        </w:rPr>
        <w:t>Το γεγονός ότι η παρούσα δεν αφορά σε διοικητική διαδικασία για την οποία υπάρχει υποχρέωση καταχώρισης στο ΕΜΔΔ-ΜΙΤΟΣ.</w:t>
      </w:r>
    </w:p>
    <w:p>
      <w:pPr>
        <w:spacing w:before="240" w:after="240"/>
        <w:rPr>
          <w:lang w:val="el" w:eastAsia="el"/>
        </w:rPr>
      </w:pPr>
      <w:r>
        <w:rPr>
          <w:b/>
          <w:bCs/>
          <w:u w:val="single"/>
          <w:lang w:val="el" w:eastAsia="el"/>
        </w:rPr>
        <w:t>Α Π Ο Φ Α Σ Ι Ζ Ο Υ Μ Ε</w:t>
      </w:r>
    </w:p>
    <w:p>
      <w:pPr>
        <w:pStyle w:val="Heading6"/>
        <w:spacing w:before="240" w:after="240"/>
        <w:rPr>
          <w:lang w:val="el" w:eastAsia="el"/>
        </w:rPr>
      </w:pPr>
      <w:r>
        <w:rPr>
          <w:rStyle w:val="article-num"/>
          <w:b/>
          <w:bCs/>
          <w:u w:val="single"/>
          <w:lang w:val="el" w:eastAsia="el"/>
        </w:rPr>
        <w:t>Άρθρο 1</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Σε ό, τι αφορά τις περιοχές των Δημοτικών Κοινοτήτων Βασιλεωνοίκου, Δαφνώνος και Χαλκείου της Δημοτικής Ενότητας Καμποχώρων, της Δημοτικής Κοινότητας Λιθίου της Δημοτικής Ενότητας Μαστιχοχωρίων, των Δημοτικών Κοινοτήτων Βροντάδου και Καρυών της Δημοτικής Ενότητας Ομηρούπολης, της Δημοτικής Κοινότητας Χίου της Δημοτικής Ενότητας Χίου, των Δημοτικών Κοινοτήτων Βολισσού, Νέας Ποταμιάς, Πιραμάς, Πισπιλούντος και Φυτών της Δημοτικής Ενότητας Αμανής του Δήμου Χίου της Περιφερειακής Ενότητας Χίου της Περιφέρειας Βορείου Αιγαίου,</w:t>
      </w:r>
    </w:p>
    <w:p>
      <w:pPr>
        <w:spacing w:before="240" w:after="240"/>
        <w:rPr>
          <w:lang w:val="el" w:eastAsia="el"/>
        </w:rPr>
      </w:pPr>
      <w:r>
        <w:rPr>
          <w:b/>
          <w:bCs/>
          <w:u w:val="single"/>
          <w:lang w:val="el" w:eastAsia="el"/>
        </w:rPr>
        <w:t>Παρατείνονται μέχρι και την 27.02.2026 οι προθεσμίες καταβολής των βεβαιωμένων στις Δ.Ο.Υ./Κ.ΕΜΕΦ/ΚΕΒΕΙΣ. οφειλών, που λήγουν ή έληξαν από 22.06.2025 μέχρι και 27.02.2026,</w:t>
      </w:r>
    </w:p>
    <w:p>
      <w:pPr>
        <w:spacing w:before="240" w:after="240"/>
        <w:rPr>
          <w:lang w:val="el" w:eastAsia="el"/>
        </w:rPr>
      </w:pPr>
      <w:r>
        <w:rPr>
          <w:b/>
          <w:bCs/>
          <w:u w:val="single"/>
          <w:lang w:val="el" w:eastAsia="el"/>
        </w:rPr>
        <w:t>α. των φυσικών προσώπων για τα οποία πιστοποιείται ότι έχουν υποστεί ζημιές στις κατοικίες τους στο πλαίσιο της ένταξής τους στο σχήμα παροχής στεγαστικής συνδρομής και αποζημίωσης οικοσκευής</w:t>
      </w:r>
    </w:p>
    <w:p>
      <w:pPr>
        <w:spacing w:before="240" w:after="240"/>
        <w:rPr>
          <w:lang w:val="el" w:eastAsia="el"/>
        </w:rPr>
      </w:pPr>
      <w:r>
        <w:rPr>
          <w:b/>
          <w:bCs/>
          <w:u w:val="single"/>
          <w:lang w:val="el" w:eastAsia="el"/>
        </w:rPr>
        <w:t>β. των επιχειρήσεων που πιστοποιούνται ως πληγείσες με σχετική βεβαίωση της Περιφέρειας και εντάσσονται στο πλαίσιο κρατικής αρωγής προς πληττόμενες επιχειρήσεις,</w:t>
      </w:r>
    </w:p>
    <w:p>
      <w:pPr>
        <w:spacing w:before="240" w:after="240"/>
        <w:rPr>
          <w:lang w:val="el" w:eastAsia="el"/>
        </w:rPr>
      </w:pPr>
      <w:r>
        <w:rPr>
          <w:b/>
          <w:bCs/>
          <w:u w:val="single"/>
          <w:lang w:val="el" w:eastAsia="el"/>
        </w:rPr>
        <w:t>τα στοιχεία των οποίων αποστέλλονται από τη Γενική Γραμματεία Αποκατάστασης Φυσικών Καταστροφών και Κρατικής Αρωγής του Υπουργείου Κλιματικής Κρίσης και Πολιτικής Προστασίας στη ΓΔΗΛΕΔ της ΑΑΔΕ, με κύρια κατοικία ή έδρα ή εγκατάσταση στις ανωτέρω περιοχές.</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Σε ό, τι αφορά τις περιοχές της Δημοτικής Κοινότητας Αγίου Ιωάννου της Δημοτικής Ενότητας Ιεράπετρας, της Δημοτικής Κοινότητας Σχινοκαψάλων της Δημοτικής Ενότητας Μακρύ Γιαλού του Δήμου Ιεράπετρας της Περιφερειακής Ενότητας Λασιθίου της Περιφέρειας Κρήτης,</w:t>
      </w:r>
    </w:p>
    <w:p>
      <w:pPr>
        <w:spacing w:before="240" w:after="240"/>
        <w:rPr>
          <w:lang w:val="el" w:eastAsia="el"/>
        </w:rPr>
      </w:pPr>
      <w:r>
        <w:rPr>
          <w:b/>
          <w:bCs/>
          <w:u w:val="single"/>
          <w:lang w:val="el" w:eastAsia="el"/>
        </w:rPr>
        <w:t>Παρατείνονται μέχρι και την 30.01.2026 οι προθεσμίες καταβολής των βεβαιωμένων στις Δ.Ο.Υ./ΚΕΜΕΦ/ΚΕΒΕΙΣ οφειλών, που λήγουν ή έληξαν από 02.07.2025 μέχρι και 30.01.2026, α. των φυσικών προσώπων για τα οποία πιστοποιείται ότι έχουν υποστεί ζημιές στις κατοικίες τους στο πλαίσιο της ένταξής τους στο σχήμα παροχής στεγαστικής συνδρομής και αποζημίωσης οικοσκευής και</w:t>
      </w:r>
    </w:p>
    <w:p>
      <w:pPr>
        <w:spacing w:before="240" w:after="240"/>
        <w:rPr>
          <w:lang w:val="el" w:eastAsia="el"/>
        </w:rPr>
      </w:pPr>
      <w:r>
        <w:rPr>
          <w:b/>
          <w:bCs/>
          <w:u w:val="single"/>
          <w:lang w:val="el" w:eastAsia="el"/>
        </w:rPr>
        <w:t>β. των επιχειρήσεων που πιστοποιούνται ως πληγείσες με σχετική βεβαίωση της Περιφέρειας και εντάσσονται στο πλαίσιο κρατικής αρωγής προς πληττόμενες επιχειρήσεις,</w:t>
      </w:r>
    </w:p>
    <w:p>
      <w:pPr>
        <w:spacing w:before="240" w:after="240"/>
        <w:rPr>
          <w:lang w:val="el" w:eastAsia="el"/>
        </w:rPr>
      </w:pPr>
      <w:r>
        <w:rPr>
          <w:b/>
          <w:bCs/>
          <w:u w:val="single"/>
          <w:lang w:val="el" w:eastAsia="el"/>
        </w:rPr>
        <w:t>τα στοιχεία των οποίων αποστέλλονται από τη Γενική Γραμματεία Αποκατάστασης Φυσικών Καταστροφών και Κρατικής Αρωγής του Υπουργείου Κλιματικής Κρίσης και Πολιτικής Προστασίας στη ΓΔΗΛΕΔ της ΑΑΔΕ, με κύρια κατοικία ή έδρα ή εγκατάσταση στις ανωτέρω περιοχές.</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Σε ό, τι αφορά τις περιοχές της Δημοτικής Κοινότητας Καστανέας της Δημοτικής Ενότητας Στυμφαλίας και των Δημοτικών Κοινοτήτων Ματίου και Μοσιάς της Δημοτικής Ενότητας Φενεού του Δήμου Σικυωνίων της Περιφερειακής Ενότητας Κορινθίας της Περιφέρειας Πελοποννήσου,</w:t>
      </w:r>
    </w:p>
    <w:p>
      <w:pPr>
        <w:spacing w:before="240" w:after="240"/>
        <w:rPr>
          <w:lang w:val="el" w:eastAsia="el"/>
        </w:rPr>
      </w:pPr>
      <w:r>
        <w:rPr>
          <w:b/>
          <w:bCs/>
          <w:u w:val="single"/>
          <w:lang w:val="el" w:eastAsia="el"/>
        </w:rPr>
        <w:t>Παρατείνονται μέχρι και την 30.01.2026 οι προθεσμίες καταβολής των βεβαιωμένων στις Δ.Ο.Υ./ΚΕΜΕΦ/ΚΕΒΕΙΣ οφειλών, που λήγουν ή έληξαν από 22.07.2025 μέχρι και 30.01.2026, α. των φυσικών προσώπων για τα οποία πιστοποιείται ότι έχουν υποστεί ζημιές στις κατοικίες τους στο πλαίσιο της ένταξής τους στο σχήμα παροχής στεγαστικής συνδρομής και αποζημίωσης οικοσκευής και</w:t>
      </w:r>
    </w:p>
    <w:p>
      <w:pPr>
        <w:spacing w:before="240" w:after="240"/>
        <w:rPr>
          <w:lang w:val="el" w:eastAsia="el"/>
        </w:rPr>
      </w:pPr>
      <w:r>
        <w:rPr>
          <w:b/>
          <w:bCs/>
          <w:u w:val="single"/>
          <w:lang w:val="el" w:eastAsia="el"/>
        </w:rPr>
        <w:t>β. των επιχειρήσεων που πιστοποιούνται ως πληγείσες με σχετική βεβαίωση της Περιφέρειας και εντάσσονται στο πλαίσιο κρατικής αρωγής προς πληττόμενες επιχειρήσεις,</w:t>
      </w:r>
    </w:p>
    <w:p>
      <w:pPr>
        <w:spacing w:before="240" w:after="240"/>
        <w:rPr>
          <w:lang w:val="el" w:eastAsia="el"/>
        </w:rPr>
      </w:pPr>
      <w:r>
        <w:rPr>
          <w:b/>
          <w:bCs/>
          <w:u w:val="single"/>
          <w:lang w:val="el" w:eastAsia="el"/>
        </w:rPr>
        <w:t>τα στοιχεία των οποίων αποστέλλονται από τη Γενική Γραμματεία Αποκατάστασης Φυσικών Καταστροφών και Κρατικής Αρωγής του Υπουργείου Κλιματικής Κρίσης και Πολιτικής Προστασίας στη ΓΔΗΛΕΔ της ΑΑΔΕ, με κύρια κατοικία ή έδρα ή εγκατάσταση στις ανωτέρω περιοχές.</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Σε ό, τι αφορά τις περιοχές της Δημοτικής Κοινότητας Πισσώνος της Δημοτικής Ενότητας Διρφύων του Δήμου Διρφύων-Μεσσαπίων και της Δημοτικής Κοινότητας Αφρατίου της Δημοτικής Ενότητας Ληλαντίων, της Δημοτικής Κοινότητας Νέας Αρτάκης της Δημοτικής Ενότητας Νέας Αρτάκης, της Δημοτικής Κοινότητας Χαλκιδέων της Δημοτικής Ενότητας Χαλκιδέων του Δήμου Χαλκιδέων της Περιφερειακής Ενότητας Εύβοιας της Περιφέρειας Στερεάς Ελλάδας, της Δημοτικής Κοινότητας Κρυονερίου και Μοναστηρίου της Δημοτικής Ενότητας Αετού του Δήμου Τριφυλίας της Περιφερειακής Ενότητας Μεσσηνίας της Περιφέρειας Πελοποννήσου και της Δημοτικής Κοινότητας Παλαιοχώρας της Δημοτικής Ενότητας Πελεκάνου του Δήμου Καντάνου-Σελίνου της Περιφερειακής Ενότητας Χανίων της Περιφέρειας Κρήτης</w:t>
      </w:r>
    </w:p>
    <w:p>
      <w:pPr>
        <w:spacing w:before="240" w:after="240"/>
        <w:rPr>
          <w:lang w:val="el" w:eastAsia="el"/>
        </w:rPr>
      </w:pPr>
      <w:r>
        <w:rPr>
          <w:b/>
          <w:bCs/>
          <w:u w:val="single"/>
          <w:lang w:val="el" w:eastAsia="el"/>
        </w:rPr>
        <w:t>Παρατείνονται μέχρι και την 30.01.2026 οι προθεσμίες καταβολής των βεβαιωμένων στις Δ.Ο.Υ./Κ.Ε.ΜΕ.Φ./ΚΕ.Β.ΕΙΣ. οφειλών, που λήγουν ή έληξαν από 26.07.2025 μέχρι και 30.01.2026,</w:t>
      </w:r>
    </w:p>
    <w:p>
      <w:pPr>
        <w:spacing w:before="240" w:after="240"/>
        <w:rPr>
          <w:lang w:val="el" w:eastAsia="el"/>
        </w:rPr>
      </w:pPr>
      <w:r>
        <w:rPr>
          <w:b/>
          <w:bCs/>
          <w:u w:val="single"/>
          <w:lang w:val="el" w:eastAsia="el"/>
        </w:rPr>
        <w:t>α. των φυσικών προσώπων για τα οποία πιστοποιείται ότι έχουν υποστεί ζημιές στις κατοικίες τους στο πλαίσιο της ένταξής τους στο σχήμα παροχής στεγαστικής συνδρομής και αποζημίωσης οικοσκευής και</w:t>
      </w:r>
    </w:p>
    <w:p>
      <w:pPr>
        <w:spacing w:before="240" w:after="240"/>
        <w:rPr>
          <w:lang w:val="el" w:eastAsia="el"/>
        </w:rPr>
      </w:pPr>
      <w:r>
        <w:rPr>
          <w:b/>
          <w:bCs/>
          <w:u w:val="single"/>
          <w:lang w:val="el" w:eastAsia="el"/>
        </w:rPr>
        <w:t>β. των επιχειρήσεων που πιστοποιούνται ως πληγείσες με σχετική βεβαίωση της Περιφέρειας και εντάσσονται στο πλαίσιο κρατικής αρωγής προς πληττόμενες επιχειρήσεις,</w:t>
      </w:r>
    </w:p>
    <w:p>
      <w:pPr>
        <w:spacing w:before="240" w:after="240"/>
        <w:rPr>
          <w:lang w:val="el" w:eastAsia="el"/>
        </w:rPr>
      </w:pPr>
      <w:r>
        <w:rPr>
          <w:b/>
          <w:bCs/>
          <w:u w:val="single"/>
          <w:lang w:val="el" w:eastAsia="el"/>
        </w:rPr>
        <w:t>τα στοιχεία των οποίων αποστέλλονται από τη Γενική Γραμματεία Αποκατάστασης Φυσικών Καταστροφών και Κρατικής Αρωγής του Υπουργείου Κλιματικής Κρίσης και Πολιτικής Προστασίας στη ΓΔΗΛΕΔ της ΑΑΔΕ, με κύρια κατοικία ή έδρα ή εγκατάσταση στις ανωτέρω περιοχές.</w:t>
      </w:r>
    </w:p>
    <w:p>
      <w:pPr>
        <w:pStyle w:val="MainText"/>
        <w:spacing w:before="120" w:after="0"/>
        <w:rPr>
          <w:lang w:val="el" w:eastAsia="el"/>
        </w:rPr>
      </w:pPr>
      <w:r>
        <w:rPr>
          <w:b/>
          <w:bCs/>
          <w:u w:val="single"/>
          <w:lang w:val="el" w:eastAsia="el"/>
        </w:rPr>
        <w:t>5.</w:t>
      </w:r>
      <w:r>
        <w:rPr>
          <w:u w:val="single"/>
          <w:lang w:val="el" w:eastAsia="el"/>
        </w:rPr>
        <w:t xml:space="preserve"> </w:t>
      </w:r>
      <w:r>
        <w:rPr>
          <w:b/>
          <w:bCs/>
          <w:u w:val="single"/>
          <w:lang w:val="el" w:eastAsia="el"/>
        </w:rPr>
        <w:t>Σε ό, τι αφορά τις περιοχές των Δημοτικών Κοινοτήτων Ριζών και Σταδίου της Δημοτικής Ενότητας Τεγέας του Δήμου Τρίπολης της Περιφερειακής Ενότητας Αρκαδίας της Περιφέρειας Πελοποννήσου,</w:t>
      </w:r>
    </w:p>
    <w:p>
      <w:pPr>
        <w:spacing w:before="240" w:after="240"/>
        <w:rPr>
          <w:lang w:val="el" w:eastAsia="el"/>
        </w:rPr>
      </w:pPr>
      <w:r>
        <w:rPr>
          <w:b/>
          <w:bCs/>
          <w:u w:val="single"/>
          <w:lang w:val="el" w:eastAsia="el"/>
        </w:rPr>
        <w:t>Παρατείνονται μέχρι και την 30.01.2026 οι προθεσμίες καταβολής των βεβαιωμένων στις Δ.Ο.Υ./Κ.Ε.ΜΕ.Φ./ΚΕ.Β.ΕΙΣ. οφειλών, που λήγουν ή έληξαν από 28.07.2025 μέχρι και 30.01.2026,</w:t>
      </w:r>
    </w:p>
    <w:p>
      <w:pPr>
        <w:spacing w:before="240" w:after="240"/>
        <w:rPr>
          <w:lang w:val="el" w:eastAsia="el"/>
        </w:rPr>
      </w:pPr>
      <w:r>
        <w:rPr>
          <w:b/>
          <w:bCs/>
          <w:u w:val="single"/>
          <w:lang w:val="el" w:eastAsia="el"/>
        </w:rPr>
        <w:t>α. των φυσικών προσώπων για τα οποία πιστοποιείται ότι έχουν υποστεί ζημιές στις κατοικίες τους στο πλαίσιο της ένταξής τους στο σχήμα παροχής στεγαστικής συνδρομής και αποζημίωσης οικοσκευής και</w:t>
      </w:r>
    </w:p>
    <w:p>
      <w:pPr>
        <w:spacing w:before="240" w:after="240"/>
        <w:rPr>
          <w:lang w:val="el" w:eastAsia="el"/>
        </w:rPr>
      </w:pPr>
      <w:r>
        <w:rPr>
          <w:b/>
          <w:bCs/>
          <w:u w:val="single"/>
          <w:lang w:val="el" w:eastAsia="el"/>
        </w:rPr>
        <w:t>β. των επιχειρήσεων που πιστοποιούνται ως πληγείσες με σχετική βεβαίωση της Περιφέρειας και εντάσσονται στο πλαίσιο κρατικής αρωγής προς πληττόμενες επιχειρήσεις,</w:t>
      </w:r>
    </w:p>
    <w:p>
      <w:pPr>
        <w:spacing w:before="240" w:after="240"/>
        <w:rPr>
          <w:lang w:val="el" w:eastAsia="el"/>
        </w:rPr>
      </w:pPr>
      <w:r>
        <w:rPr>
          <w:b/>
          <w:bCs/>
          <w:u w:val="single"/>
          <w:lang w:val="el" w:eastAsia="el"/>
        </w:rPr>
        <w:t>τα στοιχεία των οποίων αποστέλλονται από τη Γενική Γραμματεία Αποκατάστασης Φυσικών Καταστροφών και Κρατικής Αρωγής του Υπουργείου Κλιματικής Κρίσης και</w:t>
      </w:r>
    </w:p>
    <w:p>
      <w:pPr>
        <w:spacing w:before="240" w:after="240"/>
        <w:rPr>
          <w:lang w:val="el" w:eastAsia="el"/>
        </w:rPr>
      </w:pPr>
      <w:r>
        <w:rPr>
          <w:b/>
          <w:bCs/>
          <w:u w:val="single"/>
          <w:lang w:val="el" w:eastAsia="el"/>
        </w:rPr>
        <w:t>Πολιτικής Προστασίας στη ΓΔΗΛΕΔ της ΑΑΔΕ, με κύρια κατοικία ή έδρα ή εγκατάσταση στις ανωτέρω περιοχές.</w:t>
      </w:r>
    </w:p>
    <w:p>
      <w:pPr>
        <w:pStyle w:val="Heading6"/>
        <w:spacing w:before="240" w:after="240"/>
        <w:rPr>
          <w:lang w:val="el" w:eastAsia="el"/>
        </w:rPr>
      </w:pPr>
      <w:r>
        <w:rPr>
          <w:b/>
          <w:bCs/>
          <w:u w:val="single"/>
          <w:lang w:val="el" w:eastAsia="el"/>
        </w:rPr>
        <w:t>Άρθρο 2</w:t>
      </w:r>
      <w:r>
        <w:rPr>
          <w:u w:val="single"/>
          <w:lang w:val="el" w:eastAsia="el"/>
        </w:rPr>
        <w:t xml:space="preserve"> </w:t>
      </w:r>
    </w:p>
    <w:p>
      <w:pPr>
        <w:pStyle w:val="Heading6"/>
        <w:spacing w:before="240" w:after="240"/>
        <w:rPr>
          <w:lang w:val="el" w:eastAsia="el"/>
        </w:rPr>
      </w:pPr>
      <w:r>
        <w:rPr>
          <w:b/>
          <w:bCs/>
          <w:u w:val="single"/>
          <w:lang w:val="el" w:eastAsia="el"/>
        </w:rPr>
        <w:t>Οι δόσεις ρυθμίσεων/διευκολύνσεων τμηματικής καταβολής που λήγουν ή έληξαν από:</w:t>
      </w:r>
    </w:p>
    <w:p>
      <w:pPr>
        <w:spacing w:before="240" w:after="240"/>
        <w:rPr>
          <w:lang w:val="el" w:eastAsia="el"/>
        </w:rPr>
      </w:pPr>
      <w:r>
        <w:rPr>
          <w:b/>
          <w:bCs/>
          <w:u w:val="single"/>
          <w:lang w:val="el" w:eastAsia="el"/>
        </w:rPr>
        <w:t>α. 22.06.2025 μέχρι και 12.02.2026 για τα πρόσωπα της παρ. 1 του άρθρου 1 β. 02.07.2025 μέχρι και 02.01.2026 για τα πρόσωπα της παρ. 2 του άρθρου 1 γ. 22.07.2025 μέχρι και 22.01.2026 για τα πρόσωπα της παρ. 3 του άρθρου 1 δ. 26.07.2025 μέχρι και 26.01.2026 για τα πρόσωπα της παρ. 4 του άρθρου 1 ε. 28.07.2025 μέχρι και 28.01.2026 για τα πρόσωπα της παρ. 5 του άρθρου 1, παρατείνονται μετά το πέρας του προγράμματος ρύθμισης.</w:t>
      </w:r>
    </w:p>
    <w:p>
      <w:pPr>
        <w:spacing w:before="240" w:after="240"/>
        <w:rPr>
          <w:lang w:val="el" w:eastAsia="el"/>
        </w:rPr>
      </w:pPr>
      <w:r>
        <w:rPr>
          <w:b/>
          <w:bCs/>
          <w:u w:val="single"/>
          <w:lang w:val="el" w:eastAsia="el"/>
        </w:rPr>
        <w:t>Η πρώτη δόση της ρύθμισης από εκείνες τις δόσεις για τις οποίες χορηγείται παράταση καταβολής καταβάλλεται την τελευταία εργάσιμη ημέρα του επόμενου μήνα της τελευταίας δόσης του προγράμματος ρύθμισης τμηματικής καταβολής. Οι επόμενες παραταθείσες δόσεις καταβάλλονται έως την τελευταία εργάσιμη ημέρα των επόμενων μηνών από την καταληκτική ημερομηνία καταβολής της πρώτης παραταθείσας. Η συνολική διάρκεια για τις ρυθμίσεις αυτές παρατείνεται κατά τους μήνες της χορηγηθείσας παράτασης. Κατά τα λοιπά ισχύουν οι όροι και προϋποθέσεις της εκάστοτε ρύθμισης τμηματικής καταβολής</w:t>
      </w:r>
      <w:r>
        <w:rPr>
          <w:u w:val="single"/>
          <w:lang w:val="el" w:eastAsia="el"/>
        </w:rPr>
        <w:t>.</w:t>
      </w:r>
    </w:p>
    <w:p>
      <w:pPr>
        <w:pStyle w:val="Heading6"/>
        <w:spacing w:before="240" w:after="240"/>
        <w:rPr>
          <w:lang w:val="el" w:eastAsia="el"/>
        </w:rPr>
      </w:pPr>
      <w:r>
        <w:rPr>
          <w:b/>
          <w:bCs/>
          <w:u w:val="single"/>
          <w:lang w:val="el" w:eastAsia="el"/>
        </w:rPr>
        <w:t>Άρθρο 3</w:t>
      </w:r>
      <w:r>
        <w:rPr>
          <w:u w:val="single"/>
          <w:lang w:val="el" w:eastAsia="el"/>
        </w:rPr>
        <w:t xml:space="preserve"> </w:t>
      </w:r>
    </w:p>
    <w:p>
      <w:pPr>
        <w:pStyle w:val="Heading6"/>
        <w:spacing w:before="240" w:after="240"/>
        <w:rPr>
          <w:lang w:val="el" w:eastAsia="el"/>
        </w:rPr>
      </w:pPr>
      <w:r>
        <w:rPr>
          <w:b/>
          <w:bCs/>
          <w:u w:val="single"/>
          <w:lang w:val="el" w:eastAsia="el"/>
        </w:rPr>
        <w:t>Τυχόν καταβληθείσες προσαυξήσεις / τόκοι / επιβαρύνσεις εκπρόθεσμης καταβολής που επιβλήθηκαν στις οφειλές του άρθρου 1:</w:t>
      </w:r>
    </w:p>
    <w:p>
      <w:pPr>
        <w:spacing w:before="240" w:after="240"/>
        <w:rPr>
          <w:lang w:val="el" w:eastAsia="el"/>
        </w:rPr>
      </w:pPr>
      <w:r>
        <w:rPr>
          <w:b/>
          <w:bCs/>
          <w:u w:val="single"/>
          <w:lang w:val="el" w:eastAsia="el"/>
        </w:rPr>
        <w:t>α. της παρ. 1 από τις 22.06.2025</w:t>
      </w:r>
    </w:p>
    <w:p>
      <w:pPr>
        <w:spacing w:before="240" w:after="240"/>
        <w:rPr>
          <w:lang w:val="el" w:eastAsia="el"/>
        </w:rPr>
      </w:pPr>
      <w:r>
        <w:rPr>
          <w:b/>
          <w:bCs/>
          <w:u w:val="single"/>
          <w:lang w:val="el" w:eastAsia="el"/>
        </w:rPr>
        <w:t>β. της παρ. 2 από τις 02.07.2025</w:t>
      </w:r>
    </w:p>
    <w:p>
      <w:pPr>
        <w:spacing w:before="240" w:after="240"/>
        <w:rPr>
          <w:lang w:val="el" w:eastAsia="el"/>
        </w:rPr>
      </w:pPr>
      <w:r>
        <w:rPr>
          <w:b/>
          <w:bCs/>
          <w:u w:val="single"/>
          <w:lang w:val="el" w:eastAsia="el"/>
        </w:rPr>
        <w:t>γ. της παρ. 3 από τις 22.07.2025</w:t>
      </w:r>
    </w:p>
    <w:p>
      <w:pPr>
        <w:spacing w:before="240" w:after="240"/>
        <w:rPr>
          <w:lang w:val="el" w:eastAsia="el"/>
        </w:rPr>
      </w:pPr>
      <w:r>
        <w:rPr>
          <w:b/>
          <w:bCs/>
          <w:u w:val="single"/>
          <w:lang w:val="el" w:eastAsia="el"/>
        </w:rPr>
        <w:t>δ. της παρ. 4 από τις 26.07.2025</w:t>
      </w:r>
    </w:p>
    <w:p>
      <w:pPr>
        <w:spacing w:before="240" w:after="240"/>
        <w:rPr>
          <w:lang w:val="el" w:eastAsia="el"/>
        </w:rPr>
      </w:pPr>
      <w:r>
        <w:rPr>
          <w:b/>
          <w:bCs/>
          <w:u w:val="single"/>
          <w:lang w:val="el" w:eastAsia="el"/>
        </w:rPr>
        <w:t>ε. της παρ. 5 από τις 28.07.2025</w:t>
      </w:r>
    </w:p>
    <w:p>
      <w:pPr>
        <w:spacing w:before="240" w:after="240"/>
        <w:rPr>
          <w:lang w:val="el" w:eastAsia="el"/>
        </w:rPr>
      </w:pPr>
      <w:r>
        <w:rPr>
          <w:b/>
          <w:bCs/>
          <w:u w:val="single"/>
          <w:lang w:val="el" w:eastAsia="el"/>
        </w:rPr>
        <w:t>Μέχρι την ημερομηνία έναρξης ισχύος της παρούσας, επιστρέφονται ύστερα από σχετική αίτηση του φορολογούμενου στην αρμόδια υπηρεσία. Αντίστοιχα, ρυθμίσεις του άρθρου 2 που τυχόν απωλέσθηκαν από τις προαναφερθείσες ημερομηνίες μέχρι την ημερομηνία έναρξης ισχύος της παρούσας αναβιώνουν ύστερα από σχετική αίτηση του φορολογούμενου προς την αρμόδια υπηρεσία, προκειμένου εν συνεχεία αυτές να ενταχθούν στις διατάξεις του άρθρου 2.</w:t>
      </w:r>
    </w:p>
    <w:p>
      <w:pPr>
        <w:spacing w:before="240" w:after="240"/>
        <w:rPr>
          <w:lang w:val="el" w:eastAsia="el"/>
        </w:rPr>
      </w:pPr>
      <w:r>
        <w:rPr>
          <w:b/>
          <w:bCs/>
          <w:u w:val="single"/>
          <w:lang w:val="el" w:eastAsia="el"/>
        </w:rPr>
        <w:t>Η παρούσα απόφαση ισχύει από τη δημοσίευσή της στην Εφημερίδα της Κυβερνήσεως Η απόφαση αυτή να δημοσιευθεί στην Εφημερίδα της Κυβερνήσεως.</w:t>
      </w:r>
    </w:p>
    <w:p>
      <w:pPr>
        <w:spacing w:before="240" w:after="240"/>
        <w:rPr>
          <w:lang w:val="el" w:eastAsia="el"/>
        </w:rPr>
      </w:pPr>
      <w:r>
        <w:rPr>
          <w:b/>
          <w:bCs/>
          <w:u w:val="single"/>
          <w:lang w:val="el" w:eastAsia="el"/>
        </w:rPr>
        <w:t>Ο ΥΦΥΠΟΥΡΓΟΣ ΕΘΝΙΚΗΣ ΟΙΚΟΝΟΜΙΑΣ ΚΑΙ ΟΙΚΟΝΟΜΙΚΩΝΓΕΩΡΓΙΟΣ ΚΩΤΣΗΡΑΣ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ΠΡΟΣ ΕΝΕΡΓΕΙΑ</w:t>
      </w:r>
    </w:p>
    <w:p>
      <w:pPr>
        <w:spacing w:before="240" w:after="240"/>
        <w:rPr>
          <w:lang w:val="el" w:eastAsia="el"/>
        </w:rPr>
      </w:pPr>
      <w:r>
        <w:rPr>
          <w:u w:val="single"/>
          <w:lang w:val="el" w:eastAsia="el"/>
        </w:rPr>
        <w:t xml:space="preserve">1) </w:t>
      </w:r>
      <w:r>
        <w:rPr>
          <w:b/>
          <w:bCs/>
          <w:u w:val="single"/>
          <w:lang w:val="el" w:eastAsia="el"/>
        </w:rPr>
        <w:t>Αποδέκτες πίνακα Γ &amp; Δ</w:t>
      </w:r>
    </w:p>
    <w:p>
      <w:pPr>
        <w:spacing w:before="240" w:after="240"/>
        <w:rPr>
          <w:lang w:val="el" w:eastAsia="el"/>
        </w:rPr>
      </w:pPr>
      <w:r>
        <w:rPr>
          <w:u w:val="single"/>
          <w:lang w:val="el" w:eastAsia="el"/>
        </w:rPr>
        <w:t xml:space="preserve">2) </w:t>
      </w:r>
      <w:r>
        <w:rPr>
          <w:b/>
          <w:bCs/>
          <w:u w:val="single"/>
          <w:lang w:val="el" w:eastAsia="el"/>
        </w:rPr>
        <w:t>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u w:val="single"/>
          <w:lang w:val="el" w:eastAsia="el"/>
        </w:rPr>
        <w:t xml:space="preserve">3) </w:t>
      </w:r>
      <w:r>
        <w:rPr>
          <w:b/>
          <w:bCs/>
          <w:u w:val="single"/>
          <w:lang w:val="el" w:eastAsia="el"/>
        </w:rPr>
        <w:t>Γενική Διεύθυνση Ηλεκτρονικής Διακυβέρνησης ΑΑΔΕ</w:t>
      </w:r>
    </w:p>
    <w:p>
      <w:pPr>
        <w:spacing w:before="240" w:after="240"/>
        <w:rPr>
          <w:lang w:val="el" w:eastAsia="el"/>
        </w:rPr>
      </w:pPr>
      <w:r>
        <w:rPr>
          <w:u w:val="single"/>
          <w:lang w:val="el" w:eastAsia="el"/>
        </w:rPr>
        <w:t xml:space="preserve">4) </w:t>
      </w:r>
      <w:r>
        <w:rPr>
          <w:b/>
          <w:bCs/>
          <w:u w:val="single"/>
          <w:lang w:val="el" w:eastAsia="el"/>
        </w:rPr>
        <w:t>Ηλεκτρονική Βιβλιοθήκη ΑΑΔΕ</w:t>
      </w:r>
    </w:p>
    <w:p>
      <w:pPr>
        <w:spacing w:before="240" w:after="240"/>
        <w:rPr>
          <w:lang w:val="el" w:eastAsia="el"/>
        </w:rPr>
      </w:pPr>
      <w:r>
        <w:rPr>
          <w:b/>
          <w:bCs/>
          <w:u w:val="single"/>
          <w:lang w:val="el" w:eastAsia="el"/>
        </w:rPr>
        <w:t>Β. ΑΠΟΔΕΚΤΕΣ ΓΙΑ ΚΟΙΝΟΠΟΙΗΣΗ</w:t>
      </w:r>
    </w:p>
    <w:p>
      <w:pPr>
        <w:spacing w:before="240" w:after="240"/>
        <w:rPr>
          <w:lang w:val="el" w:eastAsia="el"/>
        </w:rPr>
      </w:pPr>
      <w:r>
        <w:rPr>
          <w:u w:val="single"/>
          <w:lang w:val="el" w:eastAsia="el"/>
        </w:rPr>
        <w:t xml:space="preserve">1) </w:t>
      </w:r>
      <w:r>
        <w:rPr>
          <w:b/>
          <w:bCs/>
          <w:u w:val="single"/>
          <w:lang w:val="el" w:eastAsia="el"/>
        </w:rPr>
        <w:t>Γραφείο Υπουργού Εθνικής Οικονομίας και Οικονομικών</w:t>
      </w:r>
    </w:p>
    <w:p>
      <w:pPr>
        <w:spacing w:before="240" w:after="240"/>
        <w:rPr>
          <w:lang w:val="el" w:eastAsia="el"/>
        </w:rPr>
      </w:pPr>
      <w:r>
        <w:rPr>
          <w:u w:val="single"/>
          <w:lang w:val="el" w:eastAsia="el"/>
        </w:rPr>
        <w:t xml:space="preserve">2) </w:t>
      </w:r>
      <w:r>
        <w:rPr>
          <w:b/>
          <w:bCs/>
          <w:u w:val="single"/>
          <w:lang w:val="el" w:eastAsia="el"/>
        </w:rPr>
        <w:t>Γραφείο Υφυπουργού Εθνικής Οικονομίας και Οικονομικών</w:t>
      </w:r>
    </w:p>
    <w:p>
      <w:pPr>
        <w:spacing w:before="240" w:after="240"/>
        <w:rPr>
          <w:lang w:val="el" w:eastAsia="el"/>
        </w:rPr>
      </w:pPr>
      <w:r>
        <w:rPr>
          <w:u w:val="single"/>
          <w:lang w:val="el" w:eastAsia="el"/>
        </w:rPr>
        <w:t xml:space="preserve">3) </w:t>
      </w:r>
      <w:r>
        <w:rPr>
          <w:b/>
          <w:bCs/>
          <w:u w:val="single"/>
          <w:lang w:val="el" w:eastAsia="el"/>
        </w:rPr>
        <w:t>Γενική Γραμματεία Φορολογικής Πολιτικής</w:t>
      </w:r>
    </w:p>
    <w:p>
      <w:pPr>
        <w:spacing w:before="240" w:after="240"/>
        <w:rPr>
          <w:lang w:val="el" w:eastAsia="el"/>
        </w:rPr>
      </w:pPr>
      <w:r>
        <w:rPr>
          <w:u w:val="single"/>
          <w:lang w:val="el" w:eastAsia="el"/>
        </w:rPr>
        <w:t xml:space="preserve">4) </w:t>
      </w:r>
      <w:r>
        <w:rPr>
          <w:b/>
          <w:bCs/>
          <w:u w:val="single"/>
          <w:lang w:val="el" w:eastAsia="el"/>
        </w:rPr>
        <w:t>Αποδέκτες πίνακα Α, Β, Ε, ΣΤ, Ζ, Η, Θ (εκτός Εθνικού Τυπογραφείου), Ι, ΙΒ, ΙΔ, ΙΕ, ΙΣΤ</w:t>
      </w:r>
    </w:p>
    <w:p>
      <w:pPr>
        <w:spacing w:before="240" w:after="240"/>
        <w:rPr>
          <w:lang w:val="el" w:eastAsia="el"/>
        </w:rPr>
      </w:pPr>
      <w:r>
        <w:rPr>
          <w:u w:val="single"/>
          <w:lang w:val="el" w:eastAsia="el"/>
        </w:rPr>
        <w:t xml:space="preserve">5) </w:t>
      </w:r>
      <w:r>
        <w:rPr>
          <w:b/>
          <w:bCs/>
          <w:u w:val="single"/>
          <w:lang w:val="el" w:eastAsia="el"/>
        </w:rPr>
        <w:t>Γραφείο Επικοινωνίας και Ενημέρωσης</w:t>
      </w:r>
    </w:p>
    <w:p>
      <w:pPr>
        <w:spacing w:before="240" w:after="240"/>
        <w:rPr>
          <w:lang w:val="el" w:eastAsia="el"/>
        </w:rPr>
      </w:pPr>
      <w:r>
        <w:rPr>
          <w:b/>
          <w:bCs/>
          <w:u w:val="single"/>
          <w:lang w:val="el" w:eastAsia="el"/>
        </w:rPr>
        <w:t>Γ. ΕΣΩΤΕΡΙΚΗ ΔΙΑΝΟΜΗ</w:t>
      </w:r>
    </w:p>
    <w:p>
      <w:pPr>
        <w:spacing w:before="240" w:after="240"/>
        <w:rPr>
          <w:lang w:val="el" w:eastAsia="el"/>
        </w:rPr>
      </w:pPr>
      <w:r>
        <w:rPr>
          <w:u w:val="single"/>
          <w:lang w:val="el" w:eastAsia="el"/>
        </w:rPr>
        <w:t xml:space="preserve">1) </w:t>
      </w:r>
      <w:r>
        <w:rPr>
          <w:b/>
          <w:bCs/>
          <w:u w:val="single"/>
          <w:lang w:val="el" w:eastAsia="el"/>
        </w:rPr>
        <w:t>Γραφείο Διοικητή Ανεξάρτητης Αρχής Δημοσίων Εσόδων</w:t>
      </w:r>
    </w:p>
    <w:p>
      <w:pPr>
        <w:spacing w:before="240" w:after="240"/>
        <w:rPr>
          <w:lang w:val="el" w:eastAsia="el"/>
        </w:rPr>
      </w:pPr>
      <w:r>
        <w:rPr>
          <w:u w:val="single"/>
          <w:lang w:val="el" w:eastAsia="el"/>
        </w:rPr>
        <w:t xml:space="preserve">2) </w:t>
      </w:r>
      <w:r>
        <w:rPr>
          <w:b/>
          <w:bCs/>
          <w:u w:val="single"/>
          <w:lang w:val="el" w:eastAsia="el"/>
        </w:rPr>
        <w:t>Γραφεία κ.κ. Γεν. Διευθυντών</w:t>
      </w:r>
    </w:p>
    <w:p>
      <w:pPr>
        <w:spacing w:before="240" w:after="240"/>
        <w:rPr>
          <w:lang w:val="el" w:eastAsia="el"/>
        </w:rPr>
      </w:pPr>
      <w:r>
        <w:rPr>
          <w:u w:val="single"/>
          <w:lang w:val="el" w:eastAsia="el"/>
        </w:rPr>
        <w:t xml:space="preserve">3) </w:t>
      </w:r>
      <w:r>
        <w:rPr>
          <w:b/>
          <w:bCs/>
          <w:u w:val="single"/>
          <w:lang w:val="el" w:eastAsia="el"/>
        </w:rPr>
        <w:t>Δ/νση Διαδικασιών Εισπράξεων και Επιστροφών- Τμήματα Α, Β, Γ, Γραμματεία</w:t>
      </w:r>
    </w:p>
    <w:p>
      <w:pPr>
        <w:spacing w:before="240" w:after="240"/>
        <w:rPr>
          <w:lang w:val="el" w:eastAsia="el"/>
        </w:rPr>
      </w:pPr>
      <w:r>
        <w:rPr>
          <w:u w:val="single"/>
          <w:lang w:val="el" w:eastAsia="el"/>
        </w:rPr>
        <w:t xml:space="preserve">4) </w:t>
      </w:r>
      <w:r>
        <w:rPr>
          <w:b/>
          <w:bCs/>
          <w:u w:val="single"/>
          <w:lang w:val="el" w:eastAsia="el"/>
        </w:rPr>
        <w:t>Διεύθυνση Επικοινωνίας</w:t>
      </w:r>
    </w:p>
    <w:p>
      <w:pPr>
        <w:spacing w:before="240" w:after="240"/>
        <w:rPr>
          <w:lang w:val="el" w:eastAsia="el"/>
        </w:rPr>
      </w:pPr>
      <w:r>
        <w:rPr>
          <w:u w:val="single"/>
          <w:lang w:val="el" w:eastAsia="el"/>
        </w:rPr>
        <w:t>Ακριβές Αντίγραφο</w:t>
      </w:r>
    </w:p>
    <w:p>
      <w:pPr>
        <w:spacing w:before="240" w:after="240"/>
        <w:rPr>
          <w:lang w:val="el" w:eastAsia="el"/>
        </w:rPr>
      </w:pPr>
      <w:r>
        <w:rPr>
          <w:u w:val="single"/>
          <w:lang w:val="el" w:eastAsia="el"/>
        </w:rPr>
        <w:t>Κεντρικό Πρωτόκολλο</w:t>
      </w:r>
    </w:p>
    <w:p>
      <w:pPr>
        <w:spacing w:before="240" w:after="240"/>
        <w:rPr>
          <w:lang w:val="el" w:eastAsia="el"/>
        </w:rPr>
      </w:pPr>
      <w:r>
        <w:rPr>
          <w:u w:val="single"/>
          <w:lang w:val="el" w:eastAsia="el"/>
        </w:rPr>
        <w:t>ΜΟΣΧΟΒΗΣ ΒΑΣΙΛΕΙΟΣ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