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16/12/2025</w:t>
      </w:r>
    </w:p>
    <w:p>
      <w:pPr>
        <w:pStyle w:val="PreambelText"/>
        <w:spacing w:before="240" w:after="240"/>
        <w:rPr>
          <w:lang w:val="el" w:eastAsia="el"/>
        </w:rPr>
      </w:pPr>
      <w:r>
        <w:rPr>
          <w:lang w:val="el" w:eastAsia="el"/>
        </w:rPr>
        <w:t>Α. Π.: Εισερχ. Α1180</w:t>
      </w:r>
    </w:p>
    <w:p>
      <w:pPr>
        <w:pStyle w:val="PreambelText"/>
        <w:spacing w:before="240" w:after="240"/>
        <w:rPr>
          <w:lang w:val="el" w:eastAsia="el"/>
        </w:rPr>
      </w:pPr>
      <w:r>
        <w:rPr>
          <w:lang w:val="el" w:eastAsia="el"/>
        </w:rPr>
        <w:t>Α. Π. Αποστολέα: Α1180</w:t>
      </w:r>
    </w:p>
    <w:p>
      <w:pPr>
        <w:pStyle w:val="PreambelText"/>
        <w:spacing w:before="240" w:after="240"/>
        <w:rPr>
          <w:lang w:val="el" w:eastAsia="el"/>
        </w:rPr>
      </w:pPr>
      <w:r>
        <w:rPr>
          <w:lang w:val="el" w:eastAsia="el"/>
        </w:rPr>
        <w:t>Ημ/νία Αποστολής: 16/12/2025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ΕΘΝΙΚΗΣ ΟΙΚΟΝΟΜΙΑΣ ΚΑΙ ΟΙΚΟΝΟΜΙΚΩΝ</w:t>
      </w:r>
    </w:p>
    <w:p>
      <w:pPr>
        <w:pStyle w:val="PreambelText"/>
        <w:spacing w:before="240" w:after="240"/>
        <w:rPr>
          <w:lang w:val="el" w:eastAsia="el"/>
        </w:rPr>
      </w:pPr>
      <w:r>
        <w:rPr>
          <w:lang w:val="el" w:eastAsia="el"/>
        </w:rPr>
        <w:t xml:space="preserve">2. </w:t>
      </w:r>
      <w:r>
        <w:rPr>
          <w:b/>
          <w:bCs/>
          <w:lang w:val="el" w:eastAsia="el"/>
        </w:rPr>
        <w:t>ΥΠΟΥΡΓΕΙΟ ΥΠΟΔΟΜΩΝ ΚΑΙ ΜΕΤΑΦΟΡΩΝ</w:t>
      </w:r>
    </w:p>
    <w:p>
      <w:pPr>
        <w:pStyle w:val="PreambelText"/>
        <w:spacing w:before="240" w:after="240"/>
        <w:rPr>
          <w:lang w:val="el" w:eastAsia="el"/>
        </w:rPr>
      </w:pPr>
      <w:r>
        <w:rPr>
          <w:b/>
          <w:bCs/>
          <w:lang w:val="el" w:eastAsia="el"/>
        </w:rPr>
        <w:t>ΓΕΝΙΚΗ ΓΡΑΜΜΑΤΕΙΑ ΜΕΤΑΦΟΡΩΝ</w:t>
      </w:r>
    </w:p>
    <w:p>
      <w:pPr>
        <w:pStyle w:val="PreambelText"/>
        <w:spacing w:before="240" w:after="240"/>
        <w:rPr>
          <w:lang w:val="el" w:eastAsia="el"/>
        </w:rPr>
      </w:pPr>
      <w:r>
        <w:rPr>
          <w:b/>
          <w:bCs/>
          <w:lang w:val="el" w:eastAsia="el"/>
        </w:rPr>
        <w:t>ΓΕΝΙΚΗ Δ/ΝΣΗ ΟΧΗΜΑΤΩΝ ΚΑΙ ΕΓΚΑΤΑΣΤΑΣΕΩΝ</w:t>
      </w:r>
    </w:p>
    <w:p>
      <w:pPr>
        <w:pStyle w:val="PreambelText"/>
        <w:spacing w:before="240" w:after="240"/>
        <w:rPr>
          <w:lang w:val="el" w:eastAsia="el"/>
        </w:rPr>
      </w:pPr>
      <w:r>
        <w:rPr>
          <w:b/>
          <w:bCs/>
          <w:lang w:val="el" w:eastAsia="el"/>
        </w:rPr>
        <w:t>Α) Δ/ΝΣΗ ΤΕΧΝΙΚΟΥ ΕΛΕΓΧΟΥ ΚΑΙ ΕΓΚΑΤΑΣΤΑΣΕΩΝ</w:t>
      </w:r>
    </w:p>
    <w:p>
      <w:pPr>
        <w:pStyle w:val="PreambelText"/>
        <w:spacing w:before="240" w:after="240"/>
        <w:rPr>
          <w:lang w:val="el" w:eastAsia="el"/>
        </w:rPr>
      </w:pPr>
      <w:r>
        <w:rPr>
          <w:b/>
          <w:bCs/>
          <w:lang w:val="el" w:eastAsia="el"/>
        </w:rPr>
        <w:t>ΕΞΥΠΗΡΕΤΗΣΗΣ ΟΧΗΜΑΤΩΝ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Αναστάσεως 2 και Τσιγάντε</w:t>
      </w:r>
    </w:p>
    <w:p>
      <w:pPr>
        <w:spacing w:before="240" w:after="240"/>
        <w:rPr>
          <w:lang w:val="el" w:eastAsia="el"/>
        </w:rPr>
      </w:pPr>
      <w:r>
        <w:rPr>
          <w:lang w:val="el" w:eastAsia="el"/>
        </w:rPr>
        <w:t>Ταχ. Κώδ.: 10191 Παπάγου</w:t>
      </w:r>
    </w:p>
    <w:p>
      <w:pPr>
        <w:spacing w:before="240" w:after="240"/>
        <w:rPr>
          <w:lang w:val="el" w:eastAsia="el"/>
        </w:rPr>
      </w:pPr>
      <w:r>
        <w:rPr>
          <w:lang w:val="el" w:eastAsia="el"/>
        </w:rPr>
        <w:t>Πληροφορίες: Π. Πλατανίτης</w:t>
      </w:r>
    </w:p>
    <w:p>
      <w:pPr>
        <w:spacing w:before="240" w:after="240"/>
        <w:rPr>
          <w:lang w:val="el" w:eastAsia="el"/>
        </w:rPr>
      </w:pPr>
      <w:r>
        <w:rPr>
          <w:lang w:val="el" w:eastAsia="el"/>
        </w:rPr>
        <w:t>Τηλέφωνο: 210 6508574</w:t>
      </w:r>
    </w:p>
    <w:p>
      <w:pPr>
        <w:spacing w:before="240" w:after="240"/>
        <w:rPr>
          <w:lang w:val="el" w:eastAsia="el"/>
        </w:rPr>
      </w:pPr>
      <w:r>
        <w:rPr>
          <w:lang w:val="el" w:eastAsia="el"/>
        </w:rPr>
        <w:t>e-mail:</w:t>
      </w:r>
      <w:hyperlink r:id="rId4" w:history="1">
        <w:r>
          <w:rPr>
            <w:rStyle w:val="Hyperlink"/>
            <w:color w:val="0000EE"/>
            <w:u w:color="0000EE"/>
            <w:lang w:val="el" w:eastAsia="el"/>
          </w:rPr>
          <w:t>p.platanitis@yme.gov.gr</w:t>
        </w:r>
      </w:hyperlink>
    </w:p>
    <w:p>
      <w:pPr>
        <w:spacing w:before="240" w:after="240"/>
        <w:rPr>
          <w:lang w:val="el" w:eastAsia="el"/>
        </w:rPr>
      </w:pPr>
      <w:r>
        <w:rPr>
          <w:b/>
          <w:bCs/>
          <w:lang w:val="el" w:eastAsia="el"/>
        </w:rPr>
        <w:t>Β) Δ/ΝΣΗ ΕΠΟΠΤΕΙΑΣ ΚΑΙ ΕΛΕΓΧΟΥ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Αναστάσεως 2 και Τσιγάντε</w:t>
      </w:r>
    </w:p>
    <w:p>
      <w:pPr>
        <w:spacing w:before="240" w:after="240"/>
        <w:rPr>
          <w:lang w:val="el" w:eastAsia="el"/>
        </w:rPr>
      </w:pPr>
      <w:r>
        <w:rPr>
          <w:lang w:val="el" w:eastAsia="el"/>
        </w:rPr>
        <w:t>Ταχ. Κώδ.: 10191 Παπάγου</w:t>
      </w:r>
    </w:p>
    <w:p>
      <w:pPr>
        <w:spacing w:before="240" w:after="240"/>
        <w:rPr>
          <w:lang w:val="el" w:eastAsia="el"/>
        </w:rPr>
      </w:pPr>
      <w:r>
        <w:rPr>
          <w:lang w:val="el" w:eastAsia="el"/>
        </w:rPr>
        <w:t>Πληροφορίες: Α. Κουζής</w:t>
      </w:r>
    </w:p>
    <w:p>
      <w:pPr>
        <w:spacing w:before="240" w:after="240"/>
        <w:rPr>
          <w:lang w:val="el" w:eastAsia="el"/>
        </w:rPr>
      </w:pPr>
      <w:r>
        <w:rPr>
          <w:lang w:val="el" w:eastAsia="el"/>
        </w:rPr>
        <w:t>Τηλέφωνο:210 6508476</w:t>
      </w:r>
    </w:p>
    <w:p>
      <w:pPr>
        <w:spacing w:before="240" w:after="240"/>
        <w:rPr>
          <w:lang w:val="el" w:eastAsia="el"/>
        </w:rPr>
      </w:pPr>
      <w:r>
        <w:rPr>
          <w:lang w:val="el" w:eastAsia="el"/>
        </w:rPr>
        <w:t>e-mail:</w:t>
      </w:r>
      <w:hyperlink r:id="rId5" w:history="1">
        <w:r>
          <w:rPr>
            <w:rStyle w:val="Hyperlink"/>
            <w:color w:val="0000EE"/>
            <w:u w:color="0000EE"/>
            <w:lang w:val="el" w:eastAsia="el"/>
          </w:rPr>
          <w:t>a.kouzis@yme.gov.gr</w:t>
        </w:r>
      </w:hyperlink>
    </w:p>
    <w:p>
      <w:pPr>
        <w:spacing w:before="240" w:after="240"/>
        <w:rPr>
          <w:lang w:val="el" w:eastAsia="el"/>
        </w:rPr>
      </w:pPr>
      <w:r>
        <w:rPr>
          <w:lang w:val="el" w:eastAsia="el"/>
        </w:rPr>
        <w:t xml:space="preserve">3. </w:t>
      </w:r>
      <w:r>
        <w:rPr>
          <w:b/>
          <w:bCs/>
          <w:lang w:val="el" w:eastAsia="el"/>
        </w:rPr>
        <w:t>ΥΠΟΥΡΓΕΙΟ ΑΝΑΠΤΥΞΗΣ</w:t>
      </w:r>
    </w:p>
    <w:p>
      <w:pPr>
        <w:spacing w:before="240" w:after="240"/>
        <w:rPr>
          <w:lang w:val="el" w:eastAsia="el"/>
        </w:rPr>
      </w:pPr>
      <w:r>
        <w:rPr>
          <w:b/>
          <w:bCs/>
          <w:lang w:val="el" w:eastAsia="el"/>
        </w:rPr>
        <w:t>ΓΕΝΙΚΗ ΓΡΑΜΜΑΤΕΙΑ ΒΙΟΜΗΧΑΝΙΑΣ</w:t>
      </w:r>
    </w:p>
    <w:p>
      <w:pPr>
        <w:spacing w:before="240" w:after="240"/>
        <w:rPr>
          <w:lang w:val="el" w:eastAsia="el"/>
        </w:rPr>
      </w:pPr>
      <w:r>
        <w:rPr>
          <w:b/>
          <w:bCs/>
          <w:lang w:val="el" w:eastAsia="el"/>
        </w:rPr>
        <w:t>ΓΕΝΙΚΗ ΔΙΕΥΘΥΝΣΗ ΒΙΟΜΗΧΑΝΙΚΩΝ ΥΠΟΔΟΜΩΝ ΚΑΙ ΕΠΙΧΕΙΡΗΜΑΤΙΚΟΥ ΠΕΡΙΒΑΛΛΟΝΤΟΣ</w:t>
      </w:r>
    </w:p>
    <w:p>
      <w:pPr>
        <w:spacing w:before="240" w:after="240"/>
        <w:rPr>
          <w:lang w:val="el" w:eastAsia="el"/>
        </w:rPr>
      </w:pPr>
      <w:r>
        <w:rPr>
          <w:b/>
          <w:bCs/>
          <w:lang w:val="el" w:eastAsia="el"/>
        </w:rPr>
        <w:t>Α) ΔΙΕΥΘΥΝΣΗ ΠΟΛΙΤΙΚΗΣ ΠΟΙΟΤΗΤΑΣ ΚΑΙ ΜΕΤΡΟΛΟΓΙΑΣ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ΜΕΤΡΟΛΟΓΙΑΣ ΚΑΙ ΜΕΤΡΗΤΙΚΩΝ ΣΥΣΤΗΜΑΤΩΝ</w:t>
      </w:r>
    </w:p>
    <w:p>
      <w:pPr>
        <w:spacing w:before="240" w:after="240"/>
        <w:rPr>
          <w:lang w:val="el" w:eastAsia="el"/>
        </w:rPr>
      </w:pPr>
      <w:r>
        <w:rPr>
          <w:lang w:val="el" w:eastAsia="el"/>
        </w:rPr>
        <w:t>Ταχ. Δ/νση: Πλ. Κάνιγγος, Αθήνα</w:t>
      </w:r>
    </w:p>
    <w:p>
      <w:pPr>
        <w:spacing w:before="240" w:after="240"/>
        <w:rPr>
          <w:lang w:val="el" w:eastAsia="el"/>
        </w:rPr>
      </w:pPr>
      <w:r>
        <w:rPr>
          <w:lang w:val="el" w:eastAsia="el"/>
        </w:rPr>
        <w:t>Ταχ. Κωδ.: 10181</w:t>
      </w:r>
    </w:p>
    <w:p>
      <w:pPr>
        <w:spacing w:before="240" w:after="240"/>
        <w:rPr>
          <w:lang w:val="el" w:eastAsia="el"/>
        </w:rPr>
      </w:pPr>
      <w:r>
        <w:rPr>
          <w:lang w:val="el" w:eastAsia="el"/>
        </w:rPr>
        <w:t>Πληροφορίες: Ο. Γεώρμας</w:t>
      </w:r>
    </w:p>
    <w:p>
      <w:pPr>
        <w:spacing w:before="240" w:after="240"/>
        <w:rPr>
          <w:lang w:val="el" w:eastAsia="el"/>
        </w:rPr>
      </w:pPr>
      <w:r>
        <w:rPr>
          <w:lang w:val="el" w:eastAsia="el"/>
        </w:rPr>
        <w:t>Τηλέφωνο: 210 3893935</w:t>
      </w:r>
    </w:p>
    <w:p>
      <w:pPr>
        <w:spacing w:before="240" w:after="240"/>
        <w:rPr>
          <w:lang w:val="el" w:eastAsia="el"/>
        </w:rPr>
      </w:pPr>
      <w:r>
        <w:rPr>
          <w:lang w:val="el" w:eastAsia="el"/>
        </w:rPr>
        <w:t xml:space="preserve">e-mail: </w:t>
      </w:r>
      <w:hyperlink r:id="rId6" w:history="1">
        <w:r>
          <w:rPr>
            <w:rStyle w:val="Hyperlink"/>
            <w:color w:val="0000EE"/>
            <w:u w:color="0000EE"/>
            <w:lang w:val="el" w:eastAsia="el"/>
          </w:rPr>
          <w:t>Geormas@mindev.gov.gr</w:t>
        </w:r>
      </w:hyperlink>
    </w:p>
    <w:p>
      <w:pPr>
        <w:spacing w:before="240" w:after="240"/>
        <w:rPr>
          <w:lang w:val="el" w:eastAsia="el"/>
        </w:rPr>
      </w:pPr>
      <w:r>
        <w:rPr>
          <w:lang w:val="el" w:eastAsia="el"/>
        </w:rPr>
        <w:t xml:space="preserve">4. </w:t>
      </w:r>
      <w:r>
        <w:rPr>
          <w:b/>
          <w:bCs/>
          <w:lang w:val="el" w:eastAsia="el"/>
        </w:rPr>
        <w:t>ΥΠΟΥΡΓΕΙΟ ΨΗΦΙΑΚΗΣ ΔΙΑΚΥΒΕΡΝΗΣΗΣ</w:t>
      </w:r>
    </w:p>
    <w:p>
      <w:pPr>
        <w:spacing w:before="240" w:after="240"/>
        <w:rPr>
          <w:lang w:val="el" w:eastAsia="el"/>
        </w:rPr>
      </w:pPr>
      <w:r>
        <w:rPr>
          <w:b/>
          <w:bCs/>
          <w:lang w:val="el" w:eastAsia="el"/>
        </w:rPr>
        <w:t>ΓΕΝΙΚΗ ΓΡΑΜΜΑΤΕΙΑ ΠΛΗΡΟΦΟΡΙΑΚΩΝ ΣΥΣΤΗΜΑΤΩΝ</w:t>
      </w:r>
    </w:p>
    <w:p>
      <w:pPr>
        <w:spacing w:before="240" w:after="240"/>
        <w:rPr>
          <w:lang w:val="el" w:eastAsia="el"/>
        </w:rPr>
      </w:pPr>
      <w:r>
        <w:rPr>
          <w:b/>
          <w:bCs/>
          <w:lang w:val="el" w:eastAsia="el"/>
        </w:rPr>
        <w:t>ΚΑΙ ΨΗΦΙΑΚΗΣ ΔΙΑΚΥΒΕΡΝΗΣΗΣ</w:t>
      </w:r>
    </w:p>
    <w:p>
      <w:pPr>
        <w:spacing w:before="240" w:after="240"/>
        <w:rPr>
          <w:lang w:val="el" w:eastAsia="el"/>
        </w:rPr>
      </w:pPr>
      <w:r>
        <w:rPr>
          <w:b/>
          <w:bCs/>
          <w:lang w:val="el" w:eastAsia="el"/>
        </w:rPr>
        <w:t>5.</w:t>
      </w:r>
    </w:p>
    <w:p>
      <w:pPr>
        <w:spacing w:before="240" w:after="240"/>
        <w:rPr>
          <w:lang w:val="el" w:eastAsia="el"/>
        </w:rPr>
      </w:pPr>
      <w:r>
        <w:rPr>
          <w:b/>
          <w:bCs/>
          <w:lang w:val="el" w:eastAsia="el"/>
        </w:rPr>
        <w:t>ΑΝΕΞΑΡΤΗΤΗ ΑΡΧΗ ΔΗΜΟΣΙΩΝ ΕΣΟΔΩΝ</w:t>
      </w:r>
    </w:p>
    <w:p>
      <w:pPr>
        <w:spacing w:before="240" w:after="240"/>
        <w:rPr>
          <w:lang w:val="el" w:eastAsia="el"/>
        </w:rPr>
      </w:pPr>
      <w:r>
        <w:rPr>
          <w:b/>
          <w:bCs/>
          <w:lang w:val="el" w:eastAsia="el"/>
        </w:rPr>
        <w:t>Α) ΓΕΝΙΚΗ Δ/ΝΣΗ ΤΕΛΩΝΕΙΩΝ &amp; ΕΦΚ</w:t>
      </w:r>
    </w:p>
    <w:p>
      <w:pPr>
        <w:pStyle w:val="StructureList1"/>
        <w:spacing w:before="120" w:after="0"/>
        <w:rPr>
          <w:lang w:val="el" w:eastAsia="el"/>
        </w:rPr>
      </w:pPr>
      <w:r>
        <w:rPr>
          <w:lang w:val="el" w:eastAsia="el"/>
        </w:rPr>
        <w:t>i)</w:t>
      </w:r>
      <w:r>
        <w:rPr>
          <w:lang w:val="en" w:eastAsia="en"/>
        </w:rPr>
        <w:tab/>
      </w:r>
      <w:r>
        <w:rPr>
          <w:b/>
          <w:bCs/>
          <w:lang w:val="el" w:eastAsia="el"/>
        </w:rPr>
        <w:t>Δ/ΝΣΗ ΣΤΡΑΤΗΓΙΚΗΣ ΤΕΛΩΝΕΙΑΚΩΝ ΕΛΕΓΧΩΝ ΚΑΙ ΠΑΡΑΒΑΣΕΩΝ ΤΜΗΜΑ Γ΄</w:t>
      </w:r>
    </w:p>
    <w:p>
      <w:pPr>
        <w:spacing w:before="240" w:after="240"/>
        <w:rPr>
          <w:lang w:val="el" w:eastAsia="el"/>
        </w:rPr>
      </w:pPr>
      <w:r>
        <w:rPr>
          <w:lang w:val="el" w:eastAsia="el"/>
        </w:rPr>
        <w:t>Ταχ. Δ/νση : Πειραιώς 180</w:t>
      </w:r>
    </w:p>
    <w:p>
      <w:pPr>
        <w:spacing w:before="240" w:after="240"/>
        <w:rPr>
          <w:lang w:val="el" w:eastAsia="el"/>
        </w:rPr>
      </w:pPr>
      <w:r>
        <w:rPr>
          <w:lang w:val="el" w:eastAsia="el"/>
        </w:rPr>
        <w:t>Ταχ. Κώδ.: 17778 Ταύρος</w:t>
      </w:r>
    </w:p>
    <w:p>
      <w:pPr>
        <w:spacing w:before="240" w:after="240"/>
        <w:rPr>
          <w:lang w:val="el" w:eastAsia="el"/>
        </w:rPr>
      </w:pPr>
      <w:r>
        <w:rPr>
          <w:lang w:val="el" w:eastAsia="el"/>
        </w:rPr>
        <w:t>Πληροφορίες: Βασίλης Ταματέας</w:t>
      </w:r>
    </w:p>
    <w:p>
      <w:pPr>
        <w:spacing w:before="240" w:after="240"/>
        <w:rPr>
          <w:lang w:val="el" w:eastAsia="el"/>
        </w:rPr>
      </w:pPr>
      <w:r>
        <w:rPr>
          <w:lang w:val="el" w:eastAsia="el"/>
        </w:rPr>
        <w:t>Τηλέφωνο: 213 1410 558</w:t>
      </w:r>
    </w:p>
    <w:p>
      <w:pPr>
        <w:spacing w:before="240" w:after="240"/>
        <w:rPr>
          <w:lang w:val="el" w:eastAsia="el"/>
        </w:rPr>
      </w:pPr>
      <w:r>
        <w:rPr>
          <w:lang w:val="el" w:eastAsia="el"/>
        </w:rPr>
        <w:t xml:space="preserve">e-mail : </w:t>
      </w:r>
      <w:hyperlink r:id="rId7" w:history="1">
        <w:r>
          <w:rPr>
            <w:rStyle w:val="Hyperlink"/>
            <w:color w:val="0000EE"/>
            <w:u w:color="0000EE"/>
            <w:lang w:val="el" w:eastAsia="el"/>
          </w:rPr>
          <w:t>v.tamateas@aade.gr</w:t>
        </w:r>
      </w:hyperlink>
    </w:p>
    <w:p>
      <w:pPr>
        <w:pStyle w:val="StructureList1"/>
        <w:spacing w:before="120" w:after="0"/>
        <w:rPr>
          <w:lang w:val="el" w:eastAsia="el"/>
        </w:rPr>
      </w:pPr>
      <w:r>
        <w:rPr>
          <w:lang w:val="el" w:eastAsia="el"/>
        </w:rPr>
        <w:t>ii)</w:t>
      </w:r>
      <w:r>
        <w:rPr>
          <w:lang w:val="en" w:eastAsia="en"/>
        </w:rPr>
        <w:tab/>
      </w:r>
      <w:r>
        <w:rPr>
          <w:b/>
          <w:bCs/>
          <w:lang w:val="el" w:eastAsia="el"/>
        </w:rPr>
        <w:t>Δ/ΝΣΗ ΕΦΚ &amp; ΦΠΑ</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Ταχ. Δ/νση : Πειραιώς 180</w:t>
      </w:r>
    </w:p>
    <w:p>
      <w:pPr>
        <w:spacing w:before="240" w:after="240"/>
        <w:rPr>
          <w:lang w:val="el" w:eastAsia="el"/>
        </w:rPr>
      </w:pPr>
      <w:r>
        <w:rPr>
          <w:lang w:val="el" w:eastAsia="el"/>
        </w:rPr>
        <w:t>Ταχ. Κώδ.: 17778 Ταύρος</w:t>
      </w:r>
    </w:p>
    <w:p>
      <w:pPr>
        <w:spacing w:before="240" w:after="240"/>
        <w:rPr>
          <w:lang w:val="el" w:eastAsia="el"/>
        </w:rPr>
      </w:pPr>
      <w:r>
        <w:rPr>
          <w:lang w:val="el" w:eastAsia="el"/>
        </w:rPr>
        <w:t>Πληροφορίες: Ο. Καραβά, Α. Μουζακίτου</w:t>
      </w:r>
    </w:p>
    <w:p>
      <w:pPr>
        <w:spacing w:before="240" w:after="240"/>
        <w:rPr>
          <w:lang w:val="el" w:eastAsia="el"/>
        </w:rPr>
      </w:pPr>
      <w:r>
        <w:rPr>
          <w:lang w:val="el" w:eastAsia="el"/>
        </w:rPr>
        <w:t>Τηλέφωνο: 213 1410685, 213 1410680</w:t>
      </w:r>
    </w:p>
    <w:p>
      <w:pPr>
        <w:spacing w:before="240" w:after="240"/>
        <w:rPr>
          <w:lang w:val="el" w:eastAsia="el"/>
        </w:rPr>
      </w:pPr>
      <w:r>
        <w:rPr>
          <w:lang w:val="el" w:eastAsia="el"/>
        </w:rPr>
        <w:t>e-mail :</w:t>
      </w:r>
      <w:hyperlink r:id="rId8" w:history="1">
        <w:r>
          <w:rPr>
            <w:rStyle w:val="Hyperlink"/>
            <w:color w:val="0000EE"/>
            <w:u w:color="0000EE"/>
            <w:lang w:val="el" w:eastAsia="el"/>
          </w:rPr>
          <w:t>o.karava@aade.gr</w:t>
        </w:r>
      </w:hyperlink>
      <w:r>
        <w:rPr>
          <w:lang w:val="el" w:eastAsia="el"/>
        </w:rPr>
        <w:t>,</w:t>
      </w:r>
      <w:hyperlink r:id="rId9" w:history="1">
        <w:r>
          <w:rPr>
            <w:rStyle w:val="Hyperlink"/>
            <w:color w:val="0000EE"/>
            <w:u w:color="0000EE"/>
            <w:lang w:val="el" w:eastAsia="el"/>
          </w:rPr>
          <w:t>a.mouzakitou@aade.gr</w:t>
        </w:r>
      </w:hyperlink>
    </w:p>
    <w:p>
      <w:pPr>
        <w:spacing w:before="240" w:after="240"/>
        <w:rPr>
          <w:lang w:val="el" w:eastAsia="el"/>
        </w:rPr>
      </w:pPr>
      <w:r>
        <w:rPr>
          <w:b/>
          <w:bCs/>
          <w:lang w:val="el" w:eastAsia="el"/>
        </w:rPr>
        <w:t>Β) ΓΕΝΙΚΗ Δ/ΝΣΗ ΗΛΕΚΤΡΟΝΙΚΗΣ ΔΙΑΚΥΒΕΡΝΗΣΗΣ i) Δ/ΝΣΗ ΑΝΑΠΤΥΞΗΣ ΤΕΛΩΝΕΙΑΚΩΝ, ΕΛΕΓΚΤΙΚΩΝ,</w:t>
      </w:r>
    </w:p>
    <w:p>
      <w:pPr>
        <w:spacing w:before="240" w:after="240"/>
        <w:rPr>
          <w:lang w:val="el" w:eastAsia="el"/>
        </w:rPr>
      </w:pPr>
      <w:r>
        <w:rPr>
          <w:b/>
          <w:bCs/>
          <w:lang w:val="el" w:eastAsia="el"/>
        </w:rPr>
        <w:t>ΕΠΙΧΕΙΡΗΣΙΑΚΩΝ ΕΦΑΡΜΟΓΩΝ</w:t>
      </w:r>
    </w:p>
    <w:p>
      <w:pPr>
        <w:spacing w:before="240" w:after="240"/>
        <w:rPr>
          <w:lang w:val="el" w:eastAsia="el"/>
        </w:rPr>
      </w:pPr>
      <w:r>
        <w:rPr>
          <w:b/>
          <w:bCs/>
          <w:lang w:val="el" w:eastAsia="el"/>
        </w:rPr>
        <w:t>ΥΠΟΔΙΕΥΘΥΝΣΗ ΑΝΑΠΤΥΞΗΣ ΤΕΛΩΝΕΙΑΚΩΝ ΕΦΑΡΜΟΓΩΝ ΤΜΗΜΑ Δ΄ ΕΦΑΡΜΟΓΩΝ ΚΑΤΑΠΟΛΕΜΗΣΗΣ ΛΑΘΡΕΜΠΟΡΙΟΥ</w:t>
      </w:r>
    </w:p>
    <w:p>
      <w:pPr>
        <w:spacing w:before="240" w:after="240"/>
        <w:rPr>
          <w:lang w:val="el" w:eastAsia="el"/>
        </w:rPr>
      </w:pPr>
      <w:r>
        <w:rPr>
          <w:lang w:val="el" w:eastAsia="el"/>
        </w:rPr>
        <w:t>Ταχ. Δ/νση : Πειραιώς 72 Μοσχάτο</w:t>
      </w:r>
    </w:p>
    <w:p>
      <w:pPr>
        <w:spacing w:before="240" w:after="240"/>
        <w:rPr>
          <w:lang w:val="el" w:eastAsia="el"/>
        </w:rPr>
      </w:pPr>
      <w:r>
        <w:rPr>
          <w:lang w:val="el" w:eastAsia="el"/>
        </w:rPr>
        <w:t>Ταχ. Κώδ.:18346</w:t>
      </w:r>
    </w:p>
    <w:p>
      <w:pPr>
        <w:spacing w:before="240" w:after="240"/>
        <w:rPr>
          <w:lang w:val="el" w:eastAsia="el"/>
        </w:rPr>
      </w:pPr>
      <w:r>
        <w:rPr>
          <w:lang w:val="el" w:eastAsia="el"/>
        </w:rPr>
        <w:t>Πληροφορίες: Σ. Ρεπούσης, Α. Δάρλα, Π. Γιαννακόπουλος</w:t>
      </w:r>
    </w:p>
    <w:p>
      <w:pPr>
        <w:spacing w:before="240" w:after="240"/>
        <w:rPr>
          <w:lang w:val="el" w:eastAsia="el"/>
        </w:rPr>
      </w:pPr>
      <w:r>
        <w:rPr>
          <w:lang w:val="el" w:eastAsia="el"/>
        </w:rPr>
        <w:t>Τηλέφωνο: 213 1356361, 213 1356335, 213 1356967</w:t>
      </w:r>
    </w:p>
    <w:p>
      <w:pPr>
        <w:spacing w:before="240" w:after="240"/>
        <w:rPr>
          <w:lang w:val="el" w:eastAsia="el"/>
        </w:rPr>
      </w:pPr>
      <w:r>
        <w:rPr>
          <w:lang w:val="el" w:eastAsia="el"/>
        </w:rPr>
        <w:t>e-mail :</w:t>
      </w:r>
      <w:hyperlink r:id="rId10" w:history="1">
        <w:r>
          <w:rPr>
            <w:rStyle w:val="Hyperlink"/>
            <w:color w:val="0000EE"/>
            <w:u w:color="0000EE"/>
            <w:lang w:val="el" w:eastAsia="el"/>
          </w:rPr>
          <w:t>s.repousis@aade.gr</w:t>
        </w:r>
      </w:hyperlink>
      <w:r>
        <w:rPr>
          <w:lang w:val="el" w:eastAsia="el"/>
        </w:rPr>
        <w:t>,</w:t>
      </w:r>
      <w:hyperlink r:id="rId11" w:history="1">
        <w:r>
          <w:rPr>
            <w:rStyle w:val="Hyperlink"/>
            <w:color w:val="0000EE"/>
            <w:u w:color="0000EE"/>
            <w:lang w:val="el" w:eastAsia="el"/>
          </w:rPr>
          <w:t>a.darla@aade.gr</w:t>
        </w:r>
      </w:hyperlink>
      <w:r>
        <w:rPr>
          <w:lang w:val="el" w:eastAsia="el"/>
        </w:rPr>
        <w:t xml:space="preserve"> , </w:t>
      </w:r>
      <w:hyperlink r:id="rId12" w:history="1">
        <w:r>
          <w:rPr>
            <w:rStyle w:val="Hyperlink"/>
            <w:color w:val="0000EE"/>
            <w:u w:color="0000EE"/>
            <w:lang w:val="el" w:eastAsia="el"/>
          </w:rPr>
          <w:t>pgiannakop@aade.gr</w:t>
        </w:r>
      </w:hyperlink>
    </w:p>
    <w:p>
      <w:pPr>
        <w:pStyle w:val="StructureList1"/>
        <w:spacing w:before="120" w:after="0"/>
        <w:rPr>
          <w:lang w:val="el" w:eastAsia="el"/>
        </w:rPr>
      </w:pPr>
      <w:r>
        <w:rPr>
          <w:lang w:val="el" w:eastAsia="el"/>
        </w:rPr>
        <w:t>ii)</w:t>
      </w:r>
      <w:r>
        <w:rPr>
          <w:lang w:val="en" w:eastAsia="en"/>
        </w:rPr>
        <w:tab/>
      </w: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Β΄ΑΠΑΙΤΗΣΕΩΝ ΚΑΙ ΕΛΕΓΧΟΥ ΕΦΑΡΜΟΓΩΝ ΤΕΛΩΝΕΙΩΝ ΤΜΗΜΑ Η΄</w:t>
      </w:r>
    </w:p>
    <w:p>
      <w:pPr>
        <w:spacing w:before="240" w:after="240"/>
        <w:rPr>
          <w:lang w:val="el" w:eastAsia="el"/>
        </w:rPr>
      </w:pPr>
      <w:r>
        <w:rPr>
          <w:lang w:val="el" w:eastAsia="el"/>
        </w:rPr>
        <w:t>Ταχ. Δ/ΝΣΗ : Πειραιώς 72 Μοσχάτο</w:t>
      </w:r>
    </w:p>
    <w:p>
      <w:pPr>
        <w:spacing w:before="240" w:after="240"/>
        <w:rPr>
          <w:lang w:val="el" w:eastAsia="el"/>
        </w:rPr>
      </w:pPr>
      <w:r>
        <w:rPr>
          <w:lang w:val="el" w:eastAsia="el"/>
        </w:rPr>
        <w:t>Ταχ. Κώδ.: 18346</w:t>
      </w:r>
    </w:p>
    <w:p>
      <w:pPr>
        <w:spacing w:before="240" w:after="240"/>
        <w:rPr>
          <w:lang w:val="el" w:eastAsia="el"/>
        </w:rPr>
      </w:pPr>
      <w:r>
        <w:rPr>
          <w:lang w:val="el" w:eastAsia="el"/>
        </w:rPr>
        <w:t>Πληροφορίες: Μ. Σύλλα</w:t>
      </w:r>
    </w:p>
    <w:p>
      <w:pPr>
        <w:spacing w:before="240" w:after="240"/>
        <w:rPr>
          <w:lang w:val="el" w:eastAsia="el"/>
        </w:rPr>
      </w:pPr>
      <w:r>
        <w:rPr>
          <w:lang w:val="el" w:eastAsia="el"/>
        </w:rPr>
        <w:t>Τηλέφωνο: 213 1356752</w:t>
      </w:r>
    </w:p>
    <w:p>
      <w:pPr>
        <w:spacing w:before="240" w:after="240"/>
        <w:rPr>
          <w:lang w:val="el" w:eastAsia="el"/>
        </w:rPr>
      </w:pPr>
      <w:r>
        <w:rPr>
          <w:lang w:val="el" w:eastAsia="el"/>
        </w:rPr>
        <w:t>e-mail :</w:t>
      </w:r>
      <w:hyperlink r:id="rId13" w:history="1">
        <w:r>
          <w:rPr>
            <w:rStyle w:val="Hyperlink"/>
            <w:color w:val="0000EE"/>
            <w:u w:color="0000EE"/>
            <w:lang w:val="el" w:eastAsia="el"/>
          </w:rPr>
          <w:t>m.sylla@aade.gr</w:t>
        </w:r>
      </w:hyperlink>
    </w:p>
    <w:p>
      <w:pPr>
        <w:spacing w:before="240" w:after="240"/>
        <w:rPr>
          <w:lang w:val="el" w:eastAsia="el"/>
        </w:rPr>
      </w:pPr>
      <w:r>
        <w:rPr>
          <w:b/>
          <w:bCs/>
          <w:lang w:val="el" w:eastAsia="el"/>
        </w:rPr>
        <w:t>Θέμα: «Όροι, προϋποθέσεις, υπόχρεοι, στοιχεία που καταχωρίζονται και διαδικασία ηλεκτρονικής απογραφής των δεξαμενών υγρών καυσίμων, καθώς και των λοιπών στοιχείων που αφορούν στα πρατήρια παροχής καυσίμων και ενέργειας ιδιωτικής χρήσης της παρ. 7 του άρθρου 114 του ν. 4070/2012, στο Μητρώο Δεξαμενών Πρατηρίων Παροχής Καυσίμων και Ενέργειας Ιδιωτικής Χρήσης, καθώς και το ακριβές χρονοδιάγραμμα εφαρμογής και η πρόσβαση των υπηρεσιών στα δεδομένα του μητρώου».</w:t>
      </w:r>
    </w:p>
    <w:p>
      <w:pPr>
        <w:spacing w:before="240" w:after="240"/>
        <w:rPr>
          <w:lang w:val="el" w:eastAsia="el"/>
        </w:rPr>
      </w:pPr>
      <w:r>
        <w:rPr>
          <w:b/>
          <w:bCs/>
          <w:lang w:val="el" w:eastAsia="el"/>
        </w:rPr>
        <w:t>ΟΙ ΥΠΟΥΡΓΟΙ ΕΘΝΙΚΗΣ ΟΙΚΟΝΟΜΙΑΣ ΚΑΙ ΟΙΚΟΝΟΜΙΚΩΝ ΑΝΑΠΤΥΞΗΣ Ο ΑΝΑΠΛΗΡΩΤΗΣ ΥΠΟΥΡΓΟΣ ΥΠΟΔΟΜΩΝ ΚΑΙ ΜΕΤΑΦΟΡΩΝ</w:t>
      </w:r>
    </w:p>
    <w:p>
      <w:pPr>
        <w:spacing w:before="240" w:after="240"/>
        <w:rPr>
          <w:lang w:val="el" w:eastAsia="el"/>
        </w:rPr>
      </w:pPr>
      <w:r>
        <w:rPr>
          <w:b/>
          <w:bCs/>
          <w:lang w:val="el" w:eastAsia="el"/>
        </w:rPr>
        <w:t>Ο ΥΠΟΥΡΓΟΣ ΨΗΦΙΑΚΗΣ ΔΙΑΚΥΒΕΡΝΗΣΗΣ 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 του άρθρου 6 και της εξουσιοδοτικής διάταξης της παρ. 1 του άρθρου 26 του Α΄Μέρους του ν.4758/2020 «Περιστολή του λαθρεμπορίου -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 (Α΄ 242),</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παρ. 7 του άρθρου 10 και της παρ. 1 του άρθρου 12 του ν. 3710/2008 «Ρυθμίσεις για θέματα μεταφορών και άλλες διατάξεις» (Α΄216),</w:t>
      </w:r>
    </w:p>
    <w:p>
      <w:pPr>
        <w:pStyle w:val="StructureList1"/>
        <w:spacing w:before="120" w:after="0"/>
        <w:rPr>
          <w:lang w:val="el" w:eastAsia="el"/>
        </w:rPr>
      </w:pPr>
      <w:r>
        <w:rPr>
          <w:lang w:val="el" w:eastAsia="el"/>
        </w:rPr>
        <w:t>δ)</w:t>
      </w:r>
      <w:r>
        <w:rPr>
          <w:lang w:val="en" w:eastAsia="en"/>
        </w:rPr>
        <w:tab/>
      </w:r>
      <w:r>
        <w:rPr>
          <w:b/>
          <w:bCs/>
          <w:lang w:val="el" w:eastAsia="el"/>
        </w:rPr>
        <w:t>Του άρθρου 11 του ν. 4302/2014 «Ρύθμιση θεμάτων Εφοδιαστικής και άλλες διατάξεις» (Α΄225),</w:t>
      </w:r>
    </w:p>
    <w:p>
      <w:pPr>
        <w:pStyle w:val="StructureList1"/>
        <w:spacing w:before="120" w:after="0"/>
        <w:rPr>
          <w:lang w:val="el" w:eastAsia="el"/>
        </w:rPr>
      </w:pPr>
      <w:r>
        <w:rPr>
          <w:lang w:val="el" w:eastAsia="el"/>
        </w:rPr>
        <w:t>ε)</w:t>
      </w:r>
      <w:r>
        <w:rPr>
          <w:lang w:val="en" w:eastAsia="en"/>
        </w:rPr>
        <w:tab/>
      </w:r>
      <w:r>
        <w:rPr>
          <w:b/>
          <w:bCs/>
          <w:lang w:val="el" w:eastAsia="el"/>
        </w:rPr>
        <w:t>της παρ. 3 του άρθρου 4 του ν. 3887/2010 «Οδικές εμπορευματικές μεταφορές» (Α΄174),</w:t>
      </w:r>
    </w:p>
    <w:p>
      <w:pPr>
        <w:pStyle w:val="StructureList1"/>
        <w:spacing w:before="120" w:after="0"/>
        <w:rPr>
          <w:lang w:val="el" w:eastAsia="el"/>
        </w:rPr>
      </w:pPr>
      <w:r>
        <w:rPr>
          <w:lang w:val="el" w:eastAsia="el"/>
        </w:rPr>
        <w:t>στ)</w:t>
      </w:r>
      <w:r>
        <w:rPr>
          <w:lang w:val="en" w:eastAsia="en"/>
        </w:rPr>
        <w:tab/>
      </w:r>
      <w:r>
        <w:rPr>
          <w:b/>
          <w:bCs/>
          <w:lang w:val="el" w:eastAsia="el"/>
        </w:rPr>
        <w:t>του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(Α΄268),</w:t>
      </w:r>
    </w:p>
    <w:p>
      <w:pPr>
        <w:pStyle w:val="StructureList1"/>
        <w:spacing w:before="120" w:after="0"/>
        <w:rPr>
          <w:lang w:val="el" w:eastAsia="el"/>
        </w:rPr>
      </w:pPr>
      <w:r>
        <w:rPr>
          <w:lang w:val="el" w:eastAsia="el"/>
        </w:rPr>
        <w:t>ζ)</w:t>
      </w:r>
      <w:r>
        <w:rPr>
          <w:lang w:val="en" w:eastAsia="en"/>
        </w:rPr>
        <w:tab/>
      </w:r>
      <w:r>
        <w:rPr>
          <w:b/>
          <w:bCs/>
          <w:lang w:val="el" w:eastAsia="el"/>
        </w:rPr>
        <w:t>των άρθρων 17, 18 και 20 του β.δ. 465/1970 «Περί όρων και προϋποθέσεων εγκαταστάσεως και λειτουργίας αντλιών καυσίμων προ πρατηρίων κειμένων εκτός των εγκεκριμένων σχεδίων πόλεων και κωμών ή εκτός κατοικημένων εν γένει περιοχών και περί κυκλοφοριακής συνδέσεως εγκαταστάσεων μετά των οδών» (Α΄ 150),</w:t>
      </w:r>
    </w:p>
    <w:p>
      <w:pPr>
        <w:pStyle w:val="StructureList1"/>
        <w:spacing w:before="120" w:after="0"/>
        <w:rPr>
          <w:lang w:val="el" w:eastAsia="el"/>
        </w:rPr>
      </w:pPr>
      <w:r>
        <w:rPr>
          <w:lang w:val="el" w:eastAsia="el"/>
        </w:rPr>
        <w:t>η)</w:t>
      </w:r>
      <w:r>
        <w:rPr>
          <w:lang w:val="en" w:eastAsia="en"/>
        </w:rPr>
        <w:tab/>
      </w:r>
      <w:r>
        <w:rPr>
          <w:b/>
          <w:bCs/>
          <w:lang w:val="el" w:eastAsia="el"/>
        </w:rPr>
        <w:t>των άρθρων 17, 18 και 19 του π.δ. 1224/1981 «Περί όρων και προϋποθέσεων ιδρύσεως και λειτουργίας πρατηρίων υγρών καυσίμων κειμένων εντός εγκεκριμένων σχεδίων πόλεων ή κωμών ή εγκεκριμένων οικισμών ή εν γένει κατοικημένων περιοχών» (Α΄ 303),</w:t>
      </w:r>
    </w:p>
    <w:p>
      <w:pPr>
        <w:pStyle w:val="StructureList1"/>
        <w:spacing w:before="120" w:after="0"/>
        <w:rPr>
          <w:lang w:val="el" w:eastAsia="el"/>
        </w:rPr>
      </w:pPr>
      <w:r>
        <w:rPr>
          <w:lang w:val="el" w:eastAsia="el"/>
        </w:rPr>
        <w:t>θ)</w:t>
      </w:r>
      <w:r>
        <w:rPr>
          <w:lang w:val="en" w:eastAsia="en"/>
        </w:rPr>
        <w:tab/>
      </w:r>
      <w:r>
        <w:rPr>
          <w:b/>
          <w:bCs/>
          <w:lang w:val="el" w:eastAsia="el"/>
        </w:rPr>
        <w:t>της παρ. 1 του άρθρου 6 του π.δ. 79/2004 «Καθορισμός των όρων και προϋποθέσεων ιδρύσεως και λειτουργίας Σταθμών υπεραστικών λεωφορείων και Σταθμών φορτηγών αυτοκινήτων για φορτοεκφόρτωση εμπορευμάτων (εμπορευματικών σταθμών αυτοκινήτων)</w:t>
      </w:r>
      <w:r>
        <w:rPr>
          <w:lang w:val="el" w:eastAsia="el"/>
        </w:rPr>
        <w:t xml:space="preserve">» </w:t>
      </w:r>
      <w:r>
        <w:rPr>
          <w:b/>
          <w:bCs/>
          <w:lang w:val="el" w:eastAsia="el"/>
        </w:rPr>
        <w:t>(Α΄62),</w:t>
      </w:r>
    </w:p>
    <w:p>
      <w:pPr>
        <w:pStyle w:val="StructureList1"/>
        <w:spacing w:before="120" w:after="0"/>
        <w:rPr>
          <w:lang w:val="el" w:eastAsia="el"/>
        </w:rPr>
      </w:pPr>
      <w:r>
        <w:rPr>
          <w:lang w:val="el" w:eastAsia="el"/>
        </w:rPr>
        <w:t>ι)</w:t>
      </w:r>
      <w:r>
        <w:rPr>
          <w:lang w:val="en" w:eastAsia="en"/>
        </w:rPr>
        <w:tab/>
      </w:r>
      <w:r>
        <w:rPr>
          <w:b/>
          <w:bCs/>
          <w:lang w:val="el" w:eastAsia="el"/>
        </w:rPr>
        <w:t>της παρ. 7 του άρθρου 114 του ν. 4070/2012 «Ρυθμίσεις Ηλεκτρονικών Επικοινωνιών, Μεταφορών, Δημοσίων Έργων και άλλες διατάξεις» (Α΄82),</w:t>
      </w:r>
    </w:p>
    <w:p>
      <w:pPr>
        <w:pStyle w:val="StructureList1"/>
        <w:spacing w:before="120" w:after="0"/>
        <w:rPr>
          <w:lang w:val="el" w:eastAsia="el"/>
        </w:rPr>
      </w:pPr>
      <w:r>
        <w:rPr>
          <w:lang w:val="el" w:eastAsia="el"/>
        </w:rPr>
        <w:t>ια)</w:t>
      </w:r>
      <w:r>
        <w:rPr>
          <w:lang w:val="en" w:eastAsia="en"/>
        </w:rPr>
        <w:tab/>
      </w:r>
      <w:r>
        <w:rPr>
          <w:b/>
          <w:bCs/>
          <w:lang w:val="el" w:eastAsia="el"/>
        </w:rPr>
        <w:t>της παρ. 3 του άρθρου 7 του ν. 3054/2002 «Οργάνωση της αγοράς πετρελαιοειδών και άλλες διατάξεις.» (Α΄230),</w:t>
      </w:r>
    </w:p>
    <w:p>
      <w:pPr>
        <w:pStyle w:val="StructureList1"/>
        <w:spacing w:before="120" w:after="0"/>
        <w:rPr>
          <w:lang w:val="el" w:eastAsia="el"/>
        </w:rPr>
      </w:pPr>
      <w:r>
        <w:rPr>
          <w:lang w:val="el" w:eastAsia="el"/>
        </w:rPr>
        <w:t>ιβ)</w:t>
      </w:r>
      <w:r>
        <w:rPr>
          <w:lang w:val="en" w:eastAsia="en"/>
        </w:rPr>
        <w:tab/>
      </w:r>
      <w:r>
        <w:rPr>
          <w:b/>
          <w:bCs/>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ιγ)</w:t>
      </w:r>
      <w:r>
        <w:rPr>
          <w:lang w:val="en" w:eastAsia="en"/>
        </w:rPr>
        <w:tab/>
      </w:r>
      <w:r>
        <w:rPr>
          <w:b/>
          <w:bCs/>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ιδ)</w:t>
      </w:r>
      <w:r>
        <w:rPr>
          <w:lang w:val="en" w:eastAsia="en"/>
        </w:rPr>
        <w:tab/>
      </w:r>
      <w:r>
        <w:rPr>
          <w:b/>
          <w:bCs/>
          <w:lang w:val="el" w:eastAsia="el"/>
        </w:rPr>
        <w:t>των άρθρων 16 και 20 του ν. 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lang w:val="el" w:eastAsia="el"/>
        </w:rPr>
        <w:t>ιε)</w:t>
      </w:r>
      <w:r>
        <w:rPr>
          <w:lang w:val="en" w:eastAsia="en"/>
        </w:rPr>
        <w:tab/>
      </w:r>
      <w:r>
        <w:rPr>
          <w:b/>
          <w:bCs/>
          <w:lang w:val="el" w:eastAsia="el"/>
        </w:rPr>
        <w:t>του άρθρου 90 του Κώδικα νομοθεσίας για την Κυβέρνηση και τα κυβερνητικά όργανα (π.δ. 63/2005, Α΄98),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ιστ)</w:t>
      </w:r>
      <w:r>
        <w:rPr>
          <w:lang w:val="en" w:eastAsia="en"/>
        </w:rPr>
        <w:tab/>
      </w:r>
      <w:r>
        <w:rPr>
          <w:b/>
          <w:bCs/>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(Α΄130),</w:t>
      </w:r>
    </w:p>
    <w:p>
      <w:pPr>
        <w:pStyle w:val="StructureList1"/>
        <w:spacing w:before="120" w:after="0"/>
        <w:rPr>
          <w:lang w:val="el" w:eastAsia="el"/>
        </w:rPr>
      </w:pPr>
      <w:r>
        <w:rPr>
          <w:lang w:val="el" w:eastAsia="el"/>
        </w:rPr>
        <w:t>ιζ)</w:t>
      </w:r>
      <w:r>
        <w:rPr>
          <w:lang w:val="en" w:eastAsia="en"/>
        </w:rPr>
        <w:tab/>
      </w:r>
      <w:r>
        <w:rPr>
          <w:b/>
          <w:bCs/>
          <w:lang w:val="el" w:eastAsia="el"/>
        </w:rPr>
        <w:t>του π.δ. 82/2023 «Μετονομασία Υπουργείου και μετονομασία Υπουργείων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pStyle w:val="StructureList1"/>
        <w:spacing w:before="120" w:after="0"/>
        <w:rPr>
          <w:lang w:val="el" w:eastAsia="el"/>
        </w:rPr>
      </w:pPr>
      <w:r>
        <w:rPr>
          <w:lang w:val="el" w:eastAsia="el"/>
        </w:rPr>
        <w:t>ιη)</w:t>
      </w:r>
      <w:r>
        <w:rPr>
          <w:lang w:val="en" w:eastAsia="en"/>
        </w:rPr>
        <w:tab/>
      </w:r>
      <w:r>
        <w:rPr>
          <w:b/>
          <w:bCs/>
          <w:lang w:val="el" w:eastAsia="el"/>
        </w:rPr>
        <w:t>του π.δ. 79/2023 «Διορισμός Υπουργών, Αναπληρωτών Υπουργών και Υφυπουργών» ( Α΄131 ),</w:t>
      </w:r>
    </w:p>
    <w:p>
      <w:pPr>
        <w:pStyle w:val="StructureList1"/>
        <w:spacing w:before="120" w:after="0"/>
        <w:rPr>
          <w:lang w:val="el" w:eastAsia="el"/>
        </w:rPr>
      </w:pPr>
      <w:r>
        <w:rPr>
          <w:lang w:val="el" w:eastAsia="el"/>
        </w:rPr>
        <w:t>ιθ)</w:t>
      </w:r>
      <w:r>
        <w:rPr>
          <w:lang w:val="en" w:eastAsia="en"/>
        </w:rPr>
        <w:tab/>
      </w:r>
      <w:r>
        <w:rPr>
          <w:b/>
          <w:bCs/>
          <w:lang w:val="el" w:eastAsia="el"/>
        </w:rPr>
        <w:t>του π.δ. 32/2024 «Διορισμός Υπουργών και Υφυπουργών» (Α΄91),</w:t>
      </w:r>
    </w:p>
    <w:p>
      <w:pPr>
        <w:pStyle w:val="StructureList1"/>
        <w:spacing w:before="120" w:after="0"/>
        <w:rPr>
          <w:lang w:val="el" w:eastAsia="el"/>
        </w:rPr>
      </w:pPr>
      <w:r>
        <w:rPr>
          <w:lang w:val="el" w:eastAsia="el"/>
        </w:rPr>
        <w:t>κ)</w:t>
      </w:r>
      <w:r>
        <w:rPr>
          <w:lang w:val="en" w:eastAsia="en"/>
        </w:rPr>
        <w:tab/>
      </w:r>
      <w:r>
        <w:rPr>
          <w:b/>
          <w:bCs/>
          <w:lang w:val="el" w:eastAsia="el"/>
        </w:rPr>
        <w:t>του π.δ. 27/2025 «Διορισμός Υπουργών, Αναπληρωτή Υπουργού, Υφυπουργών και Αντιπροέδρου της Κυβέρνησης» ( Α΄44),</w:t>
      </w:r>
    </w:p>
    <w:p>
      <w:pPr>
        <w:pStyle w:val="StructureList1"/>
        <w:spacing w:before="120" w:after="0"/>
        <w:rPr>
          <w:lang w:val="el" w:eastAsia="el"/>
        </w:rPr>
      </w:pPr>
      <w:r>
        <w:rPr>
          <w:lang w:val="el" w:eastAsia="el"/>
        </w:rPr>
        <w:t>κα)</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κβ)</w:t>
      </w:r>
      <w:r>
        <w:rPr>
          <w:lang w:val="en" w:eastAsia="en"/>
        </w:rPr>
        <w:tab/>
      </w:r>
      <w:r>
        <w:rPr>
          <w:b/>
          <w:bCs/>
          <w:lang w:val="el" w:eastAsia="el"/>
        </w:rPr>
        <w:t>του π.δ. 123/2017 «Οργανισμός Υπουργείου Υποδομών και Μεταφορών» (Α΄ 151),</w:t>
      </w:r>
    </w:p>
    <w:p>
      <w:pPr>
        <w:pStyle w:val="StructureList1"/>
        <w:spacing w:before="120" w:after="0"/>
        <w:rPr>
          <w:lang w:val="el" w:eastAsia="el"/>
        </w:rPr>
      </w:pPr>
      <w:r>
        <w:rPr>
          <w:lang w:val="el" w:eastAsia="el"/>
        </w:rPr>
        <w:t>κγ)</w:t>
      </w:r>
      <w:r>
        <w:rPr>
          <w:lang w:val="en" w:eastAsia="en"/>
        </w:rPr>
        <w:tab/>
      </w:r>
      <w:r>
        <w:rPr>
          <w:b/>
          <w:bCs/>
          <w:lang w:val="el" w:eastAsia="el"/>
        </w:rPr>
        <w:t>του π.δ. 5/ 2022 «Οργανισμός του Υπουργείου Ανάπτυξης και Επενδύσεων» ( Α'15 ),</w:t>
      </w:r>
    </w:p>
    <w:p>
      <w:pPr>
        <w:pStyle w:val="StructureList1"/>
        <w:spacing w:before="120" w:after="0"/>
        <w:rPr>
          <w:lang w:val="el" w:eastAsia="el"/>
        </w:rPr>
      </w:pPr>
      <w:r>
        <w:rPr>
          <w:lang w:val="el" w:eastAsia="el"/>
        </w:rPr>
        <w:t>κδ)</w:t>
      </w:r>
      <w:r>
        <w:rPr>
          <w:lang w:val="en" w:eastAsia="en"/>
        </w:rPr>
        <w:tab/>
      </w:r>
      <w:r>
        <w:rPr>
          <w:b/>
          <w:bCs/>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κε)</w:t>
      </w:r>
      <w:r>
        <w:rPr>
          <w:lang w:val="en" w:eastAsia="en"/>
        </w:rPr>
        <w:tab/>
      </w:r>
      <w:r>
        <w:rPr>
          <w:b/>
          <w:bCs/>
          <w:lang w:val="el" w:eastAsia="el"/>
        </w:rPr>
        <w:t>των υποπερ. ζζ, ηη, θθ, ιι, ιαια, ιβιβ και ιγιγ της περ. α της παρ. 7 και της περ. α της παρ. 8 του άρθρου 31 του ν. 3784/2009 «Αναθεώρηση Διατάξεων του ν. 703/1977 περί Ανταγωνισμού και άλλες διατάξεις» (Α΄137),</w:t>
      </w:r>
    </w:p>
    <w:p>
      <w:pPr>
        <w:pStyle w:val="StructureList1"/>
        <w:spacing w:before="120" w:after="0"/>
        <w:rPr>
          <w:lang w:val="el" w:eastAsia="el"/>
        </w:rPr>
      </w:pPr>
      <w:r>
        <w:rPr>
          <w:lang w:val="el" w:eastAsia="el"/>
        </w:rPr>
        <w:t>κστ)</w:t>
      </w:r>
      <w:r>
        <w:rPr>
          <w:lang w:val="en" w:eastAsia="en"/>
        </w:rPr>
        <w:tab/>
      </w:r>
      <w:r>
        <w:rPr>
          <w:b/>
          <w:bCs/>
          <w:lang w:val="el" w:eastAsia="el"/>
        </w:rPr>
        <w:t>του άρθρου 6 του ν. 4410/2016 «Τροποποιήσεις του Εθνικού Τελωνειακού Κώδικα προς ενίσχυση της καταπολέμησης της παράνομης εμπορίας καπνού και βιομηχανοποιημένων καπνών και Ίδρυση Συντονιστικού Κέντρου για την Καταπολέμηση του λαθρεμπορίου, εναρμόνιση της ελληνικής νομοθεσίας προς την απόφαση 2009/917/ΔΕΥ του Συμβουλίου της 30ής Νοεμβρίου 2009 για τη χρήση της πληροφορικής για τελωνειακούς σκοπούς και άλλες διατάξεις αρμοδιότητας Υπουργείου Οικονομικών και ενσωμάτωση στην εθνική νομοθεσία των άρθρων 15, 16 και 18 της οδηγίας 2014/40/ΕΕ του Ευρωπαϊκού Κοινοβουλίου και του Συμβουλίου της 3ης Απριλίου 2014 για την προσέγγιση των νομοθετικών, κανονιστικών και διοικητικών διατάξεων των κρατών - μελών σχετικά με την κατασκευή, την παρουσίαση και την πώληση προϊόντων καπνού και συναφών προϊόντων και την κατάργηση της οδηγίας 2001/37/ΕΚ και άλλες διατάξεις» (A΄ 141).</w:t>
      </w:r>
    </w:p>
    <w:p>
      <w:pPr>
        <w:spacing w:before="240" w:after="240"/>
        <w:rPr>
          <w:lang w:val="el" w:eastAsia="el"/>
        </w:rPr>
      </w:pPr>
      <w:r>
        <w:rPr>
          <w:b/>
          <w:bCs/>
          <w:lang w:val="el" w:eastAsia="el"/>
        </w:rPr>
        <w:t>2.Την υπό στοιχεία Υ1/03-01-2024 απόφαση του Πρωθυπουργού «Καθορισμός σειράς τάξης Υπουργείων» (Β΄28).</w:t>
      </w:r>
    </w:p>
    <w:p>
      <w:pPr>
        <w:spacing w:before="240" w:after="240"/>
        <w:rPr>
          <w:lang w:val="el" w:eastAsia="el"/>
        </w:rPr>
      </w:pPr>
      <w:r>
        <w:rPr>
          <w:lang w:val="el" w:eastAsia="el"/>
        </w:rPr>
        <w:t xml:space="preserve">3. </w:t>
      </w:r>
      <w:r>
        <w:rPr>
          <w:b/>
          <w:bCs/>
          <w:lang w:val="el" w:eastAsia="el"/>
        </w:rPr>
        <w:t>Την υπό στοιχεία 47542 EΞ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spacing w:before="240" w:after="240"/>
        <w:rPr>
          <w:lang w:val="el" w:eastAsia="el"/>
        </w:rPr>
      </w:pPr>
      <w:r>
        <w:rPr>
          <w:lang w:val="el" w:eastAsia="el"/>
        </w:rPr>
        <w:t xml:space="preserve">4. </w:t>
      </w:r>
      <w:r>
        <w:rPr>
          <w:b/>
          <w:bCs/>
          <w:lang w:val="el" w:eastAsia="el"/>
        </w:rPr>
        <w:t>Την υπό στοιχεία Υ7/20-03-2025 απόφαση του Πρωθυπουργού «Ανάθεση αρμοδιοτήτων στον Αναπληρωτή Υπουργό Υποδομών και Μεταφορών, Κωνσταντίνο Κυρανάκη» (Β’1365).</w:t>
      </w:r>
    </w:p>
    <w:p>
      <w:pPr>
        <w:spacing w:before="240" w:after="240"/>
        <w:rPr>
          <w:lang w:val="el" w:eastAsia="el"/>
        </w:rPr>
      </w:pPr>
      <w:r>
        <w:rPr>
          <w:lang w:val="el" w:eastAsia="el"/>
        </w:rPr>
        <w:t xml:space="preserve">5. </w:t>
      </w:r>
      <w:r>
        <w:rPr>
          <w:b/>
          <w:bCs/>
          <w:lang w:val="el" w:eastAsia="el"/>
        </w:rPr>
        <w:t>Την υπ’ αρ. 22421/18-03-2025 κοινή απόφαση του Πρωθυπουργού και του Υπουργού Ανάπτυξης «Ανάθεση αρμοδιοτήτων στον Υφυπουργό Ανάπτυξης, Λάζαρο Τσαβδαρίδη» (Β΄1315).</w:t>
      </w:r>
    </w:p>
    <w:p>
      <w:pPr>
        <w:spacing w:before="240" w:after="240"/>
        <w:rPr>
          <w:lang w:val="el" w:eastAsia="el"/>
        </w:rPr>
      </w:pPr>
      <w:r>
        <w:rPr>
          <w:lang w:val="el" w:eastAsia="el"/>
        </w:rPr>
        <w:t xml:space="preserve">6. </w:t>
      </w:r>
      <w:r>
        <w:rPr>
          <w:b/>
          <w:bCs/>
          <w:lang w:val="el" w:eastAsia="el"/>
        </w:rPr>
        <w:t>Την υπό στοιχεία 3981 ΕΞ 2020/25.02.2020 απόφαση του Υπουργού Επικρατείας «Παροχή Υπηρεσίας Αυθεντικοποίησης Χρηστών oAuth2.0 σε Πληροφοριακά Συστήματα τρίτων Φορέων» (Β΄762).</w:t>
      </w:r>
    </w:p>
    <w:p>
      <w:pPr>
        <w:spacing w:before="240" w:after="240"/>
        <w:rPr>
          <w:lang w:val="el" w:eastAsia="el"/>
        </w:rPr>
      </w:pPr>
      <w:r>
        <w:rPr>
          <w:lang w:val="el" w:eastAsia="el"/>
        </w:rPr>
        <w:t xml:space="preserve">7. </w:t>
      </w:r>
      <w:r>
        <w:rPr>
          <w:b/>
          <w:bCs/>
          <w:lang w:val="el" w:eastAsia="el"/>
        </w:rPr>
        <w:t>Την υπό στοιχεία 38428 ΕΞ 2021/29-10-2021 απόφαση του Υπουργού Επικρατείας «Κανόνες για την παροχή ψηφιακών δημόσιων υπηρεσιών» (Β’ 5231).</w:t>
      </w:r>
    </w:p>
    <w:p>
      <w:pPr>
        <w:spacing w:before="240" w:after="240"/>
        <w:rPr>
          <w:lang w:val="el" w:eastAsia="el"/>
        </w:rPr>
      </w:pPr>
      <w:r>
        <w:rPr>
          <w:lang w:val="el" w:eastAsia="el"/>
        </w:rPr>
        <w:t xml:space="preserve">8.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9.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Ανεξάρτητης Αρχής Δημοσίων Εσόδων, υπό στοιχεία 5294 ΕΞ2020/17-01-2020 (Υ.Ο.Δ.Δ. 27) του Υπουργού Οικονομικών, με θέμα «Ανανέωση της θητείας του Διοικητή της Ανεξάρτητης Αρχής Δημοσίων Εσόδων» και υπό στοιχεία 7608 ΕΞ2025/17-01-2025 του Υπουργού Εθνικής Οικονομίας και Οικονομικών, με θέμα «Ανανέωση της θητείας του Διοικητή της Ανεξάρτητης Αρχής Δημοσίων Εσόδων (Α.Α.Δ.Ε.)» (Υ.Ο.Δ.Δ. 11).</w:t>
      </w:r>
    </w:p>
    <w:p>
      <w:pPr>
        <w:spacing w:before="240" w:after="240"/>
        <w:rPr>
          <w:lang w:val="el" w:eastAsia="el"/>
        </w:rPr>
      </w:pPr>
      <w:r>
        <w:rPr>
          <w:lang w:val="el" w:eastAsia="el"/>
        </w:rPr>
        <w:t xml:space="preserve">10. </w:t>
      </w:r>
      <w:r>
        <w:rPr>
          <w:b/>
          <w:bCs/>
          <w:lang w:val="el" w:eastAsia="el"/>
        </w:rPr>
        <w:t>Την υπό στοιχεία Α.1176/05.12.2024 κοινή απόφαση των Υφυπουργών Εθνικής Οικονομίας και Οικονομικών, Υποδομών και Μεταφορών, Περιβάλλοντος και Ενέργειας, Ανάπτυξης, του Υπουργού Εσωτερικών και του Διοικητή της Ανεξάρτητης Αρχής Δημοσίων Εσόδων «Διαδικασίες, τεχνικές προδιαγραφές, όροι και προϋποθέσεις εγκατάστασης, των συστημάτων παρακολούθησης και ηλεκτρονικής μετάδοσης δεδομένων εισροών – εκροών, α) στις εγκαταστάσεις κατόχων πρατηρίων παροχής καυσίμων και ενέργειας, β) στις εγκαταστάσεις κατόχων άδειας λιανικής εμπορίας - πωλητή πετρελαίου θέρμανσης και γ) στις εγκαταστάσεις που προβλέπονται στις περιπτώσεις ζζ, ηη, θθ, ιι, ιαια, ιβιβ, ιγιγ, της παρ. 7α του άρθρου 31 του ν.3784/2009 (Α΄137). Απαιτήσεις συμμόρφωσης, πρόσβασης των υπηρεσιών στα δεδομένα, χρονοδιάγραμμα εφαρμογής, μεταβατικές διατάξεις και κάθε αναγκαία λεπτομέρεια που αφορά τη διασφάλιση των δεδομένων του συστήματος εισροών – εκροών» (Β΄6827).</w:t>
      </w:r>
    </w:p>
    <w:p>
      <w:pPr>
        <w:spacing w:before="240" w:after="240"/>
        <w:rPr>
          <w:lang w:val="el" w:eastAsia="el"/>
        </w:rPr>
      </w:pPr>
      <w:r>
        <w:rPr>
          <w:lang w:val="el" w:eastAsia="el"/>
        </w:rPr>
        <w:t xml:space="preserve">11. </w:t>
      </w:r>
      <w:r>
        <w:rPr>
          <w:b/>
          <w:bCs/>
          <w:lang w:val="el" w:eastAsia="el"/>
        </w:rPr>
        <w:t>Την ανάγκη δημιουργίας Ψηφιακού Μητρώου Δεξαμενών Πρατηρίων Παροχής Καυσίμων και Ενέργειας Ιδιωτικής Χρήσης στην ΑΑΔΕ για την απογραφή και τον έλεγχο των στοιχείων και των δεδομένων των δεξαμενών, καθώς και των λοιπών στοιχείων που αφορούν στις ως άνω εγκαταστάσεις.</w:t>
      </w:r>
    </w:p>
    <w:p>
      <w:pPr>
        <w:spacing w:before="240" w:after="240"/>
        <w:rPr>
          <w:lang w:val="el" w:eastAsia="el"/>
        </w:rPr>
      </w:pPr>
      <w:r>
        <w:rPr>
          <w:lang w:val="el" w:eastAsia="el"/>
        </w:rPr>
        <w:t xml:space="preserve">12. </w:t>
      </w:r>
      <w:r>
        <w:rPr>
          <w:b/>
          <w:bCs/>
          <w:lang w:val="el" w:eastAsia="el"/>
        </w:rPr>
        <w:t>Το γεγονός ότι με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 xml:space="preserve">13. </w:t>
      </w:r>
      <w:r>
        <w:rPr>
          <w:b/>
          <w:bCs/>
          <w:lang w:val="el" w:eastAsia="el"/>
        </w:rPr>
        <w:t>Το γεγονός ότι με τις διατάξεις της παρούσας θεσπίζεται νέα διοικητική διαδικασία με επίσημο τίτλο «Απογραφή των δεξαμενών υγρών καυσίμων στο Μητρώο Δεξαμενών Πρατηρίων Παροχής Καυσίμων και Ενέργειας Ιδιωτικής Χρήσης».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καθορίζονται:</w:t>
      </w:r>
    </w:p>
    <w:p>
      <w:pPr>
        <w:pStyle w:val="StructureList1"/>
        <w:spacing w:before="120" w:after="0"/>
        <w:rPr>
          <w:lang w:val="el" w:eastAsia="el"/>
        </w:rPr>
      </w:pPr>
      <w:r>
        <w:rPr>
          <w:lang w:val="el" w:eastAsia="el"/>
        </w:rPr>
        <w:t>α)</w:t>
      </w:r>
      <w:r>
        <w:rPr>
          <w:lang w:val="en" w:eastAsia="en"/>
        </w:rPr>
        <w:tab/>
      </w:r>
      <w:r>
        <w:rPr>
          <w:b/>
          <w:bCs/>
          <w:lang w:val="el" w:eastAsia="el"/>
        </w:rPr>
        <w:t>οι όροι, οι προϋποθέσεις και η διαδικασία της ηλεκτρονικής απογραφής των στοιχείων των δεξαμενών υγρών καυσίμων των πρατηρίων παροχής καυσίμων και ενέργειας ιδιωτικής χρήσης καθώς και των λοιπών στοιχείων που αφορούν το πρατήριο, στην εφαρμογή του Μητρώου Δεξαμενών Πρατηρίων Παροχής Καυσίμων και Ενέργειας Ιδιωτικής Χρήσης της Ανεξάρτητης Αρχής Δημοσίων Εσόδων (ΑΑΔΕ),</w:t>
      </w:r>
    </w:p>
    <w:p>
      <w:pPr>
        <w:pStyle w:val="StructureList1"/>
        <w:spacing w:before="120" w:after="0"/>
        <w:rPr>
          <w:lang w:val="el" w:eastAsia="el"/>
        </w:rPr>
      </w:pPr>
      <w:r>
        <w:rPr>
          <w:lang w:val="el" w:eastAsia="el"/>
        </w:rPr>
        <w:t>β)</w:t>
      </w:r>
      <w:r>
        <w:rPr>
          <w:lang w:val="en" w:eastAsia="en"/>
        </w:rPr>
        <w:tab/>
      </w:r>
      <w:r>
        <w:rPr>
          <w:b/>
          <w:bCs/>
          <w:lang w:val="el" w:eastAsia="el"/>
        </w:rPr>
        <w:t>οι υπόχρεοι καταχώρισης των στοιχείων,</w:t>
      </w:r>
    </w:p>
    <w:p>
      <w:pPr>
        <w:pStyle w:val="StructureList1"/>
        <w:spacing w:before="120" w:after="0"/>
        <w:rPr>
          <w:lang w:val="el" w:eastAsia="el"/>
        </w:rPr>
      </w:pPr>
      <w:r>
        <w:rPr>
          <w:lang w:val="el" w:eastAsia="el"/>
        </w:rPr>
        <w:t>γ)</w:t>
      </w:r>
      <w:r>
        <w:rPr>
          <w:lang w:val="en" w:eastAsia="en"/>
        </w:rPr>
        <w:tab/>
      </w:r>
      <w:r>
        <w:rPr>
          <w:b/>
          <w:bCs/>
          <w:lang w:val="el" w:eastAsia="el"/>
        </w:rPr>
        <w:t>τα προς καταχώριση στοιχεία από τους υπόχρεους,</w:t>
      </w:r>
    </w:p>
    <w:p>
      <w:pPr>
        <w:pStyle w:val="StructureList1"/>
        <w:spacing w:before="120" w:after="0"/>
        <w:rPr>
          <w:lang w:val="el" w:eastAsia="el"/>
        </w:rPr>
      </w:pPr>
      <w:r>
        <w:rPr>
          <w:lang w:val="el" w:eastAsia="el"/>
        </w:rPr>
        <w:t>δ)</w:t>
      </w:r>
      <w:r>
        <w:rPr>
          <w:lang w:val="en" w:eastAsia="en"/>
        </w:rPr>
        <w:tab/>
      </w:r>
      <w:r>
        <w:rPr>
          <w:b/>
          <w:bCs/>
          <w:lang w:val="el" w:eastAsia="el"/>
        </w:rPr>
        <w:t>οι αρμόδιες αρχές ελέγχου και επαλήθευσης της ορθότητας των καταχωρισθέντων στοιχείων,</w:t>
      </w:r>
    </w:p>
    <w:p>
      <w:pPr>
        <w:pStyle w:val="StructureList1"/>
        <w:spacing w:before="120" w:after="0"/>
        <w:rPr>
          <w:lang w:val="el" w:eastAsia="el"/>
        </w:rPr>
      </w:pPr>
      <w:r>
        <w:rPr>
          <w:lang w:val="el" w:eastAsia="el"/>
        </w:rPr>
        <w:t>ε)</w:t>
      </w:r>
      <w:r>
        <w:rPr>
          <w:lang w:val="en" w:eastAsia="en"/>
        </w:rPr>
        <w:tab/>
      </w:r>
      <w:r>
        <w:rPr>
          <w:b/>
          <w:bCs/>
          <w:lang w:val="el" w:eastAsia="el"/>
        </w:rPr>
        <w:t>η πρόσβαση των αρμόδιων υπηρεσιών στα δεδομένα του εν λόγω Μητρώου,</w:t>
      </w:r>
    </w:p>
    <w:p>
      <w:pPr>
        <w:pStyle w:val="StructureList1"/>
        <w:spacing w:before="120" w:after="0"/>
        <w:rPr>
          <w:lang w:val="el" w:eastAsia="el"/>
        </w:rPr>
      </w:pPr>
      <w:r>
        <w:rPr>
          <w:lang w:val="el" w:eastAsia="el"/>
        </w:rPr>
        <w:t>στ)</w:t>
      </w:r>
      <w:r>
        <w:rPr>
          <w:lang w:val="en" w:eastAsia="en"/>
        </w:rPr>
        <w:tab/>
      </w:r>
      <w:r>
        <w:rPr>
          <w:b/>
          <w:bCs/>
          <w:lang w:val="el" w:eastAsia="el"/>
        </w:rPr>
        <w:t>το ακριβές χρονοδιάγραμμα εφαρμογής αυτής.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αφορά στα πρατήρια παροχής καυσίμων και ενέργειας ιδιωτικής χρήσης και ειδικότερα:</w:t>
      </w:r>
    </w:p>
    <w:p>
      <w:pPr>
        <w:pStyle w:val="StructureList1"/>
        <w:spacing w:before="120" w:after="0"/>
        <w:rPr>
          <w:lang w:val="el" w:eastAsia="el"/>
        </w:rPr>
      </w:pPr>
      <w:r>
        <w:rPr>
          <w:lang w:val="el" w:eastAsia="el"/>
        </w:rPr>
        <w:t>α)</w:t>
      </w:r>
      <w:r>
        <w:rPr>
          <w:lang w:val="en" w:eastAsia="en"/>
        </w:rPr>
        <w:tab/>
      </w:r>
      <w:r>
        <w:rPr>
          <w:b/>
          <w:bCs/>
          <w:lang w:val="el" w:eastAsia="el"/>
        </w:rPr>
        <w:t>στις εγκαταστάσεις Πρατηρίων Παροχής Καυσίμων και Ενέργειας ιδιωτικής χρήσης για την εξυπηρέτηση των οχημάτων και μηχανημάτων έργου, ιδιόκτητων ή συμβεβλημένων με οποιαδήποτε μορφή με τον κύριο ή κάτοχο του ιδιωτικού πρατηρίου και των λοιπών λειτουργικών αναγκών των πάσης μορφής εργοταξίων, μεταλλείων, ορυχείων, λατομείων και άλλων εγκαταστάσεων προσωρινής λειτουργίας, που προβλέπονται στην παρ. 7 του άρθρου 10 του ν. 3710/2008 ,</w:t>
      </w:r>
    </w:p>
    <w:p>
      <w:pPr>
        <w:pStyle w:val="StructureList1"/>
        <w:spacing w:before="120" w:after="0"/>
        <w:rPr>
          <w:lang w:val="el" w:eastAsia="el"/>
        </w:rPr>
      </w:pPr>
      <w:r>
        <w:rPr>
          <w:lang w:val="el" w:eastAsia="el"/>
        </w:rPr>
        <w:t>β)</w:t>
      </w:r>
      <w:r>
        <w:rPr>
          <w:lang w:val="en" w:eastAsia="en"/>
        </w:rPr>
        <w:tab/>
      </w:r>
      <w:r>
        <w:rPr>
          <w:b/>
          <w:bCs/>
          <w:lang w:val="el" w:eastAsia="el"/>
        </w:rPr>
        <w:t>στις εγκαταστάσεις Πρατηρίων Παροχής Καυσίμων και Ενέργειας ιδιωτικής χρήσης εντός εμπορευματικών σταθμών τύπου Α, σύμφωνα με τις διατάξεις του π.δ. 79/2004 ,</w:t>
      </w:r>
    </w:p>
    <w:p>
      <w:pPr>
        <w:pStyle w:val="StructureList1"/>
        <w:spacing w:before="120" w:after="0"/>
        <w:rPr>
          <w:lang w:val="el" w:eastAsia="el"/>
        </w:rPr>
      </w:pPr>
      <w:r>
        <w:rPr>
          <w:lang w:val="el" w:eastAsia="el"/>
        </w:rPr>
        <w:t>γ)</w:t>
      </w:r>
      <w:r>
        <w:rPr>
          <w:lang w:val="en" w:eastAsia="en"/>
        </w:rPr>
        <w:tab/>
      </w:r>
      <w:r>
        <w:rPr>
          <w:b/>
          <w:bCs/>
          <w:lang w:val="el" w:eastAsia="el"/>
        </w:rPr>
        <w:t>στις εγκαταστάσεις Πρατηρίων Παροχής Καυσίμων και Ενέργειας ιδιωτικής χρήσης εντός σταθμών υπεραστικών λεωφορείων (ΚΤΕΛ), ή και εντός σταθμών φορτοεκφόρτωσης φορτηγών αυτοκινήτων σύμφωνα με τις διατάξεις του π.δ. 79/2004,</w:t>
      </w:r>
    </w:p>
    <w:p>
      <w:pPr>
        <w:pStyle w:val="StructureList1"/>
        <w:spacing w:before="120" w:after="0"/>
        <w:rPr>
          <w:lang w:val="el" w:eastAsia="el"/>
        </w:rPr>
      </w:pPr>
      <w:r>
        <w:rPr>
          <w:lang w:val="el" w:eastAsia="el"/>
        </w:rPr>
        <w:t>δ)</w:t>
      </w:r>
      <w:r>
        <w:rPr>
          <w:lang w:val="en" w:eastAsia="en"/>
        </w:rPr>
        <w:tab/>
      </w:r>
      <w:r>
        <w:rPr>
          <w:b/>
          <w:bCs/>
          <w:lang w:val="el" w:eastAsia="el"/>
        </w:rPr>
        <w:t>στις εγκαταστάσεις Πρατηρίων Παροχής Καυσίμων και Ενέργειας ιδιωτικής χρήσης εντός κέντρων αποθήκευσης και διανομής, σύμφωνα με τις διατάξεις του ν. 4302/2014 (Α` 225) και εντός λιμενικής ζώνης και τουριστικών λιμένων (μαρίνες), σύμφωνα με τις διατάξεις της παρ. 1 του άρθρου 12 του ν. 3710/2008 ,</w:t>
      </w:r>
    </w:p>
    <w:p>
      <w:pPr>
        <w:pStyle w:val="StructureList1"/>
        <w:spacing w:before="120" w:after="0"/>
        <w:rPr>
          <w:lang w:val="el" w:eastAsia="el"/>
        </w:rPr>
      </w:pPr>
      <w:r>
        <w:rPr>
          <w:lang w:val="el" w:eastAsia="el"/>
        </w:rPr>
        <w:t>ε)</w:t>
      </w:r>
      <w:r>
        <w:rPr>
          <w:lang w:val="en" w:eastAsia="en"/>
        </w:rPr>
        <w:tab/>
      </w:r>
      <w:r>
        <w:rPr>
          <w:b/>
          <w:bCs/>
          <w:lang w:val="el" w:eastAsia="el"/>
        </w:rPr>
        <w:t>στις εγκαταστάσεις Πρατηρίων Παροχής Καυσίμων και Ενέργειας ιδιωτικής χρήσης που χρησιμοποιούνται αποκλειστικά για τον εφοδιασμό των ιδιόκτητων ή μισθωμένων φορτηγών αυτοκινήτων της παρ. 3 του άρθρου 4 του ν. 3887/2010,</w:t>
      </w:r>
    </w:p>
    <w:p>
      <w:pPr>
        <w:pStyle w:val="StructureList1"/>
        <w:spacing w:before="120" w:after="0"/>
        <w:rPr>
          <w:lang w:val="el" w:eastAsia="el"/>
        </w:rPr>
      </w:pPr>
      <w:r>
        <w:rPr>
          <w:lang w:val="el" w:eastAsia="el"/>
        </w:rPr>
        <w:t>στ)</w:t>
      </w:r>
      <w:r>
        <w:rPr>
          <w:lang w:val="en" w:eastAsia="en"/>
        </w:rPr>
        <w:tab/>
      </w:r>
      <w:r>
        <w:rPr>
          <w:b/>
          <w:bCs/>
          <w:lang w:val="el" w:eastAsia="el"/>
        </w:rPr>
        <w:t>στις εγκαταστάσεις αποθήκευσης και διακίνησης καυσίμων που υπάγονται στο ν.2963/2001 (Α΄268), πλην των εταιρειών ΟΣΥ Α.Ε., ΣΤΑΣΥ Α.Ε. και των οργανισμών τοπικής αυτοδιοίκησης και των επιχειρήσεων τους,</w:t>
      </w:r>
    </w:p>
    <w:p>
      <w:pPr>
        <w:pStyle w:val="StructureList1"/>
        <w:spacing w:before="120" w:after="0"/>
        <w:rPr>
          <w:lang w:val="el" w:eastAsia="el"/>
        </w:rPr>
      </w:pPr>
      <w:r>
        <w:rPr>
          <w:lang w:val="el" w:eastAsia="el"/>
        </w:rPr>
        <w:t>ζ)</w:t>
      </w:r>
      <w:r>
        <w:rPr>
          <w:lang w:val="en" w:eastAsia="en"/>
        </w:rPr>
        <w:tab/>
      </w:r>
      <w:r>
        <w:rPr>
          <w:b/>
          <w:bCs/>
          <w:lang w:val="el" w:eastAsia="el"/>
        </w:rPr>
        <w:t>στις εγκαταστάσεις Πρατηρίων Παροχής Καυσίμων και Ενέργειας ιδιωτικής χρήσης, σύμφωνα με τα οριζόμενα του π.δ. 1224/1981 ή του β.δ. 465/1970.</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της παρούσας απόφασης νοούνται,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Εγκαταστάσεις Πρατηρίων Παροχής Καυσίμων και Ενέργειας Ιδιωτικής Χρήσης: οι εγκαταστάσεις όπως ορίζονται στην παρ. 2 του άρθρου 1.</w:t>
      </w:r>
    </w:p>
    <w:p>
      <w:pPr>
        <w:pStyle w:val="MainText"/>
        <w:spacing w:before="120" w:after="0"/>
        <w:rPr>
          <w:lang w:val="el" w:eastAsia="el"/>
        </w:rPr>
      </w:pPr>
      <w:r>
        <w:rPr>
          <w:b/>
          <w:bCs/>
          <w:lang w:val="el" w:eastAsia="el"/>
        </w:rPr>
        <w:t>2.</w:t>
      </w:r>
      <w:r>
        <w:rPr>
          <w:lang w:val="el" w:eastAsia="el"/>
        </w:rPr>
        <w:t xml:space="preserve"> </w:t>
      </w:r>
      <w:r>
        <w:rPr>
          <w:b/>
          <w:bCs/>
          <w:lang w:val="el" w:eastAsia="el"/>
        </w:rPr>
        <w:t>Κάτοχος άδειας λειτουργίας πρατηρίου παροχής καυσίμων και ενέργειας ιδιωτικής χρήσης : Το φυσικό ή νομικό πρόσωπο, το οποίο έχει λάβει άδεια λειτουργίας ιδιωτικού πρατηρίου των περιπτώσεων α) έως ζ) της παρ. 2 του άρθρου 1.</w:t>
      </w:r>
    </w:p>
    <w:p>
      <w:pPr>
        <w:pStyle w:val="MainText"/>
        <w:spacing w:before="120" w:after="0"/>
        <w:rPr>
          <w:lang w:val="el" w:eastAsia="el"/>
        </w:rPr>
      </w:pPr>
      <w:r>
        <w:rPr>
          <w:b/>
          <w:bCs/>
          <w:lang w:val="el" w:eastAsia="el"/>
        </w:rPr>
        <w:t>3.</w:t>
      </w:r>
      <w:r>
        <w:rPr>
          <w:lang w:val="el" w:eastAsia="el"/>
        </w:rPr>
        <w:t xml:space="preserve"> </w:t>
      </w:r>
      <w:r>
        <w:rPr>
          <w:b/>
          <w:bCs/>
          <w:lang w:val="el" w:eastAsia="el"/>
        </w:rPr>
        <w:t>Υπόχρεοι καταχώρισης: τα φυσικά ή νομικά πρόσωπα του άρθρου 3, τα οποία είναι υπεύθυνα για την ορθή καταχώριση των στοιχείων των δεξαμενών υγρών καυσίμων των πρατηρίων παροχής καυσίμων και ενέργειας ιδιωτικής χρήσης, καθώς και των λοιπών στοιχείων που αφορούν το πρατήριο στο Μητρώο Δεξαμενών Πρατηρίων Παροχής Καυσίμων και Ενέργειας Ιδιωτικής Χρήσης της Ανεξάρτητης Αρχής Δημοσίων Εσόδων.</w:t>
      </w:r>
    </w:p>
    <w:p>
      <w:pPr>
        <w:pStyle w:val="MainText"/>
        <w:spacing w:before="120" w:after="0"/>
        <w:rPr>
          <w:lang w:val="el" w:eastAsia="el"/>
        </w:rPr>
      </w:pPr>
      <w:r>
        <w:rPr>
          <w:b/>
          <w:bCs/>
          <w:lang w:val="el" w:eastAsia="el"/>
        </w:rPr>
        <w:t>4.</w:t>
      </w:r>
      <w:r>
        <w:rPr>
          <w:lang w:val="el" w:eastAsia="el"/>
        </w:rPr>
        <w:t xml:space="preserve"> </w:t>
      </w:r>
      <w:r>
        <w:rPr>
          <w:b/>
          <w:bCs/>
          <w:lang w:val="el" w:eastAsia="el"/>
        </w:rPr>
        <w:t>Μητρώο Δεξαμενών Πρατηρίων Παροχής Καυσίμων και Ενέργειας Ιδιωτικής Χρήσης της Ανεξάρτητης Αρχής Δημοσίων Εσόδων: η ψηφιακή εφαρμογή της ΑΑΔΕ, στην οποία καταχωρίζονται στοιχεία για τις δεξαμενές υγρών καυσίμων των πρατηρίων παροχής καυσίμων και ενέργειας ιδιωτικής χρήσης, καθώς και τα λοιπά στοιχεία που αφορούν στο πρατήριο, σύμφωνα με τα οριζόμενα στο άρθρο 4, το οποίο διαλειτουργεί με άλλα μητρώα ή πληροφοριακά συστήματα της ΑΑΔΕ ή άλλων δημοσίων φορέων. H εφαρμογή είναι προσβάσιμη μέσω της Ενιαίας Ψηφιακής Πύλης της Δημόσιας Διοίκησης (ΕΨΠ-gov.gr) και υλοποιείται με βάση τους κανόνες για την παροχή ψηφιακών δημοσίων υπηρεσιών. Ειδικότερα, το Μητρώο Δεξαμενών Πρατηρίων διαλειτουργεί με το Ψηφιακό Μητρώο «Πρατηρίων παροχής καυσίμων και ενέργειας» [υπ’ αριθ. 329718/02-11-2023 (Β΄6491) απόφαση του Υπουργού Υποδομών και Μεταφορών], που διαθέτει τα πρωτογενή δεδομένα.</w:t>
      </w:r>
    </w:p>
    <w:p>
      <w:pPr>
        <w:pStyle w:val="MainText"/>
        <w:spacing w:before="120" w:after="0"/>
        <w:rPr>
          <w:lang w:val="el" w:eastAsia="el"/>
        </w:rPr>
      </w:pPr>
      <w:r>
        <w:rPr>
          <w:b/>
          <w:bCs/>
          <w:lang w:val="el" w:eastAsia="el"/>
        </w:rPr>
        <w:t>5.</w:t>
      </w:r>
      <w:r>
        <w:rPr>
          <w:lang w:val="el" w:eastAsia="el"/>
        </w:rPr>
        <w:t xml:space="preserve"> </w:t>
      </w:r>
      <w:r>
        <w:rPr>
          <w:b/>
          <w:bCs/>
          <w:lang w:val="el" w:eastAsia="el"/>
        </w:rPr>
        <w:t>Σύστημα παρακολούθησης εισροών – εκροών: Το ολοκληρωμένο σύστημα παρακολούθησης και ηλεκτρονικής μετάδοσης δεδομένων εισροών – εκροών, το οποίο εγκαθίσταται στα πρατήρια παροχής καυσίμων και ενέργειας ιδιωτικής χρήσης σύμφωνα με τα οριζόμενα στις υποπερ. ζζ, ηη, θθ, ιι, ιαια, ιβιβ και ιγιγ της περ. α. της παρ. 7 και στην υπό στοιχεία Α.1176/05.12.2024 κοινή υπουργική απόφαση.</w:t>
      </w:r>
    </w:p>
    <w:p>
      <w:pPr>
        <w:pStyle w:val="MainText"/>
        <w:spacing w:before="120" w:after="0"/>
        <w:rPr>
          <w:lang w:val="el" w:eastAsia="el"/>
        </w:rPr>
      </w:pPr>
      <w:r>
        <w:rPr>
          <w:b/>
          <w:bCs/>
          <w:lang w:val="el" w:eastAsia="el"/>
        </w:rPr>
        <w:t>6.</w:t>
      </w:r>
      <w:r>
        <w:rPr>
          <w:lang w:val="el" w:eastAsia="el"/>
        </w:rPr>
        <w:t xml:space="preserve"> </w:t>
      </w:r>
      <w:r>
        <w:rPr>
          <w:b/>
          <w:bCs/>
          <w:lang w:val="el" w:eastAsia="el"/>
        </w:rPr>
        <w:t>Εγκαταστάτης συστήματος Εισροών-Εκροών: το φυσικό ή νομικό πρόσωπο που εγκαθιστά, παραδίδει σε λειτουργία και συντηρεί το σύστημα παρακολούθησης εισροών – εκροών, το οποίο εγκαθίσταται στα πρατήρια παροχής καυσίμων και ενέργειας ιδιωτικής χρήσης, σύμφωνα με την υπό στοιχεία Α.1176/05.12.2024 κοινή υπουργική απόφαση.</w:t>
      </w:r>
    </w:p>
    <w:p>
      <w:pPr>
        <w:pStyle w:val="MainText"/>
        <w:spacing w:before="120" w:after="0"/>
        <w:rPr>
          <w:lang w:val="el" w:eastAsia="el"/>
        </w:rPr>
      </w:pPr>
      <w:r>
        <w:rPr>
          <w:b/>
          <w:bCs/>
          <w:lang w:val="el" w:eastAsia="el"/>
        </w:rPr>
        <w:t>7.</w:t>
      </w:r>
      <w:r>
        <w:rPr>
          <w:lang w:val="el" w:eastAsia="el"/>
        </w:rPr>
        <w:t xml:space="preserve"> </w:t>
      </w:r>
      <w:r>
        <w:rPr>
          <w:b/>
          <w:bCs/>
          <w:lang w:val="el" w:eastAsia="el"/>
        </w:rPr>
        <w:t>Φορέας παροχής υπηρεσιών ογκομέτρησης: Ο διαπιστευμένος φορέας που διενεργεί μετρολογικούς ελέγχους δεξαμενών και φέρει την ευθύνη του μετρολογικού ελέγχου και της ογκομέτρησης των δεξαμενών των πρατηρίων παροχής καυσίμων και ενέργειας ιδιωτικής χρήσης, σύμφωνα με υπό στοιχεία Α.1176/05.12.2024 κοινή υπουργική απόφαση.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Υπόχρεοι καταχώρισης στοιχείων στο Μητρώο Δεξαμενών Πρατηρίων ΠαροχήςΚαυσίμων και Ενέργειας Ιδιωτικής χρήσης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Υπόχρεοι καταχώρισης των στοιχείων των δεξαμενών υγρών καυσίμων των πρατηρίων παροχής καυσίμων και ενέργειας ιδιωτικής χρήσης, καθώς και των λοιπών στοιχείων του άρθρου 4 που αφορούν στο πρατήριο, είναι τα ακόλουθα πρόσωπα:</w:t>
      </w:r>
    </w:p>
    <w:p>
      <w:pPr>
        <w:pStyle w:val="StructureList1"/>
        <w:spacing w:before="120" w:after="0"/>
        <w:rPr>
          <w:lang w:val="el" w:eastAsia="el"/>
        </w:rPr>
      </w:pPr>
      <w:r>
        <w:rPr>
          <w:lang w:val="el" w:eastAsia="el"/>
        </w:rPr>
        <w:t>α)</w:t>
      </w:r>
      <w:r>
        <w:rPr>
          <w:lang w:val="en" w:eastAsia="en"/>
        </w:rPr>
        <w:tab/>
      </w:r>
      <w:r>
        <w:rPr>
          <w:b/>
          <w:bCs/>
          <w:lang w:val="el" w:eastAsia="el"/>
        </w:rPr>
        <w:t>ο κάτοχος άδειας λειτουργίας του πρατηρίου παροχής καυσίμων και ενέργειας ιδιωτικής χρήσης για την καταχώριση των στοιχείων που αφορούν το πρατήριο, τις δεξαμενές και τον λοιπό εξοπλισμό του,</w:t>
      </w:r>
    </w:p>
    <w:p>
      <w:pPr>
        <w:pStyle w:val="StructureList1"/>
        <w:spacing w:before="120" w:after="0"/>
        <w:rPr>
          <w:lang w:val="el" w:eastAsia="el"/>
        </w:rPr>
      </w:pPr>
      <w:r>
        <w:rPr>
          <w:lang w:val="el" w:eastAsia="el"/>
        </w:rPr>
        <w:t>β)</w:t>
      </w:r>
      <w:r>
        <w:rPr>
          <w:lang w:val="en" w:eastAsia="en"/>
        </w:rPr>
        <w:tab/>
      </w:r>
      <w:r>
        <w:rPr>
          <w:b/>
          <w:bCs/>
          <w:lang w:val="el" w:eastAsia="el"/>
        </w:rPr>
        <w:t>ο φορέας παροχής υπηρεσιών ογκομέτρησης για την καταγραφή της ιδιότητάς του και την καταχώριση των στοιχείων που αφορούν την ογκομέτρηση των δεξαμενών του πρατηρίου,</w:t>
      </w:r>
    </w:p>
    <w:p>
      <w:pPr>
        <w:pStyle w:val="StructureList1"/>
        <w:spacing w:before="120" w:after="0"/>
        <w:rPr>
          <w:lang w:val="el" w:eastAsia="el"/>
        </w:rPr>
      </w:pPr>
      <w:r>
        <w:rPr>
          <w:lang w:val="el" w:eastAsia="el"/>
        </w:rPr>
        <w:t>γ)</w:t>
      </w:r>
      <w:r>
        <w:rPr>
          <w:lang w:val="en" w:eastAsia="en"/>
        </w:rPr>
        <w:tab/>
      </w:r>
      <w:r>
        <w:rPr>
          <w:b/>
          <w:bCs/>
          <w:lang w:val="el" w:eastAsia="el"/>
        </w:rPr>
        <w:t>ο εγκαταστάτης του συστήματος παρακολούθησης εισροών – εκροών για την καταγραφή της ιδιότητάς του.</w:t>
      </w:r>
    </w:p>
    <w:p>
      <w:pPr>
        <w:pStyle w:val="MainText"/>
        <w:spacing w:before="120" w:after="0"/>
        <w:rPr>
          <w:lang w:val="el" w:eastAsia="el"/>
        </w:rPr>
      </w:pPr>
      <w:r>
        <w:rPr>
          <w:b/>
          <w:bCs/>
          <w:lang w:val="el" w:eastAsia="el"/>
        </w:rPr>
        <w:t>2.</w:t>
      </w:r>
      <w:r>
        <w:rPr>
          <w:lang w:val="el" w:eastAsia="el"/>
        </w:rPr>
        <w:t xml:space="preserve"> </w:t>
      </w:r>
      <w:r>
        <w:rPr>
          <w:b/>
          <w:bCs/>
          <w:lang w:val="el" w:eastAsia="el"/>
        </w:rPr>
        <w:t>Απαραίτητη προϋπόθεση για την καταχώριση των ανωτέρω στοιχείων είναι η αυθεντικοποίηση των υπόχρεων με τη χρήση των κωδικών – διαπιστευτηρίων (taxisnet) της Γενικής Γραμματείας Πληροφοριακών Συστημάτων και Ψηφιακής Διακυβέρνησης του Υπουργείου Ψηφιακής Διακυβέρνησης.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καταχώρισης στοιχείων στο Μητρώο Δεξαμενών Υγρών Καυσίμων των ΠρατηρίωνΠαροχής Καυσίμων και Ενέργειας Ιδιωτικής Χρήσης</w:t>
      </w:r>
    </w:p>
    <w:p>
      <w:pPr>
        <w:spacing w:before="240" w:after="240"/>
        <w:rPr>
          <w:lang w:val="el" w:eastAsia="el"/>
        </w:rPr>
      </w:pPr>
      <w:r>
        <w:rPr>
          <w:lang w:val="el" w:eastAsia="el"/>
        </w:rPr>
        <w:t xml:space="preserve">1 </w:t>
      </w:r>
      <w:r>
        <w:rPr>
          <w:b/>
          <w:bCs/>
          <w:lang w:val="el" w:eastAsia="el"/>
        </w:rPr>
        <w:t>. Οι υπόχρεοι καταχώρισης του άρθρου 3 προβαίνουν, κατά περίπτωση, στην καταχώριση των ακόλουθων στοιχείων:</w:t>
      </w:r>
    </w:p>
    <w:p>
      <w:pPr>
        <w:spacing w:before="240" w:after="240"/>
        <w:rPr>
          <w:lang w:val="el" w:eastAsia="el"/>
        </w:rPr>
      </w:pPr>
      <w:r>
        <w:rPr>
          <w:b/>
          <w:bCs/>
          <w:lang w:val="el" w:eastAsia="el"/>
        </w:rPr>
        <w:t>α. Ο κάτοχος άδειας λειτουργίας πρατηρίου ιδιωτικής χρήσης</w:t>
      </w:r>
    </w:p>
    <w:p>
      <w:pPr>
        <w:pStyle w:val="StructureList1"/>
        <w:spacing w:before="120" w:after="0"/>
        <w:rPr>
          <w:lang w:val="el" w:eastAsia="el"/>
        </w:rPr>
      </w:pPr>
      <w:r>
        <w:rPr>
          <w:lang w:val="el" w:eastAsia="el"/>
        </w:rPr>
        <w:t>αα)</w:t>
      </w:r>
      <w:r>
        <w:rPr>
          <w:lang w:val="en" w:eastAsia="en"/>
        </w:rPr>
        <w:tab/>
      </w:r>
      <w:r>
        <w:rPr>
          <w:b/>
          <w:bCs/>
          <w:lang w:val="el" w:eastAsia="el"/>
        </w:rPr>
        <w:t>Στοιχεία πρατηρίου</w:t>
      </w:r>
    </w:p>
    <w:p>
      <w:pPr>
        <w:pStyle w:val="StructureList1"/>
        <w:spacing w:before="120" w:after="0"/>
        <w:rPr>
          <w:lang w:val="el" w:eastAsia="el"/>
        </w:rPr>
      </w:pPr>
      <w:r>
        <w:rPr>
          <w:lang w:val="el" w:eastAsia="el"/>
        </w:rPr>
        <w:t>-</w:t>
      </w:r>
      <w:r>
        <w:rPr>
          <w:lang w:val="en" w:eastAsia="en"/>
        </w:rPr>
        <w:tab/>
      </w:r>
      <w:r>
        <w:rPr>
          <w:b/>
          <w:bCs/>
          <w:lang w:val="el" w:eastAsia="el"/>
        </w:rPr>
        <w:t>Τύπος εγκατάστασης</w:t>
      </w:r>
    </w:p>
    <w:p>
      <w:pPr>
        <w:pStyle w:val="StructureList1"/>
        <w:spacing w:before="120" w:after="0"/>
        <w:rPr>
          <w:lang w:val="el" w:eastAsia="el"/>
        </w:rPr>
      </w:pPr>
      <w:r>
        <w:rPr>
          <w:lang w:val="el" w:eastAsia="el"/>
        </w:rPr>
        <w:t>-</w:t>
      </w:r>
      <w:r>
        <w:rPr>
          <w:lang w:val="en" w:eastAsia="en"/>
        </w:rPr>
        <w:tab/>
      </w:r>
      <w:r>
        <w:rPr>
          <w:b/>
          <w:bCs/>
          <w:lang w:val="el" w:eastAsia="el"/>
        </w:rPr>
        <w:t>Είδος εγκατάστασης</w:t>
      </w:r>
    </w:p>
    <w:p>
      <w:pPr>
        <w:pStyle w:val="StructureList1"/>
        <w:spacing w:before="120" w:after="0"/>
        <w:rPr>
          <w:lang w:val="el" w:eastAsia="el"/>
        </w:rPr>
      </w:pPr>
      <w:r>
        <w:rPr>
          <w:lang w:val="el" w:eastAsia="el"/>
        </w:rPr>
        <w:t>-</w:t>
      </w:r>
      <w:r>
        <w:rPr>
          <w:lang w:val="en" w:eastAsia="en"/>
        </w:rPr>
        <w:tab/>
      </w:r>
      <w:r>
        <w:rPr>
          <w:b/>
          <w:bCs/>
          <w:lang w:val="el" w:eastAsia="el"/>
        </w:rPr>
        <w:t>Αριθμός Φορολογικού Μητρώου (ΑΦΜ) κατόχου άδειας λειτουργίας του πρατηρίου</w:t>
      </w:r>
    </w:p>
    <w:p>
      <w:pPr>
        <w:pStyle w:val="StructureList1"/>
        <w:spacing w:before="120" w:after="0"/>
        <w:rPr>
          <w:lang w:val="el" w:eastAsia="el"/>
        </w:rPr>
      </w:pPr>
      <w:r>
        <w:rPr>
          <w:lang w:val="el" w:eastAsia="el"/>
        </w:rPr>
        <w:t>-</w:t>
      </w:r>
      <w:r>
        <w:rPr>
          <w:lang w:val="en" w:eastAsia="en"/>
        </w:rPr>
        <w:tab/>
      </w:r>
      <w:r>
        <w:rPr>
          <w:b/>
          <w:bCs/>
          <w:lang w:val="el" w:eastAsia="el"/>
        </w:rPr>
        <w:t>Ονοματεπώνυμο ή Επωνυμία κατόχου άδειας λειτουργίας του πρατηρίου</w:t>
      </w:r>
    </w:p>
    <w:p>
      <w:pPr>
        <w:pStyle w:val="StructureList1"/>
        <w:spacing w:before="120" w:after="0"/>
        <w:rPr>
          <w:lang w:val="el" w:eastAsia="el"/>
        </w:rPr>
      </w:pPr>
      <w:r>
        <w:rPr>
          <w:lang w:val="el" w:eastAsia="el"/>
        </w:rPr>
        <w:t>-</w:t>
      </w:r>
      <w:r>
        <w:rPr>
          <w:lang w:val="en" w:eastAsia="en"/>
        </w:rPr>
        <w:tab/>
      </w:r>
      <w:r>
        <w:rPr>
          <w:b/>
          <w:bCs/>
          <w:lang w:val="el" w:eastAsia="el"/>
        </w:rPr>
        <w:t>ΑΦΜ του νόμιμου εκπροσώπου του κατόχου άδειας λειτουργίας του πρατηρίου</w:t>
      </w:r>
    </w:p>
    <w:p>
      <w:pPr>
        <w:pStyle w:val="StructureList1"/>
        <w:spacing w:before="120" w:after="0"/>
        <w:rPr>
          <w:lang w:val="el" w:eastAsia="el"/>
        </w:rPr>
      </w:pPr>
      <w:r>
        <w:rPr>
          <w:lang w:val="el" w:eastAsia="el"/>
        </w:rPr>
        <w:t>-</w:t>
      </w:r>
      <w:r>
        <w:rPr>
          <w:lang w:val="en" w:eastAsia="en"/>
        </w:rPr>
        <w:tab/>
      </w:r>
      <w:r>
        <w:rPr>
          <w:b/>
          <w:bCs/>
          <w:lang w:val="el" w:eastAsia="el"/>
        </w:rPr>
        <w:t>Ονοματεπώνυμο νόμιμου εκπροσώπου του κατόχου άδειας λειτουργίας του πρατηρίου</w:t>
      </w:r>
    </w:p>
    <w:p>
      <w:pPr>
        <w:pStyle w:val="StructureList1"/>
        <w:spacing w:before="120" w:after="0"/>
        <w:rPr>
          <w:lang w:val="el" w:eastAsia="el"/>
        </w:rPr>
      </w:pPr>
      <w:r>
        <w:rPr>
          <w:lang w:val="el" w:eastAsia="el"/>
        </w:rPr>
        <w:t>-</w:t>
      </w:r>
      <w:r>
        <w:rPr>
          <w:lang w:val="en" w:eastAsia="en"/>
        </w:rPr>
        <w:tab/>
      </w:r>
      <w:r>
        <w:rPr>
          <w:b/>
          <w:bCs/>
          <w:lang w:val="el" w:eastAsia="el"/>
        </w:rPr>
        <w:t>Αριθμός της εγκατάστασης στο Φορολογικό Μητρώο</w:t>
      </w:r>
    </w:p>
    <w:p>
      <w:pPr>
        <w:pStyle w:val="StructureList1"/>
        <w:spacing w:before="120" w:after="0"/>
        <w:rPr>
          <w:lang w:val="el" w:eastAsia="el"/>
        </w:rPr>
      </w:pPr>
      <w:r>
        <w:rPr>
          <w:lang w:val="el" w:eastAsia="el"/>
        </w:rPr>
        <w:t>-</w:t>
      </w:r>
      <w:r>
        <w:rPr>
          <w:lang w:val="en" w:eastAsia="en"/>
        </w:rPr>
        <w:tab/>
      </w:r>
      <w:r>
        <w:rPr>
          <w:b/>
          <w:bCs/>
          <w:lang w:val="el" w:eastAsia="el"/>
        </w:rPr>
        <w:t>Κωδικός και περιγραφή κύριας δραστηριότητας</w:t>
      </w:r>
    </w:p>
    <w:p>
      <w:pPr>
        <w:pStyle w:val="StructureList1"/>
        <w:spacing w:before="120" w:after="0"/>
        <w:rPr>
          <w:lang w:val="el" w:eastAsia="el"/>
        </w:rPr>
      </w:pPr>
      <w:r>
        <w:rPr>
          <w:lang w:val="el" w:eastAsia="el"/>
        </w:rPr>
        <w:t>-</w:t>
      </w:r>
      <w:r>
        <w:rPr>
          <w:lang w:val="en" w:eastAsia="en"/>
        </w:rPr>
        <w:tab/>
      </w:r>
      <w:r>
        <w:rPr>
          <w:b/>
          <w:bCs/>
          <w:lang w:val="el" w:eastAsia="el"/>
        </w:rPr>
        <w:t>Ημερομηνία Έναρξης εγκατάστασης στο Φορολογικό Μητρώο</w:t>
      </w:r>
    </w:p>
    <w:p>
      <w:pPr>
        <w:pStyle w:val="StructureList1"/>
        <w:spacing w:before="120" w:after="0"/>
        <w:rPr>
          <w:lang w:val="el" w:eastAsia="el"/>
        </w:rPr>
      </w:pPr>
      <w:r>
        <w:rPr>
          <w:lang w:val="el" w:eastAsia="el"/>
        </w:rPr>
        <w:t>-</w:t>
      </w:r>
      <w:r>
        <w:rPr>
          <w:lang w:val="en" w:eastAsia="en"/>
        </w:rPr>
        <w:tab/>
      </w:r>
      <w:r>
        <w:rPr>
          <w:b/>
          <w:bCs/>
          <w:lang w:val="el" w:eastAsia="el"/>
        </w:rPr>
        <w:t>Ημερομηνία διακοπής εγκατάστασης στο Φορολογικό Μητρώο</w:t>
      </w:r>
    </w:p>
    <w:p>
      <w:pPr>
        <w:pStyle w:val="StructureList1"/>
        <w:spacing w:before="120" w:after="0"/>
        <w:rPr>
          <w:lang w:val="el" w:eastAsia="el"/>
        </w:rPr>
      </w:pPr>
      <w:r>
        <w:rPr>
          <w:lang w:val="el" w:eastAsia="el"/>
        </w:rPr>
        <w:t>-</w:t>
      </w:r>
      <w:r>
        <w:rPr>
          <w:lang w:val="en" w:eastAsia="en"/>
        </w:rPr>
        <w:tab/>
      </w:r>
      <w:r>
        <w:rPr>
          <w:b/>
          <w:bCs/>
          <w:lang w:val="el" w:eastAsia="el"/>
        </w:rPr>
        <w:t>Στοιχεία διεύθυνσης της εγκατάστασης</w:t>
      </w:r>
    </w:p>
    <w:p>
      <w:pPr>
        <w:pStyle w:val="StructureList1"/>
        <w:spacing w:before="120" w:after="0"/>
        <w:rPr>
          <w:lang w:val="el" w:eastAsia="el"/>
        </w:rPr>
      </w:pPr>
      <w:r>
        <w:rPr>
          <w:lang w:val="el" w:eastAsia="el"/>
        </w:rPr>
        <w:t>-</w:t>
      </w:r>
      <w:r>
        <w:rPr>
          <w:lang w:val="en" w:eastAsia="en"/>
        </w:rPr>
        <w:tab/>
      </w:r>
      <w:r>
        <w:rPr>
          <w:b/>
          <w:bCs/>
          <w:lang w:val="el" w:eastAsia="el"/>
        </w:rPr>
        <w:t>Υπηρεσία της Φορολογικής Διοίκησης στην αρμοδιότητα της οποίας υπάγεται η εγκατάσταση</w:t>
      </w:r>
    </w:p>
    <w:p>
      <w:pPr>
        <w:pStyle w:val="StructureList1"/>
        <w:spacing w:before="120" w:after="0"/>
        <w:rPr>
          <w:lang w:val="el" w:eastAsia="el"/>
        </w:rPr>
      </w:pPr>
      <w:r>
        <w:rPr>
          <w:lang w:val="el" w:eastAsia="el"/>
        </w:rPr>
        <w:t>-</w:t>
      </w:r>
      <w:r>
        <w:rPr>
          <w:lang w:val="en" w:eastAsia="en"/>
        </w:rPr>
        <w:tab/>
      </w:r>
      <w:r>
        <w:rPr>
          <w:b/>
          <w:bCs/>
          <w:lang w:val="el" w:eastAsia="el"/>
        </w:rPr>
        <w:t>Τελωνειακή Αρχή (στη χωρική αρμοδιότητα της οποίας υπάγεται ή εγκατάσταση)</w:t>
      </w:r>
    </w:p>
    <w:p>
      <w:pPr>
        <w:pStyle w:val="StructureList1"/>
        <w:spacing w:before="120" w:after="0"/>
        <w:rPr>
          <w:lang w:val="el" w:eastAsia="el"/>
        </w:rPr>
      </w:pPr>
      <w:r>
        <w:rPr>
          <w:lang w:val="el" w:eastAsia="el"/>
        </w:rPr>
        <w:t>-</w:t>
      </w:r>
      <w:r>
        <w:rPr>
          <w:lang w:val="en" w:eastAsia="en"/>
        </w:rPr>
        <w:tab/>
      </w:r>
      <w:r>
        <w:rPr>
          <w:b/>
          <w:bCs/>
          <w:lang w:val="el" w:eastAsia="el"/>
        </w:rPr>
        <w:t>Στοιχεία επικοινωνίας εγκατάστασης</w:t>
      </w:r>
    </w:p>
    <w:p>
      <w:pPr>
        <w:pStyle w:val="StructureList1"/>
        <w:spacing w:before="120" w:after="0"/>
        <w:rPr>
          <w:lang w:val="el" w:eastAsia="el"/>
        </w:rPr>
      </w:pPr>
      <w:r>
        <w:rPr>
          <w:lang w:val="el" w:eastAsia="el"/>
        </w:rPr>
        <w:t>-</w:t>
      </w:r>
      <w:r>
        <w:rPr>
          <w:lang w:val="en" w:eastAsia="en"/>
        </w:rPr>
        <w:tab/>
      </w:r>
      <w:r>
        <w:rPr>
          <w:b/>
          <w:bCs/>
          <w:lang w:val="el" w:eastAsia="el"/>
        </w:rPr>
        <w:t>Διεύθυνση αλληλογραφίας (εάν είναι διαφορετική από αυτή που έχει δηλωθεί στη διεύθυνση που βρίσκεται η εγκατάσταση)</w:t>
      </w:r>
    </w:p>
    <w:p>
      <w:pPr>
        <w:pStyle w:val="StructureList1"/>
        <w:spacing w:before="120" w:after="0"/>
        <w:rPr>
          <w:lang w:val="el" w:eastAsia="el"/>
        </w:rPr>
      </w:pPr>
      <w:r>
        <w:rPr>
          <w:lang w:val="el" w:eastAsia="el"/>
        </w:rPr>
        <w:t>-</w:t>
      </w:r>
      <w:r>
        <w:rPr>
          <w:lang w:val="en" w:eastAsia="en"/>
        </w:rPr>
        <w:tab/>
      </w:r>
      <w:r>
        <w:rPr>
          <w:b/>
          <w:bCs/>
          <w:lang w:val="el" w:eastAsia="el"/>
        </w:rPr>
        <w:t>Σχεδιάγραμμα εγκατάστασης (εισαγωγή αρχείου PDF)</w:t>
      </w:r>
    </w:p>
    <w:p>
      <w:pPr>
        <w:pStyle w:val="StructureList1"/>
        <w:spacing w:before="120" w:after="0"/>
        <w:rPr>
          <w:lang w:val="el" w:eastAsia="el"/>
        </w:rPr>
      </w:pPr>
      <w:r>
        <w:rPr>
          <w:lang w:val="el" w:eastAsia="el"/>
        </w:rPr>
        <w:t>-</w:t>
      </w:r>
      <w:r>
        <w:rPr>
          <w:lang w:val="en" w:eastAsia="en"/>
        </w:rPr>
        <w:tab/>
      </w:r>
      <w:r>
        <w:rPr>
          <w:b/>
          <w:bCs/>
          <w:lang w:val="el" w:eastAsia="el"/>
        </w:rPr>
        <w:t>Εγκαταστάτης συστήματος παρακολούθησης εισροών εκροών (επιλογή από λίστα με τους υπόχρεους που έχουν εγγραφεί ως Εγκαταστάτες συστήματος παρακολούθησης εισροών εκροών)</w:t>
      </w:r>
    </w:p>
    <w:p>
      <w:pPr>
        <w:pStyle w:val="StructureList1"/>
        <w:spacing w:before="120" w:after="0"/>
        <w:rPr>
          <w:lang w:val="el" w:eastAsia="el"/>
        </w:rPr>
      </w:pPr>
      <w:r>
        <w:rPr>
          <w:lang w:val="el" w:eastAsia="el"/>
        </w:rPr>
        <w:t>-</w:t>
      </w:r>
      <w:r>
        <w:rPr>
          <w:lang w:val="en" w:eastAsia="en"/>
        </w:rPr>
        <w:tab/>
      </w:r>
      <w:r>
        <w:rPr>
          <w:b/>
          <w:bCs/>
          <w:lang w:val="el" w:eastAsia="el"/>
        </w:rPr>
        <w:t>Ημερομηνία έναρξης συνεργασίας με εγκαταστάτη συστήματος παρακολούθησης εισροών εκροών</w:t>
      </w:r>
    </w:p>
    <w:p>
      <w:pPr>
        <w:pStyle w:val="StructureList1"/>
        <w:spacing w:before="120" w:after="0"/>
        <w:rPr>
          <w:lang w:val="el" w:eastAsia="el"/>
        </w:rPr>
      </w:pPr>
      <w:r>
        <w:rPr>
          <w:lang w:val="el" w:eastAsia="el"/>
        </w:rPr>
        <w:t>-</w:t>
      </w:r>
      <w:r>
        <w:rPr>
          <w:lang w:val="en" w:eastAsia="en"/>
        </w:rPr>
        <w:tab/>
      </w:r>
      <w:r>
        <w:rPr>
          <w:b/>
          <w:bCs/>
          <w:lang w:val="el" w:eastAsia="el"/>
        </w:rPr>
        <w:t>Γεωγραφικές συντεταγμένες εγκατάστασης</w:t>
      </w:r>
    </w:p>
    <w:p>
      <w:pPr>
        <w:pStyle w:val="StructureList1"/>
        <w:spacing w:before="120" w:after="0"/>
        <w:rPr>
          <w:lang w:val="el" w:eastAsia="el"/>
        </w:rPr>
      </w:pPr>
      <w:r>
        <w:rPr>
          <w:lang w:val="el" w:eastAsia="el"/>
        </w:rPr>
        <w:t>αβ)</w:t>
      </w:r>
      <w:r>
        <w:rPr>
          <w:lang w:val="en" w:eastAsia="en"/>
        </w:rPr>
        <w:tab/>
      </w:r>
      <w:r>
        <w:rPr>
          <w:b/>
          <w:bCs/>
          <w:lang w:val="el" w:eastAsia="el"/>
        </w:rPr>
        <w:t>Στοιχεία αδειοδότησης του πρατηρίου</w:t>
      </w:r>
    </w:p>
    <w:p>
      <w:pPr>
        <w:pStyle w:val="StructureList1"/>
        <w:spacing w:before="120" w:after="0"/>
        <w:rPr>
          <w:lang w:val="el" w:eastAsia="el"/>
        </w:rPr>
      </w:pPr>
      <w:r>
        <w:rPr>
          <w:lang w:val="el" w:eastAsia="el"/>
        </w:rPr>
        <w:t>-</w:t>
      </w:r>
      <w:r>
        <w:rPr>
          <w:lang w:val="en" w:eastAsia="en"/>
        </w:rPr>
        <w:tab/>
      </w:r>
      <w:r>
        <w:rPr>
          <w:b/>
          <w:bCs/>
          <w:lang w:val="el" w:eastAsia="el"/>
        </w:rPr>
        <w:t>Στοιχεία άδειας ίδρυσης της εγκατάστασης</w:t>
      </w:r>
    </w:p>
    <w:p>
      <w:pPr>
        <w:pStyle w:val="StructureList1"/>
        <w:spacing w:before="120" w:after="0"/>
        <w:rPr>
          <w:lang w:val="el" w:eastAsia="el"/>
        </w:rPr>
      </w:pPr>
      <w:r>
        <w:rPr>
          <w:lang w:val="el" w:eastAsia="el"/>
        </w:rPr>
        <w:t>-</w:t>
      </w:r>
      <w:r>
        <w:rPr>
          <w:lang w:val="en" w:eastAsia="en"/>
        </w:rPr>
        <w:tab/>
      </w:r>
      <w:r>
        <w:rPr>
          <w:b/>
          <w:bCs/>
          <w:lang w:val="el" w:eastAsia="el"/>
        </w:rPr>
        <w:t>Στοιχεία άδειας λειτουργίας</w:t>
      </w:r>
    </w:p>
    <w:p>
      <w:pPr>
        <w:pStyle w:val="StructureList1"/>
        <w:spacing w:before="120" w:after="0"/>
        <w:rPr>
          <w:lang w:val="el" w:eastAsia="el"/>
        </w:rPr>
      </w:pPr>
      <w:r>
        <w:rPr>
          <w:lang w:val="el" w:eastAsia="el"/>
        </w:rPr>
        <w:t>-</w:t>
      </w:r>
      <w:r>
        <w:rPr>
          <w:lang w:val="en" w:eastAsia="en"/>
        </w:rPr>
        <w:tab/>
      </w:r>
      <w:r>
        <w:rPr>
          <w:b/>
          <w:bCs/>
          <w:lang w:val="el" w:eastAsia="el"/>
        </w:rPr>
        <w:t>Άδεια λειτουργίας (εισαγωγή αρχείου PDF)</w:t>
      </w:r>
    </w:p>
    <w:p>
      <w:pPr>
        <w:pStyle w:val="StructureList1"/>
        <w:spacing w:before="120" w:after="0"/>
        <w:rPr>
          <w:lang w:val="el" w:eastAsia="el"/>
        </w:rPr>
      </w:pPr>
      <w:r>
        <w:rPr>
          <w:lang w:val="el" w:eastAsia="el"/>
        </w:rPr>
        <w:t>-</w:t>
      </w:r>
      <w:r>
        <w:rPr>
          <w:lang w:val="en" w:eastAsia="en"/>
        </w:rPr>
        <w:tab/>
      </w:r>
      <w:r>
        <w:rPr>
          <w:b/>
          <w:bCs/>
          <w:lang w:val="el" w:eastAsia="el"/>
        </w:rPr>
        <w:t>Αδειοδοτούσα Αρχή (Περιφέρεια/Περιφερειακή Ενότητα στην οποία υπάγεται η εγκατάσταση)</w:t>
      </w:r>
    </w:p>
    <w:p>
      <w:pPr>
        <w:pStyle w:val="StructureList1"/>
        <w:spacing w:before="120" w:after="0"/>
        <w:rPr>
          <w:lang w:val="el" w:eastAsia="el"/>
        </w:rPr>
      </w:pPr>
      <w:r>
        <w:rPr>
          <w:lang w:val="el" w:eastAsia="el"/>
        </w:rPr>
        <w:t>-</w:t>
      </w:r>
      <w:r>
        <w:rPr>
          <w:lang w:val="en" w:eastAsia="en"/>
        </w:rPr>
        <w:tab/>
      </w:r>
      <w:r>
        <w:rPr>
          <w:b/>
          <w:bCs/>
          <w:lang w:val="el" w:eastAsia="el"/>
        </w:rPr>
        <w:t>Κατάσταση άδειας λειτουργίας της εγκατάστασης</w:t>
      </w:r>
    </w:p>
    <w:p>
      <w:pPr>
        <w:pStyle w:val="StructureList1"/>
        <w:spacing w:before="120" w:after="0"/>
        <w:rPr>
          <w:lang w:val="el" w:eastAsia="el"/>
        </w:rPr>
      </w:pPr>
      <w:r>
        <w:rPr>
          <w:lang w:val="el" w:eastAsia="el"/>
        </w:rPr>
        <w:t>-</w:t>
      </w:r>
      <w:r>
        <w:rPr>
          <w:lang w:val="en" w:eastAsia="en"/>
        </w:rPr>
        <w:tab/>
      </w:r>
      <w:r>
        <w:rPr>
          <w:b/>
          <w:bCs/>
          <w:lang w:val="el" w:eastAsia="el"/>
        </w:rPr>
        <w:t>Ημερομηνία έκδοσης άδειας λειτουργίας</w:t>
      </w:r>
    </w:p>
    <w:p>
      <w:pPr>
        <w:pStyle w:val="StructureList1"/>
        <w:spacing w:before="120" w:after="0"/>
        <w:rPr>
          <w:lang w:val="el" w:eastAsia="el"/>
        </w:rPr>
      </w:pPr>
      <w:r>
        <w:rPr>
          <w:lang w:val="el" w:eastAsia="el"/>
        </w:rPr>
        <w:t>-</w:t>
      </w:r>
      <w:r>
        <w:rPr>
          <w:lang w:val="en" w:eastAsia="en"/>
        </w:rPr>
        <w:tab/>
      </w:r>
      <w:r>
        <w:rPr>
          <w:b/>
          <w:bCs/>
          <w:lang w:val="el" w:eastAsia="el"/>
        </w:rPr>
        <w:t>Λήξη άδειας λειτουργίας (αορίστου ή όχι)</w:t>
      </w:r>
    </w:p>
    <w:p>
      <w:pPr>
        <w:pStyle w:val="StructureList1"/>
        <w:spacing w:before="120" w:after="0"/>
        <w:rPr>
          <w:lang w:val="el" w:eastAsia="el"/>
        </w:rPr>
      </w:pPr>
      <w:r>
        <w:rPr>
          <w:lang w:val="el" w:eastAsia="el"/>
        </w:rPr>
        <w:t>-</w:t>
      </w:r>
      <w:r>
        <w:rPr>
          <w:lang w:val="en" w:eastAsia="en"/>
        </w:rPr>
        <w:tab/>
      </w:r>
      <w:r>
        <w:rPr>
          <w:b/>
          <w:bCs/>
          <w:lang w:val="el" w:eastAsia="el"/>
        </w:rPr>
        <w:t>Αδειοδοτημένα καύσιμα</w:t>
      </w:r>
    </w:p>
    <w:p>
      <w:pPr>
        <w:pStyle w:val="StructureList1"/>
        <w:spacing w:before="120" w:after="0"/>
        <w:rPr>
          <w:lang w:val="el" w:eastAsia="el"/>
        </w:rPr>
      </w:pPr>
      <w:r>
        <w:rPr>
          <w:lang w:val="el" w:eastAsia="el"/>
        </w:rPr>
        <w:t>-</w:t>
      </w:r>
      <w:r>
        <w:rPr>
          <w:lang w:val="en" w:eastAsia="en"/>
        </w:rPr>
        <w:tab/>
      </w:r>
      <w:r>
        <w:rPr>
          <w:b/>
          <w:bCs/>
          <w:lang w:val="el" w:eastAsia="el"/>
        </w:rPr>
        <w:t>Πιστοποιητικό πυρασφαλείας (Αριθμός πρωτοκόλλου, ημερομηνία λήξης).</w:t>
      </w:r>
    </w:p>
    <w:p>
      <w:pPr>
        <w:pStyle w:val="StructureList1"/>
        <w:spacing w:before="120" w:after="0"/>
        <w:rPr>
          <w:lang w:val="el" w:eastAsia="el"/>
        </w:rPr>
      </w:pPr>
      <w:r>
        <w:rPr>
          <w:lang w:val="el" w:eastAsia="el"/>
        </w:rPr>
        <w:t>αγ)</w:t>
      </w:r>
      <w:r>
        <w:rPr>
          <w:lang w:val="en" w:eastAsia="en"/>
        </w:rPr>
        <w:tab/>
      </w:r>
      <w:r>
        <w:rPr>
          <w:b/>
          <w:bCs/>
          <w:lang w:val="el" w:eastAsia="el"/>
        </w:rPr>
        <w:t>Στοιχεία Δεξαμενών</w:t>
      </w:r>
    </w:p>
    <w:p>
      <w:pPr>
        <w:pStyle w:val="StructureList1"/>
        <w:spacing w:before="120" w:after="0"/>
        <w:rPr>
          <w:lang w:val="el" w:eastAsia="el"/>
        </w:rPr>
      </w:pPr>
      <w:r>
        <w:rPr>
          <w:lang w:val="el" w:eastAsia="el"/>
        </w:rPr>
        <w:t>-</w:t>
      </w:r>
      <w:r>
        <w:rPr>
          <w:lang w:val="en" w:eastAsia="en"/>
        </w:rPr>
        <w:tab/>
      </w:r>
      <w:r>
        <w:rPr>
          <w:b/>
          <w:bCs/>
          <w:lang w:val="el" w:eastAsia="el"/>
        </w:rPr>
        <w:t>Είδος καυσίμου</w:t>
      </w:r>
    </w:p>
    <w:p>
      <w:pPr>
        <w:pStyle w:val="StructureList1"/>
        <w:spacing w:before="120" w:after="0"/>
        <w:rPr>
          <w:lang w:val="el" w:eastAsia="el"/>
        </w:rPr>
      </w:pPr>
      <w:r>
        <w:rPr>
          <w:lang w:val="el" w:eastAsia="el"/>
        </w:rPr>
        <w:t>-</w:t>
      </w:r>
      <w:r>
        <w:rPr>
          <w:lang w:val="en" w:eastAsia="en"/>
        </w:rPr>
        <w:tab/>
      </w:r>
      <w:r>
        <w:rPr>
          <w:b/>
          <w:bCs/>
          <w:lang w:val="el" w:eastAsia="el"/>
        </w:rPr>
        <w:t>Αριθμός δεξαμενής στην άδεια λειτουργίας</w:t>
      </w:r>
    </w:p>
    <w:p>
      <w:pPr>
        <w:pStyle w:val="StructureList1"/>
        <w:spacing w:before="120" w:after="0"/>
        <w:rPr>
          <w:lang w:val="el" w:eastAsia="el"/>
        </w:rPr>
      </w:pPr>
      <w:r>
        <w:rPr>
          <w:lang w:val="el" w:eastAsia="el"/>
        </w:rPr>
        <w:t>-</w:t>
      </w:r>
      <w:r>
        <w:rPr>
          <w:lang w:val="en" w:eastAsia="en"/>
        </w:rPr>
        <w:tab/>
      </w:r>
      <w:r>
        <w:rPr>
          <w:b/>
          <w:bCs/>
          <w:lang w:val="el" w:eastAsia="el"/>
        </w:rPr>
        <w:t>Είδος δεξαμενής</w:t>
      </w:r>
    </w:p>
    <w:p>
      <w:pPr>
        <w:pStyle w:val="StructureList1"/>
        <w:spacing w:before="120" w:after="0"/>
        <w:rPr>
          <w:lang w:val="el" w:eastAsia="el"/>
        </w:rPr>
      </w:pPr>
      <w:r>
        <w:rPr>
          <w:lang w:val="el" w:eastAsia="el"/>
        </w:rPr>
        <w:t>-</w:t>
      </w:r>
      <w:r>
        <w:rPr>
          <w:lang w:val="en" w:eastAsia="en"/>
        </w:rPr>
        <w:tab/>
      </w:r>
      <w:r>
        <w:rPr>
          <w:b/>
          <w:bCs/>
          <w:lang w:val="el" w:eastAsia="el"/>
        </w:rPr>
        <w:t>Τύπος δεξαμενής</w:t>
      </w:r>
    </w:p>
    <w:p>
      <w:pPr>
        <w:pStyle w:val="StructureList1"/>
        <w:spacing w:before="120" w:after="0"/>
        <w:rPr>
          <w:lang w:val="el" w:eastAsia="el"/>
        </w:rPr>
      </w:pPr>
      <w:r>
        <w:rPr>
          <w:lang w:val="el" w:eastAsia="el"/>
        </w:rPr>
        <w:t>-</w:t>
      </w:r>
      <w:r>
        <w:rPr>
          <w:lang w:val="en" w:eastAsia="en"/>
        </w:rPr>
        <w:tab/>
      </w:r>
      <w:r>
        <w:rPr>
          <w:b/>
          <w:bCs/>
          <w:lang w:val="el" w:eastAsia="el"/>
        </w:rPr>
        <w:t>Κατάσταση δεξαμενής</w:t>
      </w:r>
    </w:p>
    <w:p>
      <w:pPr>
        <w:pStyle w:val="StructureList1"/>
        <w:spacing w:before="120" w:after="0"/>
        <w:rPr>
          <w:lang w:val="el" w:eastAsia="el"/>
        </w:rPr>
      </w:pPr>
      <w:r>
        <w:rPr>
          <w:lang w:val="el" w:eastAsia="el"/>
        </w:rPr>
        <w:t>-</w:t>
      </w:r>
      <w:r>
        <w:rPr>
          <w:lang w:val="en" w:eastAsia="en"/>
        </w:rPr>
        <w:tab/>
      </w:r>
      <w:r>
        <w:rPr>
          <w:b/>
          <w:bCs/>
          <w:lang w:val="el" w:eastAsia="el"/>
        </w:rPr>
        <w:t>Ημερομηνία κατασκευής δεξαμενής</w:t>
      </w:r>
    </w:p>
    <w:p>
      <w:pPr>
        <w:pStyle w:val="StructureList1"/>
        <w:spacing w:before="120" w:after="0"/>
        <w:rPr>
          <w:lang w:val="el" w:eastAsia="el"/>
        </w:rPr>
      </w:pPr>
      <w:r>
        <w:rPr>
          <w:lang w:val="el" w:eastAsia="el"/>
        </w:rPr>
        <w:t>-</w:t>
      </w:r>
      <w:r>
        <w:rPr>
          <w:lang w:val="en" w:eastAsia="en"/>
        </w:rPr>
        <w:tab/>
      </w:r>
      <w:r>
        <w:rPr>
          <w:b/>
          <w:bCs/>
          <w:lang w:val="el" w:eastAsia="el"/>
        </w:rPr>
        <w:t>Χωρητικότητα δεξαμενής βάσει κατασκευαστή (ονομαστική χωρητικότητα)</w:t>
      </w:r>
    </w:p>
    <w:p>
      <w:pPr>
        <w:pStyle w:val="StructureList1"/>
        <w:spacing w:before="120" w:after="0"/>
        <w:rPr>
          <w:lang w:val="el" w:eastAsia="el"/>
        </w:rPr>
      </w:pPr>
      <w:r>
        <w:rPr>
          <w:lang w:val="el" w:eastAsia="el"/>
        </w:rPr>
        <w:t>-</w:t>
      </w:r>
      <w:r>
        <w:rPr>
          <w:lang w:val="en" w:eastAsia="en"/>
        </w:rPr>
        <w:tab/>
      </w:r>
      <w:r>
        <w:rPr>
          <w:b/>
          <w:bCs/>
          <w:lang w:val="el" w:eastAsia="el"/>
        </w:rPr>
        <w:t>Χωρητικότητα δεξαμενής βάσει ογκομέτρησης</w:t>
      </w:r>
    </w:p>
    <w:p>
      <w:pPr>
        <w:pStyle w:val="StructureList1"/>
        <w:spacing w:before="120" w:after="0"/>
        <w:rPr>
          <w:lang w:val="el" w:eastAsia="el"/>
        </w:rPr>
      </w:pPr>
      <w:r>
        <w:rPr>
          <w:lang w:val="el" w:eastAsia="el"/>
        </w:rPr>
        <w:t>-</w:t>
      </w:r>
      <w:r>
        <w:rPr>
          <w:lang w:val="en" w:eastAsia="en"/>
        </w:rPr>
        <w:tab/>
      </w:r>
      <w:r>
        <w:rPr>
          <w:b/>
          <w:bCs/>
          <w:lang w:val="el" w:eastAsia="el"/>
        </w:rPr>
        <w:t>ΑΦΜ εταιρείας ογκομέτρησης</w:t>
      </w:r>
    </w:p>
    <w:p>
      <w:pPr>
        <w:pStyle w:val="StructureList1"/>
        <w:spacing w:before="120" w:after="0"/>
        <w:rPr>
          <w:lang w:val="el" w:eastAsia="el"/>
        </w:rPr>
      </w:pPr>
      <w:r>
        <w:rPr>
          <w:lang w:val="el" w:eastAsia="el"/>
        </w:rPr>
        <w:t>-</w:t>
      </w:r>
      <w:r>
        <w:rPr>
          <w:lang w:val="en" w:eastAsia="en"/>
        </w:rPr>
        <w:tab/>
      </w:r>
      <w:r>
        <w:rPr>
          <w:b/>
          <w:bCs/>
          <w:lang w:val="el" w:eastAsia="el"/>
        </w:rPr>
        <w:t>Τύπος βυθομετρικής ράβδου (επωνυμία τύπου)</w:t>
      </w:r>
    </w:p>
    <w:p>
      <w:pPr>
        <w:pStyle w:val="StructureList1"/>
        <w:spacing w:before="120" w:after="0"/>
        <w:rPr>
          <w:lang w:val="el" w:eastAsia="el"/>
        </w:rPr>
      </w:pPr>
      <w:r>
        <w:rPr>
          <w:lang w:val="el" w:eastAsia="el"/>
        </w:rPr>
        <w:t>-</w:t>
      </w:r>
      <w:r>
        <w:rPr>
          <w:lang w:val="en" w:eastAsia="en"/>
        </w:rPr>
        <w:tab/>
      </w:r>
      <w:r>
        <w:rPr>
          <w:b/>
          <w:bCs/>
          <w:lang w:val="el" w:eastAsia="el"/>
        </w:rPr>
        <w:t>Αριθμός σειράς ράβδου</w:t>
      </w:r>
    </w:p>
    <w:p>
      <w:pPr>
        <w:pStyle w:val="StructureList1"/>
        <w:spacing w:before="120" w:after="0"/>
        <w:rPr>
          <w:lang w:val="el" w:eastAsia="el"/>
        </w:rPr>
      </w:pPr>
      <w:r>
        <w:rPr>
          <w:lang w:val="el" w:eastAsia="el"/>
        </w:rPr>
        <w:t>-</w:t>
      </w:r>
      <w:r>
        <w:rPr>
          <w:lang w:val="en" w:eastAsia="en"/>
        </w:rPr>
        <w:tab/>
      </w:r>
      <w:r>
        <w:rPr>
          <w:b/>
          <w:bCs/>
          <w:lang w:val="el" w:eastAsia="el"/>
        </w:rPr>
        <w:t>Απόσταση της βάσης της μηχανικής βυθομετρικής ράβδου από τη βάση της ηλεκτρονικής βυθομετρικής ράβδου σε mm (Offset)</w:t>
      </w:r>
    </w:p>
    <w:p>
      <w:pPr>
        <w:pStyle w:val="StructureList1"/>
        <w:spacing w:before="120" w:after="0"/>
        <w:rPr>
          <w:lang w:val="el" w:eastAsia="el"/>
        </w:rPr>
      </w:pPr>
      <w:r>
        <w:rPr>
          <w:lang w:val="el" w:eastAsia="el"/>
        </w:rPr>
        <w:t>-</w:t>
      </w:r>
      <w:r>
        <w:rPr>
          <w:lang w:val="en" w:eastAsia="en"/>
        </w:rPr>
        <w:tab/>
      </w:r>
      <w:r>
        <w:rPr>
          <w:b/>
          <w:bCs/>
          <w:lang w:val="el" w:eastAsia="el"/>
        </w:rPr>
        <w:t>Γεωγραφικό Μήκος δεξαμενής</w:t>
      </w:r>
    </w:p>
    <w:p>
      <w:pPr>
        <w:pStyle w:val="StructureList1"/>
        <w:spacing w:before="120" w:after="0"/>
        <w:rPr>
          <w:lang w:val="el" w:eastAsia="el"/>
        </w:rPr>
      </w:pPr>
      <w:r>
        <w:rPr>
          <w:lang w:val="el" w:eastAsia="el"/>
        </w:rPr>
        <w:t>-</w:t>
      </w:r>
      <w:r>
        <w:rPr>
          <w:lang w:val="en" w:eastAsia="en"/>
        </w:rPr>
        <w:tab/>
      </w:r>
      <w:r>
        <w:rPr>
          <w:b/>
          <w:bCs/>
          <w:lang w:val="el" w:eastAsia="el"/>
        </w:rPr>
        <w:t>Γεωγραφικό Πλάτος δεξαμενής</w:t>
      </w:r>
    </w:p>
    <w:p>
      <w:pPr>
        <w:pStyle w:val="StructureList1"/>
        <w:spacing w:before="120" w:after="0"/>
        <w:rPr>
          <w:lang w:val="el" w:eastAsia="el"/>
        </w:rPr>
      </w:pPr>
      <w:r>
        <w:rPr>
          <w:lang w:val="el" w:eastAsia="el"/>
        </w:rPr>
        <w:t>αδ)</w:t>
      </w:r>
      <w:r>
        <w:rPr>
          <w:lang w:val="en" w:eastAsia="en"/>
        </w:rPr>
        <w:tab/>
      </w:r>
      <w:r>
        <w:rPr>
          <w:b/>
          <w:bCs/>
          <w:lang w:val="el" w:eastAsia="el"/>
        </w:rPr>
        <w:t>Στοιχεία Αντλιών</w:t>
      </w:r>
    </w:p>
    <w:p>
      <w:pPr>
        <w:pStyle w:val="StructureList1"/>
        <w:spacing w:before="120" w:after="0"/>
        <w:rPr>
          <w:lang w:val="el" w:eastAsia="el"/>
        </w:rPr>
      </w:pPr>
      <w:r>
        <w:rPr>
          <w:lang w:val="el" w:eastAsia="el"/>
        </w:rPr>
        <w:t>-</w:t>
      </w:r>
      <w:r>
        <w:rPr>
          <w:lang w:val="en" w:eastAsia="en"/>
        </w:rPr>
        <w:tab/>
      </w:r>
      <w:r>
        <w:rPr>
          <w:b/>
          <w:bCs/>
          <w:lang w:val="el" w:eastAsia="el"/>
        </w:rPr>
        <w:t>Κατασκευαστής (Επωνυμία)</w:t>
      </w:r>
    </w:p>
    <w:p>
      <w:pPr>
        <w:pStyle w:val="StructureList1"/>
        <w:spacing w:before="120" w:after="0"/>
        <w:rPr>
          <w:lang w:val="el" w:eastAsia="el"/>
        </w:rPr>
      </w:pPr>
      <w:r>
        <w:rPr>
          <w:lang w:val="el" w:eastAsia="el"/>
        </w:rPr>
        <w:t>-</w:t>
      </w:r>
      <w:r>
        <w:rPr>
          <w:lang w:val="en" w:eastAsia="en"/>
        </w:rPr>
        <w:tab/>
      </w:r>
      <w:r>
        <w:rPr>
          <w:b/>
          <w:bCs/>
          <w:lang w:val="el" w:eastAsia="el"/>
        </w:rPr>
        <w:t>Μοντέλο</w:t>
      </w:r>
    </w:p>
    <w:p>
      <w:pPr>
        <w:pStyle w:val="StructureList1"/>
        <w:spacing w:before="120" w:after="0"/>
        <w:rPr>
          <w:lang w:val="el" w:eastAsia="el"/>
        </w:rPr>
      </w:pPr>
      <w:r>
        <w:rPr>
          <w:lang w:val="el" w:eastAsia="el"/>
        </w:rPr>
        <w:t>-</w:t>
      </w:r>
      <w:r>
        <w:rPr>
          <w:lang w:val="en" w:eastAsia="en"/>
        </w:rPr>
        <w:tab/>
      </w:r>
      <w:r>
        <w:rPr>
          <w:b/>
          <w:bCs/>
          <w:lang w:val="el" w:eastAsia="el"/>
        </w:rPr>
        <w:t>Σειριακός αριθμός</w:t>
      </w:r>
    </w:p>
    <w:p>
      <w:pPr>
        <w:pStyle w:val="StructureList1"/>
        <w:spacing w:before="120" w:after="0"/>
        <w:rPr>
          <w:lang w:val="el" w:eastAsia="el"/>
        </w:rPr>
      </w:pPr>
      <w:r>
        <w:rPr>
          <w:lang w:val="el" w:eastAsia="el"/>
        </w:rPr>
        <w:t>-</w:t>
      </w:r>
      <w:r>
        <w:rPr>
          <w:lang w:val="en" w:eastAsia="en"/>
        </w:rPr>
        <w:tab/>
      </w:r>
      <w:r>
        <w:rPr>
          <w:b/>
          <w:bCs/>
          <w:lang w:val="el" w:eastAsia="el"/>
        </w:rPr>
        <w:t>Έγκριση τύπου (Αρ. Πιστοποιητικού Εξέτασης Τύπου (TEC) ή αρ. Έγκρισης Κυκλοφορίας τύπου)</w:t>
      </w:r>
    </w:p>
    <w:p>
      <w:pPr>
        <w:pStyle w:val="StructureList1"/>
        <w:spacing w:before="120" w:after="0"/>
        <w:rPr>
          <w:lang w:val="el" w:eastAsia="el"/>
        </w:rPr>
      </w:pPr>
      <w:r>
        <w:rPr>
          <w:lang w:val="el" w:eastAsia="el"/>
        </w:rPr>
        <w:t>-</w:t>
      </w:r>
      <w:r>
        <w:rPr>
          <w:lang w:val="en" w:eastAsia="en"/>
        </w:rPr>
        <w:tab/>
      </w:r>
      <w:r>
        <w:rPr>
          <w:b/>
          <w:bCs/>
          <w:lang w:val="el" w:eastAsia="el"/>
        </w:rPr>
        <w:t>Εισαγωγέας (Επωνυμία προμηθευτή της αντλίας)</w:t>
      </w:r>
    </w:p>
    <w:p>
      <w:pPr>
        <w:pStyle w:val="StructureList1"/>
        <w:spacing w:before="120" w:after="0"/>
        <w:rPr>
          <w:lang w:val="el" w:eastAsia="el"/>
        </w:rPr>
      </w:pPr>
      <w:r>
        <w:rPr>
          <w:lang w:val="el" w:eastAsia="el"/>
        </w:rPr>
        <w:t>-</w:t>
      </w:r>
      <w:r>
        <w:rPr>
          <w:lang w:val="en" w:eastAsia="en"/>
        </w:rPr>
        <w:tab/>
      </w:r>
      <w:r>
        <w:rPr>
          <w:b/>
          <w:bCs/>
          <w:lang w:val="el" w:eastAsia="el"/>
        </w:rPr>
        <w:t>Α.Φ.Μ. Εισαγωγέα (Προμηθευτή της αντλίας)</w:t>
      </w:r>
    </w:p>
    <w:p>
      <w:pPr>
        <w:pStyle w:val="StructureList1"/>
        <w:spacing w:before="120" w:after="0"/>
        <w:rPr>
          <w:lang w:val="el" w:eastAsia="el"/>
        </w:rPr>
      </w:pPr>
      <w:r>
        <w:rPr>
          <w:lang w:val="el" w:eastAsia="el"/>
        </w:rPr>
        <w:t>-</w:t>
      </w:r>
      <w:r>
        <w:rPr>
          <w:lang w:val="en" w:eastAsia="en"/>
        </w:rPr>
        <w:tab/>
      </w:r>
      <w:r>
        <w:rPr>
          <w:b/>
          <w:bCs/>
          <w:lang w:val="el" w:eastAsia="el"/>
        </w:rPr>
        <w:t>Τηλέφωνο εισαγωγέα</w:t>
      </w:r>
    </w:p>
    <w:p>
      <w:pPr>
        <w:pStyle w:val="StructureList1"/>
        <w:spacing w:before="120" w:after="0"/>
        <w:rPr>
          <w:lang w:val="el" w:eastAsia="el"/>
        </w:rPr>
      </w:pPr>
      <w:r>
        <w:rPr>
          <w:lang w:val="el" w:eastAsia="el"/>
        </w:rPr>
        <w:t>-</w:t>
      </w:r>
      <w:r>
        <w:rPr>
          <w:lang w:val="en" w:eastAsia="en"/>
        </w:rPr>
        <w:tab/>
      </w:r>
      <w:r>
        <w:rPr>
          <w:b/>
          <w:bCs/>
          <w:lang w:val="el" w:eastAsia="el"/>
        </w:rPr>
        <w:t>Διάρκεια ισχύος έγκρισης</w:t>
      </w:r>
    </w:p>
    <w:p>
      <w:pPr>
        <w:pStyle w:val="StructureList1"/>
        <w:spacing w:before="120" w:after="0"/>
        <w:rPr>
          <w:lang w:val="el" w:eastAsia="el"/>
        </w:rPr>
      </w:pPr>
      <w:r>
        <w:rPr>
          <w:lang w:val="el" w:eastAsia="el"/>
        </w:rPr>
        <w:t>-</w:t>
      </w:r>
      <w:r>
        <w:rPr>
          <w:lang w:val="en" w:eastAsia="en"/>
        </w:rPr>
        <w:tab/>
      </w:r>
      <w:r>
        <w:rPr>
          <w:b/>
          <w:bCs/>
          <w:lang w:val="el" w:eastAsia="el"/>
        </w:rPr>
        <w:t>Ημερομηνία Εγκατάστασης</w:t>
      </w:r>
    </w:p>
    <w:p>
      <w:pPr>
        <w:pStyle w:val="StructureList1"/>
        <w:spacing w:before="120" w:after="0"/>
        <w:rPr>
          <w:lang w:val="el" w:eastAsia="el"/>
        </w:rPr>
      </w:pPr>
      <w:r>
        <w:rPr>
          <w:lang w:val="el" w:eastAsia="el"/>
        </w:rPr>
        <w:t>-</w:t>
      </w:r>
      <w:r>
        <w:rPr>
          <w:lang w:val="en" w:eastAsia="en"/>
        </w:rPr>
        <w:tab/>
      </w:r>
      <w:r>
        <w:rPr>
          <w:b/>
          <w:bCs/>
          <w:lang w:val="el" w:eastAsia="el"/>
        </w:rPr>
        <w:t>Αρ. έγκρισης ATEX</w:t>
      </w:r>
    </w:p>
    <w:p>
      <w:pPr>
        <w:pStyle w:val="StructureList1"/>
        <w:spacing w:before="120" w:after="0"/>
        <w:rPr>
          <w:lang w:val="el" w:eastAsia="el"/>
        </w:rPr>
      </w:pPr>
      <w:r>
        <w:rPr>
          <w:lang w:val="el" w:eastAsia="el"/>
        </w:rPr>
        <w:t>-</w:t>
      </w:r>
      <w:r>
        <w:rPr>
          <w:lang w:val="en" w:eastAsia="en"/>
        </w:rPr>
        <w:tab/>
      </w:r>
      <w:r>
        <w:rPr>
          <w:b/>
          <w:bCs/>
          <w:lang w:val="el" w:eastAsia="el"/>
        </w:rPr>
        <w:t>Στοιχεία Πιστοποιητικού STAGE II</w:t>
      </w:r>
    </w:p>
    <w:p>
      <w:pPr>
        <w:pStyle w:val="StructureList1"/>
        <w:spacing w:before="120" w:after="0"/>
        <w:rPr>
          <w:lang w:val="el" w:eastAsia="el"/>
        </w:rPr>
      </w:pPr>
      <w:r>
        <w:rPr>
          <w:lang w:val="el" w:eastAsia="el"/>
        </w:rPr>
        <w:t>-</w:t>
      </w:r>
      <w:r>
        <w:rPr>
          <w:lang w:val="en" w:eastAsia="en"/>
        </w:rPr>
        <w:tab/>
      </w:r>
      <w:r>
        <w:rPr>
          <w:b/>
          <w:bCs/>
          <w:lang w:val="el" w:eastAsia="el"/>
        </w:rPr>
        <w:t>Πλήθος ακροσωληνίων αντλίας</w:t>
      </w:r>
    </w:p>
    <w:p>
      <w:pPr>
        <w:pStyle w:val="StructureList1"/>
        <w:spacing w:before="120" w:after="0"/>
        <w:rPr>
          <w:lang w:val="el" w:eastAsia="el"/>
        </w:rPr>
      </w:pPr>
      <w:r>
        <w:rPr>
          <w:lang w:val="el" w:eastAsia="el"/>
        </w:rPr>
        <w:t>-</w:t>
      </w:r>
      <w:r>
        <w:rPr>
          <w:lang w:val="en" w:eastAsia="en"/>
        </w:rPr>
        <w:tab/>
      </w:r>
      <w:r>
        <w:rPr>
          <w:b/>
          <w:bCs/>
          <w:lang w:val="el" w:eastAsia="el"/>
        </w:rPr>
        <w:t>Αριθμός ακροσωληνίων αντλίας τα οποία δύνανται να χρησιμοποιούνται ταυτόχρονα</w:t>
      </w:r>
    </w:p>
    <w:p>
      <w:pPr>
        <w:pStyle w:val="StructureList1"/>
        <w:spacing w:before="120" w:after="0"/>
        <w:rPr>
          <w:lang w:val="el" w:eastAsia="el"/>
        </w:rPr>
      </w:pPr>
      <w:r>
        <w:rPr>
          <w:lang w:val="el" w:eastAsia="el"/>
        </w:rPr>
        <w:t>-</w:t>
      </w:r>
      <w:r>
        <w:rPr>
          <w:lang w:val="en" w:eastAsia="en"/>
        </w:rPr>
        <w:tab/>
      </w:r>
      <w:r>
        <w:rPr>
          <w:b/>
          <w:bCs/>
          <w:lang w:val="el" w:eastAsia="el"/>
        </w:rPr>
        <w:t>Α.Φ.Μ. εξουσιοδοτημένου συνεργείου ελέγχου ρύθμισης και σφράγισης αντλίας</w:t>
      </w:r>
    </w:p>
    <w:p>
      <w:pPr>
        <w:pStyle w:val="StructureList1"/>
        <w:spacing w:before="120" w:after="0"/>
        <w:rPr>
          <w:lang w:val="el" w:eastAsia="el"/>
        </w:rPr>
      </w:pPr>
      <w:r>
        <w:rPr>
          <w:lang w:val="el" w:eastAsia="el"/>
        </w:rPr>
        <w:t>-</w:t>
      </w:r>
      <w:r>
        <w:rPr>
          <w:lang w:val="en" w:eastAsia="en"/>
        </w:rPr>
        <w:tab/>
      </w:r>
      <w:r>
        <w:rPr>
          <w:b/>
          <w:bCs/>
          <w:lang w:val="el" w:eastAsia="el"/>
        </w:rPr>
        <w:t>Επωνυμία εξουσιοδοτημένου συνεργείου ελέγχου ρύθμισης και σφράγισης αντλίας</w:t>
      </w:r>
    </w:p>
    <w:p>
      <w:pPr>
        <w:pStyle w:val="StructureList1"/>
        <w:spacing w:before="120" w:after="0"/>
        <w:rPr>
          <w:lang w:val="el" w:eastAsia="el"/>
        </w:rPr>
      </w:pPr>
      <w:r>
        <w:rPr>
          <w:lang w:val="el" w:eastAsia="el"/>
        </w:rPr>
        <w:t>-</w:t>
      </w:r>
      <w:r>
        <w:rPr>
          <w:lang w:val="en" w:eastAsia="en"/>
        </w:rPr>
        <w:tab/>
      </w:r>
      <w:r>
        <w:rPr>
          <w:b/>
          <w:bCs/>
          <w:lang w:val="el" w:eastAsia="el"/>
        </w:rPr>
        <w:t>Αριθμός εξουσιοδότησης συνεργείου ελέγχου ρύθμισης και σφράγισης αντλίας αε</w:t>
      </w:r>
      <w:r>
        <w:rPr>
          <w:b/>
          <w:bCs/>
          <w:u w:val="single"/>
          <w:lang w:val="el" w:eastAsia="el"/>
        </w:rPr>
        <w:t>)</w:t>
      </w:r>
      <w:r>
        <w:rPr>
          <w:b/>
          <w:bCs/>
          <w:lang w:val="el" w:eastAsia="el"/>
        </w:rPr>
        <w:t xml:space="preserve"> Στοιχεία ακροσωληνίου ανά αντλία</w:t>
      </w:r>
    </w:p>
    <w:p>
      <w:pPr>
        <w:pStyle w:val="StructureList1"/>
        <w:spacing w:before="120" w:after="0"/>
        <w:rPr>
          <w:lang w:val="el" w:eastAsia="el"/>
        </w:rPr>
      </w:pPr>
      <w:r>
        <w:rPr>
          <w:lang w:val="el" w:eastAsia="el"/>
        </w:rPr>
        <w:t>-</w:t>
      </w:r>
      <w:r>
        <w:rPr>
          <w:lang w:val="en" w:eastAsia="en"/>
        </w:rPr>
        <w:tab/>
      </w:r>
      <w:r>
        <w:rPr>
          <w:b/>
          <w:bCs/>
          <w:lang w:val="el" w:eastAsia="el"/>
        </w:rPr>
        <w:t>Αριθμός δεξαμενής</w:t>
      </w:r>
    </w:p>
    <w:p>
      <w:pPr>
        <w:pStyle w:val="StructureList1"/>
        <w:spacing w:before="120" w:after="0"/>
        <w:rPr>
          <w:lang w:val="el" w:eastAsia="el"/>
        </w:rPr>
      </w:pPr>
      <w:r>
        <w:rPr>
          <w:lang w:val="el" w:eastAsia="el"/>
        </w:rPr>
        <w:t>-</w:t>
      </w:r>
      <w:r>
        <w:rPr>
          <w:lang w:val="en" w:eastAsia="en"/>
        </w:rPr>
        <w:tab/>
      </w:r>
      <w:r>
        <w:rPr>
          <w:b/>
          <w:bCs/>
          <w:lang w:val="el" w:eastAsia="el"/>
        </w:rPr>
        <w:t>Σύστημα αυτόματης αντιστάθμισης θερμοκρασίας</w:t>
      </w:r>
    </w:p>
    <w:p>
      <w:pPr>
        <w:pStyle w:val="StructureList1"/>
        <w:spacing w:before="120" w:after="0"/>
        <w:rPr>
          <w:lang w:val="el" w:eastAsia="el"/>
        </w:rPr>
      </w:pPr>
      <w:r>
        <w:rPr>
          <w:lang w:val="el" w:eastAsia="el"/>
        </w:rPr>
        <w:t>-</w:t>
      </w:r>
      <w:r>
        <w:rPr>
          <w:lang w:val="en" w:eastAsia="en"/>
        </w:rPr>
        <w:tab/>
      </w:r>
      <w:r>
        <w:rPr>
          <w:b/>
          <w:bCs/>
          <w:lang w:val="el" w:eastAsia="el"/>
        </w:rPr>
        <w:t>Ρυθμός Ροής (L/min)</w:t>
      </w:r>
    </w:p>
    <w:p>
      <w:pPr>
        <w:pStyle w:val="StructureList1"/>
        <w:spacing w:before="120" w:after="0"/>
        <w:rPr>
          <w:lang w:val="el" w:eastAsia="el"/>
        </w:rPr>
      </w:pPr>
      <w:r>
        <w:rPr>
          <w:lang w:val="el" w:eastAsia="el"/>
        </w:rPr>
        <w:t>-</w:t>
      </w:r>
      <w:r>
        <w:rPr>
          <w:lang w:val="en" w:eastAsia="en"/>
        </w:rPr>
        <w:tab/>
      </w:r>
      <w:r>
        <w:rPr>
          <w:b/>
          <w:bCs/>
          <w:lang w:val="el" w:eastAsia="el"/>
        </w:rPr>
        <w:t>Κατάσταση ακροσωληνίου</w:t>
      </w:r>
    </w:p>
    <w:p>
      <w:pPr>
        <w:spacing w:before="240" w:after="240"/>
        <w:rPr>
          <w:lang w:val="el" w:eastAsia="el"/>
        </w:rPr>
      </w:pPr>
      <w:r>
        <w:rPr>
          <w:b/>
          <w:bCs/>
          <w:lang w:val="el" w:eastAsia="el"/>
        </w:rPr>
        <w:t>β. Ο Φορέας παροχής υπηρεσιών ογκομέτρησης δεξαμενών υγρών καυσίμων βα) Στοιχεία φορέα παροχής υπηρεσιών ογκομέτρησης</w:t>
      </w:r>
    </w:p>
    <w:p>
      <w:pPr>
        <w:pStyle w:val="StructureList1"/>
        <w:spacing w:before="120" w:after="0"/>
        <w:rPr>
          <w:lang w:val="el" w:eastAsia="el"/>
        </w:rPr>
      </w:pPr>
      <w:r>
        <w:rPr>
          <w:lang w:val="el" w:eastAsia="el"/>
        </w:rPr>
        <w:t>-</w:t>
      </w:r>
      <w:r>
        <w:rPr>
          <w:lang w:val="en" w:eastAsia="en"/>
        </w:rPr>
        <w:tab/>
      </w:r>
      <w:r>
        <w:rPr>
          <w:b/>
          <w:bCs/>
          <w:lang w:val="el" w:eastAsia="el"/>
        </w:rPr>
        <w:t>Αριθμός Φορολογικού Μητρώου (ΑΦΜ)</w:t>
      </w:r>
    </w:p>
    <w:p>
      <w:pPr>
        <w:pStyle w:val="StructureList1"/>
        <w:spacing w:before="120" w:after="0"/>
        <w:rPr>
          <w:lang w:val="el" w:eastAsia="el"/>
        </w:rPr>
      </w:pPr>
      <w:r>
        <w:rPr>
          <w:lang w:val="el" w:eastAsia="el"/>
        </w:rPr>
        <w:t>-</w:t>
      </w:r>
      <w:r>
        <w:rPr>
          <w:lang w:val="en" w:eastAsia="en"/>
        </w:rPr>
        <w:tab/>
      </w:r>
      <w:r>
        <w:rPr>
          <w:b/>
          <w:bCs/>
          <w:lang w:val="el" w:eastAsia="el"/>
        </w:rPr>
        <w:t>Ονοματεπώνυμο ή Επωνυμία</w:t>
      </w:r>
    </w:p>
    <w:p>
      <w:pPr>
        <w:pStyle w:val="StructureList1"/>
        <w:spacing w:before="120" w:after="0"/>
        <w:rPr>
          <w:lang w:val="el" w:eastAsia="el"/>
        </w:rPr>
      </w:pPr>
      <w:r>
        <w:rPr>
          <w:lang w:val="el" w:eastAsia="el"/>
        </w:rPr>
        <w:t>-</w:t>
      </w:r>
      <w:r>
        <w:rPr>
          <w:lang w:val="en" w:eastAsia="en"/>
        </w:rPr>
        <w:tab/>
      </w:r>
      <w:r>
        <w:rPr>
          <w:b/>
          <w:bCs/>
          <w:lang w:val="el" w:eastAsia="el"/>
        </w:rPr>
        <w:t>Υπηρεσία της Φορολογικής Διοίκησης στην αρμοδιότητα της οποίας υπάγεται ο φορέας ογκομέτρησης</w:t>
      </w:r>
    </w:p>
    <w:p>
      <w:pPr>
        <w:pStyle w:val="StructureList1"/>
        <w:spacing w:before="120" w:after="0"/>
        <w:rPr>
          <w:lang w:val="el" w:eastAsia="el"/>
        </w:rPr>
      </w:pPr>
      <w:r>
        <w:rPr>
          <w:lang w:val="el" w:eastAsia="el"/>
        </w:rPr>
        <w:t>-</w:t>
      </w:r>
      <w:r>
        <w:rPr>
          <w:lang w:val="en" w:eastAsia="en"/>
        </w:rPr>
        <w:tab/>
      </w:r>
      <w:r>
        <w:rPr>
          <w:b/>
          <w:bCs/>
          <w:lang w:val="el" w:eastAsia="el"/>
        </w:rPr>
        <w:t>Στοιχεία διεύθυνσης του φορέα</w:t>
      </w:r>
    </w:p>
    <w:p>
      <w:pPr>
        <w:pStyle w:val="StructureList1"/>
        <w:spacing w:before="120" w:after="0"/>
        <w:rPr>
          <w:lang w:val="el" w:eastAsia="el"/>
        </w:rPr>
      </w:pPr>
      <w:r>
        <w:rPr>
          <w:lang w:val="el" w:eastAsia="el"/>
        </w:rPr>
        <w:t>-</w:t>
      </w:r>
      <w:r>
        <w:rPr>
          <w:lang w:val="en" w:eastAsia="en"/>
        </w:rPr>
        <w:tab/>
      </w:r>
      <w:r>
        <w:rPr>
          <w:b/>
          <w:bCs/>
          <w:lang w:val="el" w:eastAsia="el"/>
        </w:rPr>
        <w:t>Κωδικός και περιγραφή κύριας δραστηριότητας</w:t>
      </w:r>
    </w:p>
    <w:p>
      <w:pPr>
        <w:pStyle w:val="StructureList1"/>
        <w:spacing w:before="120" w:after="0"/>
        <w:rPr>
          <w:lang w:val="el" w:eastAsia="el"/>
        </w:rPr>
      </w:pPr>
      <w:r>
        <w:rPr>
          <w:lang w:val="el" w:eastAsia="el"/>
        </w:rPr>
        <w:t>-</w:t>
      </w:r>
      <w:r>
        <w:rPr>
          <w:lang w:val="en" w:eastAsia="en"/>
        </w:rPr>
        <w:tab/>
      </w:r>
      <w:r>
        <w:rPr>
          <w:b/>
          <w:bCs/>
          <w:lang w:val="el" w:eastAsia="el"/>
        </w:rPr>
        <w:t>Στοιχεία επικοινωνίας του φορέα</w:t>
      </w:r>
    </w:p>
    <w:p>
      <w:pPr>
        <w:pStyle w:val="StructureList1"/>
        <w:spacing w:before="120" w:after="0"/>
        <w:rPr>
          <w:lang w:val="el" w:eastAsia="el"/>
        </w:rPr>
      </w:pPr>
      <w:r>
        <w:rPr>
          <w:lang w:val="el" w:eastAsia="el"/>
        </w:rPr>
        <w:t>-</w:t>
      </w:r>
      <w:r>
        <w:rPr>
          <w:lang w:val="en" w:eastAsia="en"/>
        </w:rPr>
        <w:tab/>
      </w:r>
      <w:r>
        <w:rPr>
          <w:b/>
          <w:bCs/>
          <w:lang w:val="el" w:eastAsia="el"/>
        </w:rPr>
        <w:t>ΑΦΜ του νόμιμου εκπροσώπου εταιρείας</w:t>
      </w:r>
    </w:p>
    <w:p>
      <w:pPr>
        <w:pStyle w:val="StructureList1"/>
        <w:spacing w:before="120" w:after="0"/>
        <w:rPr>
          <w:lang w:val="el" w:eastAsia="el"/>
        </w:rPr>
      </w:pPr>
      <w:r>
        <w:rPr>
          <w:lang w:val="el" w:eastAsia="el"/>
        </w:rPr>
        <w:t>-</w:t>
      </w:r>
      <w:r>
        <w:rPr>
          <w:lang w:val="en" w:eastAsia="en"/>
        </w:rPr>
        <w:tab/>
      </w:r>
      <w:r>
        <w:rPr>
          <w:b/>
          <w:bCs/>
          <w:lang w:val="el" w:eastAsia="el"/>
        </w:rPr>
        <w:t>Ονοματεπώνυμο νόμιμου εκπροσώπου εταιρείας</w:t>
      </w:r>
    </w:p>
    <w:p>
      <w:pPr>
        <w:pStyle w:val="StructureList1"/>
        <w:spacing w:before="120" w:after="0"/>
        <w:rPr>
          <w:lang w:val="el" w:eastAsia="el"/>
        </w:rPr>
      </w:pPr>
      <w:r>
        <w:rPr>
          <w:lang w:val="el" w:eastAsia="el"/>
        </w:rPr>
        <w:t>-</w:t>
      </w:r>
      <w:r>
        <w:rPr>
          <w:lang w:val="en" w:eastAsia="en"/>
        </w:rPr>
        <w:tab/>
      </w:r>
      <w:r>
        <w:rPr>
          <w:b/>
          <w:bCs/>
          <w:lang w:val="el" w:eastAsia="el"/>
        </w:rPr>
        <w:t>Αριθμός πιστοποιητικού διαπίστευσης</w:t>
      </w:r>
    </w:p>
    <w:p>
      <w:pPr>
        <w:pStyle w:val="StructureList1"/>
        <w:spacing w:before="120" w:after="0"/>
        <w:rPr>
          <w:lang w:val="el" w:eastAsia="el"/>
        </w:rPr>
      </w:pPr>
      <w:r>
        <w:rPr>
          <w:lang w:val="el" w:eastAsia="el"/>
        </w:rPr>
        <w:t>-</w:t>
      </w:r>
      <w:r>
        <w:rPr>
          <w:lang w:val="en" w:eastAsia="en"/>
        </w:rPr>
        <w:tab/>
      </w:r>
      <w:r>
        <w:rPr>
          <w:b/>
          <w:bCs/>
          <w:lang w:val="el" w:eastAsia="el"/>
        </w:rPr>
        <w:t>Ημερομηνία έκδοσης πιστοποιητικού διαπίστευσης</w:t>
      </w:r>
    </w:p>
    <w:p>
      <w:pPr>
        <w:pStyle w:val="StructureList1"/>
        <w:spacing w:before="120" w:after="0"/>
        <w:rPr>
          <w:lang w:val="el" w:eastAsia="el"/>
        </w:rPr>
      </w:pPr>
      <w:r>
        <w:rPr>
          <w:lang w:val="el" w:eastAsia="el"/>
        </w:rPr>
        <w:t>-</w:t>
      </w:r>
      <w:r>
        <w:rPr>
          <w:lang w:val="en" w:eastAsia="en"/>
        </w:rPr>
        <w:tab/>
      </w:r>
      <w:r>
        <w:rPr>
          <w:b/>
          <w:bCs/>
          <w:lang w:val="el" w:eastAsia="el"/>
        </w:rPr>
        <w:t>Ημερομηνία λήξης πιστοποιητικού διαπίστευσης</w:t>
      </w:r>
    </w:p>
    <w:p>
      <w:pPr>
        <w:pStyle w:val="StructureList1"/>
        <w:spacing w:before="120" w:after="0"/>
        <w:rPr>
          <w:lang w:val="el" w:eastAsia="el"/>
        </w:rPr>
      </w:pPr>
      <w:r>
        <w:rPr>
          <w:lang w:val="el" w:eastAsia="el"/>
        </w:rPr>
        <w:t>-</w:t>
      </w:r>
      <w:r>
        <w:rPr>
          <w:lang w:val="en" w:eastAsia="en"/>
        </w:rPr>
        <w:tab/>
      </w:r>
      <w:r>
        <w:rPr>
          <w:b/>
          <w:bCs/>
          <w:lang w:val="el" w:eastAsia="el"/>
        </w:rPr>
        <w:t>Πιστοποιητικό διαπίστευσης (εισαγωγή αρχείου PDF)</w:t>
      </w:r>
    </w:p>
    <w:p>
      <w:pPr>
        <w:pStyle w:val="StructureList1"/>
        <w:spacing w:before="120" w:after="0"/>
        <w:rPr>
          <w:lang w:val="el" w:eastAsia="el"/>
        </w:rPr>
      </w:pPr>
      <w:r>
        <w:rPr>
          <w:lang w:val="el" w:eastAsia="el"/>
        </w:rPr>
        <w:t>ββ)</w:t>
      </w:r>
      <w:r>
        <w:rPr>
          <w:lang w:val="en" w:eastAsia="en"/>
        </w:rPr>
        <w:tab/>
      </w:r>
      <w:r>
        <w:rPr>
          <w:b/>
          <w:bCs/>
          <w:lang w:val="el" w:eastAsia="el"/>
        </w:rPr>
        <w:t>Στοιχεία ογκομέτρησης δεξαμενής υγρών καυσίμων</w:t>
      </w:r>
    </w:p>
    <w:p>
      <w:pPr>
        <w:pStyle w:val="StructureList1"/>
        <w:spacing w:before="120" w:after="0"/>
        <w:rPr>
          <w:lang w:val="el" w:eastAsia="el"/>
        </w:rPr>
      </w:pPr>
      <w:r>
        <w:rPr>
          <w:lang w:val="el" w:eastAsia="el"/>
        </w:rPr>
        <w:t>-</w:t>
      </w:r>
      <w:r>
        <w:rPr>
          <w:lang w:val="en" w:eastAsia="en"/>
        </w:rPr>
        <w:tab/>
      </w:r>
      <w:r>
        <w:rPr>
          <w:b/>
          <w:bCs/>
          <w:lang w:val="el" w:eastAsia="el"/>
        </w:rPr>
        <w:t>Αριθμός έκδοσης πιστοποιητικού ογκομέτρησης δεξαμενής</w:t>
      </w:r>
    </w:p>
    <w:p>
      <w:pPr>
        <w:pStyle w:val="StructureList1"/>
        <w:spacing w:before="120" w:after="0"/>
        <w:rPr>
          <w:lang w:val="el" w:eastAsia="el"/>
        </w:rPr>
      </w:pPr>
      <w:r>
        <w:rPr>
          <w:lang w:val="el" w:eastAsia="el"/>
        </w:rPr>
        <w:t>-</w:t>
      </w:r>
      <w:r>
        <w:rPr>
          <w:lang w:val="en" w:eastAsia="en"/>
        </w:rPr>
        <w:tab/>
      </w:r>
      <w:r>
        <w:rPr>
          <w:b/>
          <w:bCs/>
          <w:lang w:val="el" w:eastAsia="el"/>
        </w:rPr>
        <w:t>Ημερομηνία έκδοσης πιστοποιητικού ογκομέτρησης</w:t>
      </w:r>
    </w:p>
    <w:p>
      <w:pPr>
        <w:pStyle w:val="StructureList1"/>
        <w:spacing w:before="120" w:after="0"/>
        <w:rPr>
          <w:lang w:val="el" w:eastAsia="el"/>
        </w:rPr>
      </w:pPr>
      <w:r>
        <w:rPr>
          <w:lang w:val="el" w:eastAsia="el"/>
        </w:rPr>
        <w:t>-</w:t>
      </w:r>
      <w:r>
        <w:rPr>
          <w:lang w:val="en" w:eastAsia="en"/>
        </w:rPr>
        <w:tab/>
      </w:r>
      <w:r>
        <w:rPr>
          <w:b/>
          <w:bCs/>
          <w:lang w:val="el" w:eastAsia="el"/>
        </w:rPr>
        <w:t>Πιστοποιητικό ογκομέτρησης (εισαγωγή αρχείου pdf)</w:t>
      </w:r>
    </w:p>
    <w:p>
      <w:pPr>
        <w:pStyle w:val="StructureList1"/>
        <w:spacing w:before="120" w:after="0"/>
        <w:rPr>
          <w:lang w:val="el" w:eastAsia="el"/>
        </w:rPr>
      </w:pPr>
      <w:r>
        <w:rPr>
          <w:lang w:val="el" w:eastAsia="el"/>
        </w:rPr>
        <w:t>-</w:t>
      </w:r>
      <w:r>
        <w:rPr>
          <w:lang w:val="en" w:eastAsia="en"/>
        </w:rPr>
        <w:tab/>
      </w:r>
      <w:r>
        <w:rPr>
          <w:b/>
          <w:bCs/>
          <w:lang w:val="el" w:eastAsia="el"/>
        </w:rPr>
        <w:t>Μέγιστος όγκος επιτρεπόμενης πλήρωσης δεξαμενής (m</w:t>
      </w:r>
      <w:r>
        <w:rPr>
          <w:b/>
          <w:bCs/>
          <w:sz w:val="30"/>
          <w:szCs w:val="30"/>
          <w:vertAlign w:val="superscript"/>
          <w:lang w:val="el" w:eastAsia="el"/>
        </w:rPr>
        <w:t>3</w:t>
      </w:r>
      <w:r>
        <w:rPr>
          <w:b/>
          <w:bCs/>
          <w:lang w:val="el" w:eastAsia="el"/>
        </w:rPr>
        <w:t>)</w:t>
      </w:r>
    </w:p>
    <w:p>
      <w:pPr>
        <w:pStyle w:val="StructureList1"/>
        <w:spacing w:before="120" w:after="0"/>
        <w:rPr>
          <w:lang w:val="el" w:eastAsia="el"/>
        </w:rPr>
      </w:pPr>
      <w:r>
        <w:rPr>
          <w:lang w:val="el" w:eastAsia="el"/>
        </w:rPr>
        <w:t>-</w:t>
      </w:r>
      <w:r>
        <w:rPr>
          <w:lang w:val="en" w:eastAsia="en"/>
        </w:rPr>
        <w:tab/>
      </w:r>
      <w:r>
        <w:rPr>
          <w:b/>
          <w:bCs/>
          <w:lang w:val="el" w:eastAsia="el"/>
        </w:rPr>
        <w:t>Αιτία ογκομέτρησης</w:t>
      </w:r>
    </w:p>
    <w:p>
      <w:pPr>
        <w:pStyle w:val="StructureList1"/>
        <w:spacing w:before="120" w:after="0"/>
        <w:rPr>
          <w:lang w:val="el" w:eastAsia="el"/>
        </w:rPr>
      </w:pPr>
      <w:r>
        <w:rPr>
          <w:lang w:val="el" w:eastAsia="el"/>
        </w:rPr>
        <w:t>-</w:t>
      </w:r>
      <w:r>
        <w:rPr>
          <w:lang w:val="en" w:eastAsia="en"/>
        </w:rPr>
        <w:tab/>
      </w:r>
      <w:r>
        <w:rPr>
          <w:b/>
          <w:bCs/>
          <w:lang w:val="el" w:eastAsia="el"/>
        </w:rPr>
        <w:t>Ογκομετρικός πίνακας (εισαγωγή αρχείου csv)</w:t>
      </w:r>
    </w:p>
    <w:p>
      <w:pPr>
        <w:spacing w:before="240" w:after="240"/>
        <w:rPr>
          <w:lang w:val="el" w:eastAsia="el"/>
        </w:rPr>
      </w:pPr>
      <w:r>
        <w:rPr>
          <w:b/>
          <w:bCs/>
          <w:lang w:val="el" w:eastAsia="el"/>
        </w:rPr>
        <w:t>γ. Ο Εγκαταστάτης του συστήματος παρακολούθησης εισροών -εκροών</w:t>
      </w:r>
    </w:p>
    <w:p>
      <w:pPr>
        <w:pStyle w:val="StructureList1"/>
        <w:spacing w:before="120" w:after="0"/>
        <w:rPr>
          <w:lang w:val="el" w:eastAsia="el"/>
        </w:rPr>
      </w:pPr>
      <w:r>
        <w:rPr>
          <w:lang w:val="el" w:eastAsia="el"/>
        </w:rPr>
        <w:t>-</w:t>
      </w:r>
      <w:r>
        <w:rPr>
          <w:lang w:val="en" w:eastAsia="en"/>
        </w:rPr>
        <w:tab/>
      </w:r>
      <w:r>
        <w:rPr>
          <w:b/>
          <w:bCs/>
          <w:lang w:val="el" w:eastAsia="el"/>
        </w:rPr>
        <w:t>Αριθμός Φορολογικού Μητρώου (ΑΦΜ)</w:t>
      </w:r>
    </w:p>
    <w:p>
      <w:pPr>
        <w:pStyle w:val="StructureList1"/>
        <w:spacing w:before="120" w:after="0"/>
        <w:rPr>
          <w:lang w:val="el" w:eastAsia="el"/>
        </w:rPr>
      </w:pPr>
      <w:r>
        <w:rPr>
          <w:lang w:val="el" w:eastAsia="el"/>
        </w:rPr>
        <w:t>-</w:t>
      </w:r>
      <w:r>
        <w:rPr>
          <w:lang w:val="en" w:eastAsia="en"/>
        </w:rPr>
        <w:tab/>
      </w:r>
      <w:r>
        <w:rPr>
          <w:b/>
          <w:bCs/>
          <w:lang w:val="el" w:eastAsia="el"/>
        </w:rPr>
        <w:t>Ονοματεπώνυμο ή Επωνυμία</w:t>
      </w:r>
    </w:p>
    <w:p>
      <w:pPr>
        <w:pStyle w:val="StructureList1"/>
        <w:spacing w:before="120" w:after="0"/>
        <w:rPr>
          <w:lang w:val="el" w:eastAsia="el"/>
        </w:rPr>
      </w:pPr>
      <w:r>
        <w:rPr>
          <w:lang w:val="el" w:eastAsia="el"/>
        </w:rPr>
        <w:t>-</w:t>
      </w:r>
      <w:r>
        <w:rPr>
          <w:lang w:val="en" w:eastAsia="en"/>
        </w:rPr>
        <w:tab/>
      </w:r>
      <w:r>
        <w:rPr>
          <w:b/>
          <w:bCs/>
          <w:lang w:val="el" w:eastAsia="el"/>
        </w:rPr>
        <w:t>Υπηρεσία της Φορολογικής Διοίκησης στην αρμοδιότητα της οποίας υπάγεται ο εγκαταστάτης</w:t>
      </w:r>
    </w:p>
    <w:p>
      <w:pPr>
        <w:pStyle w:val="StructureList1"/>
        <w:spacing w:before="120" w:after="0"/>
        <w:rPr>
          <w:lang w:val="el" w:eastAsia="el"/>
        </w:rPr>
      </w:pPr>
      <w:r>
        <w:rPr>
          <w:lang w:val="el" w:eastAsia="el"/>
        </w:rPr>
        <w:t>-</w:t>
      </w:r>
      <w:r>
        <w:rPr>
          <w:lang w:val="en" w:eastAsia="en"/>
        </w:rPr>
        <w:tab/>
      </w:r>
      <w:r>
        <w:rPr>
          <w:b/>
          <w:bCs/>
          <w:lang w:val="el" w:eastAsia="el"/>
        </w:rPr>
        <w:t>Στοιχεία διεύθυνσης του εγκαταστάτη</w:t>
      </w:r>
    </w:p>
    <w:p>
      <w:pPr>
        <w:pStyle w:val="StructureList1"/>
        <w:spacing w:before="120" w:after="0"/>
        <w:rPr>
          <w:lang w:val="el" w:eastAsia="el"/>
        </w:rPr>
      </w:pPr>
      <w:r>
        <w:rPr>
          <w:lang w:val="el" w:eastAsia="el"/>
        </w:rPr>
        <w:t>-</w:t>
      </w:r>
      <w:r>
        <w:rPr>
          <w:lang w:val="en" w:eastAsia="en"/>
        </w:rPr>
        <w:tab/>
      </w:r>
      <w:r>
        <w:rPr>
          <w:b/>
          <w:bCs/>
          <w:lang w:val="el" w:eastAsia="el"/>
        </w:rPr>
        <w:t>Κωδικός και περιγραφή κύριας δραστηριότητας</w:t>
      </w:r>
    </w:p>
    <w:p>
      <w:pPr>
        <w:pStyle w:val="StructureList1"/>
        <w:spacing w:before="120" w:after="0"/>
        <w:rPr>
          <w:lang w:val="el" w:eastAsia="el"/>
        </w:rPr>
      </w:pPr>
      <w:r>
        <w:rPr>
          <w:lang w:val="el" w:eastAsia="el"/>
        </w:rPr>
        <w:t>-</w:t>
      </w:r>
      <w:r>
        <w:rPr>
          <w:lang w:val="en" w:eastAsia="en"/>
        </w:rPr>
        <w:tab/>
      </w:r>
      <w:r>
        <w:rPr>
          <w:b/>
          <w:bCs/>
          <w:lang w:val="el" w:eastAsia="el"/>
        </w:rPr>
        <w:t>Στοιχεία επικοινωνίας του εγκαταστάτη</w:t>
      </w:r>
    </w:p>
    <w:p>
      <w:pPr>
        <w:pStyle w:val="StructureList1"/>
        <w:spacing w:before="120" w:after="0"/>
        <w:rPr>
          <w:lang w:val="el" w:eastAsia="el"/>
        </w:rPr>
      </w:pPr>
      <w:r>
        <w:rPr>
          <w:lang w:val="el" w:eastAsia="el"/>
        </w:rPr>
        <w:t>-</w:t>
      </w:r>
      <w:r>
        <w:rPr>
          <w:lang w:val="en" w:eastAsia="en"/>
        </w:rPr>
        <w:tab/>
      </w:r>
      <w:r>
        <w:rPr>
          <w:b/>
          <w:bCs/>
          <w:lang w:val="el" w:eastAsia="el"/>
        </w:rPr>
        <w:t>ΑΦΜ του νόμιμου εκπροσώπου εταιρείας</w:t>
      </w:r>
    </w:p>
    <w:p>
      <w:pPr>
        <w:pStyle w:val="StructureList1"/>
        <w:spacing w:before="120" w:after="0"/>
        <w:rPr>
          <w:lang w:val="el" w:eastAsia="el"/>
        </w:rPr>
      </w:pPr>
      <w:r>
        <w:rPr>
          <w:lang w:val="el" w:eastAsia="el"/>
        </w:rPr>
        <w:t>-</w:t>
      </w:r>
      <w:r>
        <w:rPr>
          <w:lang w:val="en" w:eastAsia="en"/>
        </w:rPr>
        <w:tab/>
      </w:r>
      <w:r>
        <w:rPr>
          <w:b/>
          <w:bCs/>
          <w:lang w:val="el" w:eastAsia="el"/>
        </w:rPr>
        <w:t>Ονοματεπώνυμο νόμιμου εκπροσώπου εταιρείας</w:t>
      </w:r>
    </w:p>
    <w:p>
      <w:pPr>
        <w:pStyle w:val="MainText"/>
        <w:spacing w:before="120" w:after="0"/>
        <w:rPr>
          <w:lang w:val="el" w:eastAsia="el"/>
        </w:rPr>
      </w:pPr>
      <w:r>
        <w:rPr>
          <w:b/>
          <w:bCs/>
          <w:lang w:val="el" w:eastAsia="el"/>
        </w:rPr>
        <w:t>2.</w:t>
      </w:r>
      <w:r>
        <w:rPr>
          <w:lang w:val="el" w:eastAsia="el"/>
        </w:rPr>
        <w:t xml:space="preserve"> </w:t>
      </w:r>
      <w:r>
        <w:rPr>
          <w:b/>
          <w:bCs/>
          <w:lang w:val="el" w:eastAsia="el"/>
        </w:rPr>
        <w:t>Απαραίτητη προϋπόθεση για την οριστικοποίηση της ηλεκτρονικής απογραφής των στοιχείων της περ. α. της παρ. 1 από τον κάτοχο άδειας λειτουργίας πρατηρίου είναι η προηγούμενη καταχώριση και οριστικοποίηση των στοιχείων της περ. γ της παρ. 1 από τον εγκαταστάτη του συστήματος παρακολούθησης εισροών εκροών.</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εγκατάστασης εργοταξιακού πρατηρίου της περ. α) της παρ. 2 του άρθρου 1 :</w:t>
      </w:r>
    </w:p>
    <w:p>
      <w:pPr>
        <w:pStyle w:val="StructureList1"/>
        <w:spacing w:before="120" w:after="0"/>
        <w:rPr>
          <w:lang w:val="el" w:eastAsia="el"/>
        </w:rPr>
      </w:pPr>
      <w:r>
        <w:rPr>
          <w:lang w:val="el" w:eastAsia="el"/>
        </w:rPr>
        <w:t>α)</w:t>
      </w:r>
      <w:r>
        <w:rPr>
          <w:lang w:val="en" w:eastAsia="en"/>
        </w:rPr>
        <w:tab/>
      </w:r>
      <w:r>
        <w:rPr>
          <w:b/>
          <w:bCs/>
          <w:lang w:val="el" w:eastAsia="el"/>
        </w:rPr>
        <w:t>εφόσον το πρατήριο μεταφέρεται εντός της ίδιας Περιφερειακής Ενότητας και δεν απαιτείται η έκδοση νέας άδειας λειτουργίας του, ο κάτοχος άδειας λειτουργίας πρατηρίου ιδιωτικής χρήσης οφείλει, πριν την πρώτη παραλαβή καυσίμου στην νέα τοποθεσία αυτού, να προβεί σε καταχώριση των νέων γεωγραφικών συντεταγμένων της εγκατάστασης και εφόσον απαιτείται σε επικαιροποίηση λοιπών στοιχείων,</w:t>
      </w:r>
    </w:p>
    <w:p>
      <w:pPr>
        <w:pStyle w:val="StructureList1"/>
        <w:spacing w:before="120" w:after="0"/>
        <w:rPr>
          <w:lang w:val="el" w:eastAsia="el"/>
        </w:rPr>
      </w:pPr>
      <w:r>
        <w:rPr>
          <w:lang w:val="el" w:eastAsia="el"/>
        </w:rPr>
        <w:t>β)</w:t>
      </w:r>
      <w:r>
        <w:rPr>
          <w:lang w:val="en" w:eastAsia="en"/>
        </w:rPr>
        <w:tab/>
      </w:r>
      <w:r>
        <w:rPr>
          <w:b/>
          <w:bCs/>
          <w:lang w:val="el" w:eastAsia="el"/>
        </w:rPr>
        <w:t>εφόσον το πρατήριο μεταφέρεται εντός άλλης Περιφερειακής Ενότητας και απαιτείται η έκδοση νέας άδειας λειτουργίας :</w:t>
      </w:r>
    </w:p>
    <w:p>
      <w:pPr>
        <w:pStyle w:val="StructureList1"/>
        <w:spacing w:before="120" w:after="0"/>
        <w:rPr>
          <w:lang w:val="el" w:eastAsia="el"/>
        </w:rPr>
      </w:pPr>
      <w:r>
        <w:rPr>
          <w:lang w:val="el" w:eastAsia="el"/>
        </w:rPr>
        <w:t>βα)</w:t>
      </w:r>
      <w:r>
        <w:rPr>
          <w:lang w:val="en" w:eastAsia="en"/>
        </w:rPr>
        <w:tab/>
      </w:r>
      <w:r>
        <w:rPr>
          <w:b/>
          <w:bCs/>
          <w:lang w:val="el" w:eastAsia="el"/>
        </w:rPr>
        <w:t>ο κάτοχος άδειας λειτουργίας της υφιστάμενης εγκατάστασης του πρατηρίου οφείλει, εντός δέκα (10) ημερολογιακών ημερών από την διακοπή των εργασιών του πρατηρίου, να προβεί στην καταχώριση της ημερομηνίας λήξης των εργασιών του πρατηρίου στο Μητρώο Δεξαμενών Πρατηρίων Παροχής Καυσίμων και Ενέργειας Ιδιωτικής Χρήσης,</w:t>
      </w:r>
    </w:p>
    <w:p>
      <w:pPr>
        <w:pStyle w:val="StructureList1"/>
        <w:spacing w:before="120" w:after="0"/>
        <w:rPr>
          <w:lang w:val="el" w:eastAsia="el"/>
        </w:rPr>
      </w:pPr>
      <w:r>
        <w:rPr>
          <w:lang w:val="el" w:eastAsia="el"/>
        </w:rPr>
        <w:t>ββ)</w:t>
      </w:r>
      <w:r>
        <w:rPr>
          <w:lang w:val="en" w:eastAsia="en"/>
        </w:rPr>
        <w:tab/>
      </w:r>
      <w:r>
        <w:rPr>
          <w:b/>
          <w:bCs/>
          <w:lang w:val="el" w:eastAsia="el"/>
        </w:rPr>
        <w:t>για την εγκατάσταση του πρατηρίου στη νέα τοποθεσία εφαρμόζονται τα οριζόμενα στην παρ. 3 του άρθρου 8.</w:t>
      </w:r>
    </w:p>
    <w:p>
      <w:pPr>
        <w:pStyle w:val="MainText"/>
        <w:spacing w:before="120" w:after="0"/>
        <w:rPr>
          <w:lang w:val="el" w:eastAsia="el"/>
        </w:rPr>
      </w:pPr>
      <w:r>
        <w:rPr>
          <w:b/>
          <w:bCs/>
          <w:lang w:val="el" w:eastAsia="el"/>
        </w:rPr>
        <w:t>4.</w:t>
      </w:r>
      <w:r>
        <w:rPr>
          <w:lang w:val="el" w:eastAsia="el"/>
        </w:rPr>
        <w:t xml:space="preserve"> </w:t>
      </w:r>
      <w:r>
        <w:rPr>
          <w:b/>
          <w:bCs/>
          <w:lang w:val="el" w:eastAsia="el"/>
        </w:rPr>
        <w:t>Οι υπόχρεοι του άρθρου 3 έχουν την αποκλειστική ευθύνη για την ορθότητα των στοιχείων που καταχωρίζουν στο Μητρώο Δεξαμενών Πρατηρίων Παροχής Καυσίμων και Ενέργειας Ιδιωτικής Χρήσης.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Έκδοση Αριθμού Μητρώου – Οριστικοποίηση απογραφής - Μεταβολή στοιχείων – </w:t>
      </w:r>
    </w:p>
    <w:p>
      <w:pPr>
        <w:spacing w:before="240" w:after="240"/>
        <w:rPr>
          <w:lang w:val="el" w:eastAsia="el"/>
        </w:rPr>
      </w:pPr>
      <w:r>
        <w:rPr>
          <w:b/>
          <w:bCs/>
          <w:lang w:val="el" w:eastAsia="el"/>
        </w:rPr>
        <w:t>ΜεταβίβασηΕγκατάστασης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καταχώριση των στοιχείων της περ. α) της παρ. 1 του άρθρου 4 από τον υπόχρεο κάτοχο άδειας λειτουργίας πρατηρίου ιδιωτικής χρήσης, εκδίδεται μοναδικός αριθμός μητρώου του πρατηρίου, καθώς και αριθμός μητρώου για κάθε δεξαμενή, αντλία και ακροσωλήνιο που έχει καταχωρισθεί στο πρατήριο.</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έκδοση του αριθμού μητρώου του πρατηρίου και των αριθμών μητρώου δεξαμενών, ο φορέας παροχής υπηρεσιών ογκομέτρησης καταχωρίζει τα στοιχεία της υποπερ. ββ) της περ. β) της παρ. 1 του άρθρου 4.</w:t>
      </w:r>
    </w:p>
    <w:p>
      <w:pPr>
        <w:pStyle w:val="MainText"/>
        <w:spacing w:before="120" w:after="0"/>
        <w:rPr>
          <w:lang w:val="el" w:eastAsia="el"/>
        </w:rPr>
      </w:pPr>
      <w:r>
        <w:rPr>
          <w:b/>
          <w:bCs/>
          <w:lang w:val="el" w:eastAsia="el"/>
        </w:rPr>
        <w:t>3.</w:t>
      </w:r>
      <w:r>
        <w:rPr>
          <w:lang w:val="el" w:eastAsia="el"/>
        </w:rPr>
        <w:t xml:space="preserve"> </w:t>
      </w:r>
      <w:r>
        <w:rPr>
          <w:b/>
          <w:bCs/>
          <w:lang w:val="el" w:eastAsia="el"/>
        </w:rPr>
        <w:t>Μετά την καταχώριση των απαιτούμενων στοιχείων σύμφωνα με την παρ. 2 και την ολοκλήρωση της καταχώρισης των στοιχείων της περ. α) της παρ. 1 του άρθρου 4 από τον υπόχρεο πρατηριούχο (καταχώριση αριθμού άδειας λειτουργίας που περιέχει τους εγκεκριμένους αριθμούς μητρώων δεξαμενών, ΑΔΑ άδειας λειτουργίας, ημερομηνίας έκδοσης άδειας λειτουργίας, εισαγωγή αρχείου PDF άδειας λειτουργίας, εισαγωγή αρχείου PDF σχεδιαγράμματος εγκατάστασης που συνοδεύει την άδεια λειτουργίας) οριστικοποιείται η ηλεκτρονική απογραφή των στοιχείων των δεξαμενών καθώς και λοιπών στοιχείων του πρατηρίου, στην εφαρμογή του Μητρώου Δεξαμενών Πρατηρίων Παροχής Καυσίμων και Ενέργειας Ιδιωτικής Χρήσης. Με την οριστικοποίηση της ηλεκτρονικής απογραφής ενεργοποιείται η αποστολή των δεδομένων εισροών - εκροών από τα εγκατεστημένα συστήματα παρακολούθησης εισροών - εκροών των πρατηρίων.</w:t>
      </w:r>
    </w:p>
    <w:p>
      <w:pPr>
        <w:pStyle w:val="MainText"/>
        <w:spacing w:before="120" w:after="0"/>
        <w:rPr>
          <w:lang w:val="el" w:eastAsia="el"/>
        </w:rPr>
      </w:pPr>
      <w:r>
        <w:rPr>
          <w:b/>
          <w:bCs/>
          <w:lang w:val="el" w:eastAsia="el"/>
        </w:rPr>
        <w:t>4.</w:t>
      </w:r>
      <w:r>
        <w:rPr>
          <w:lang w:val="el" w:eastAsia="el"/>
        </w:rPr>
        <w:t xml:space="preserve"> </w:t>
      </w:r>
      <w:r>
        <w:rPr>
          <w:b/>
          <w:bCs/>
          <w:lang w:val="el" w:eastAsia="el"/>
        </w:rPr>
        <w:t>Μετά την οριστικοποίηση της ηλεκτρονικής απογραφής των απαιτούμενων στοιχείων σύμφωνα με την παρ. 3:</w:t>
      </w:r>
    </w:p>
    <w:p>
      <w:pPr>
        <w:pStyle w:val="StructureList1"/>
        <w:spacing w:before="120" w:after="0"/>
        <w:rPr>
          <w:lang w:val="el" w:eastAsia="el"/>
        </w:rPr>
      </w:pPr>
      <w:r>
        <w:rPr>
          <w:lang w:val="el" w:eastAsia="el"/>
        </w:rPr>
        <w:t>α)</w:t>
      </w:r>
      <w:r>
        <w:rPr>
          <w:lang w:val="en" w:eastAsia="en"/>
        </w:rPr>
        <w:tab/>
      </w:r>
      <w:r>
        <w:rPr>
          <w:b/>
          <w:bCs/>
          <w:lang w:val="el" w:eastAsia="el"/>
        </w:rPr>
        <w:t>Σε περίπτωση μεταβολής οποιουδήποτε καταχωρισθέντος στοιχείου της περ. α), της υποπερ. βα) της περ. β) και της περ. γ) της παρ. 1 του άρθρου 4, ο κατά περίπτωση υπόχρεος οφείλει εντός δέκα (10) ημερολογιακών ημερών από τη σχετική μεταβολή, να επικαιροποιήσει τα σχετικά στοιχεία στο Μητρώο Δεξαμενών Πρατηρίων Παροχής Καυσίμων και Ενέργειας Ιδιωτικής χρήσης.</w:t>
      </w:r>
    </w:p>
    <w:p>
      <w:pPr>
        <w:pStyle w:val="StructureList1"/>
        <w:spacing w:before="120" w:after="0"/>
        <w:rPr>
          <w:lang w:val="el" w:eastAsia="el"/>
        </w:rPr>
      </w:pPr>
      <w:r>
        <w:rPr>
          <w:lang w:val="el" w:eastAsia="el"/>
        </w:rPr>
        <w:t>β)</w:t>
      </w:r>
      <w:r>
        <w:rPr>
          <w:lang w:val="en" w:eastAsia="en"/>
        </w:rPr>
        <w:tab/>
      </w:r>
      <w:r>
        <w:rPr>
          <w:b/>
          <w:bCs/>
          <w:lang w:val="el" w:eastAsia="el"/>
        </w:rPr>
        <w:t>Σε περίπτωση μεταβολής οποιουδήποτε καταχωρισθέντος στοιχείου της υποπερ. ββ) της περ. β. της παρ. 1 του άρθρου 4, ο κατά περίπτωση υπόχρεος, οφείλει εντός δύο (2) εργάσιμων ημερών από</w:t>
      </w:r>
    </w:p>
    <w:p>
      <w:pPr>
        <w:spacing w:before="240" w:after="240"/>
        <w:rPr>
          <w:lang w:val="el" w:eastAsia="el"/>
        </w:rPr>
      </w:pPr>
      <w:r>
        <w:rPr>
          <w:b/>
          <w:bCs/>
          <w:lang w:val="el" w:eastAsia="el"/>
        </w:rPr>
        <w:t>την ημερομηνία έκδοσης του πιστοποιητικού ογκομέτρησης να επικαιροποιήσει τα σχετικά στοιχεία στο Μητρώο Δεξαμενών Πρατηρίων Παροχής Καυσίμων και Ενέργειας Ιδιωτικής χρήσης.</w:t>
      </w:r>
    </w:p>
    <w:p>
      <w:pPr>
        <w:spacing w:before="240" w:after="240"/>
        <w:rPr>
          <w:lang w:val="el" w:eastAsia="el"/>
        </w:rPr>
      </w:pPr>
      <w:r>
        <w:rPr>
          <w:b/>
          <w:bCs/>
          <w:lang w:val="el" w:eastAsia="el"/>
        </w:rPr>
        <w:t>Με την ενεργοποίηση της μεταβολής των ως άνω στοιχείων στην εφαρμογή του Μητρώου Δεξαμενών Πρατηρίων Παροχής Καυσίμων και Ενέργειας Ιδιωτικής Χρήσης από τον εκάστοτε υπόχρεο, διακόπτεται η αποστολή των δεδομένων εισροών - εκροών από τα εγκατεστημένα συστήματα παρακολούθησης εισροών - εκροών των πρατηρίων, μέχρι την οριστικοποίηση των σχετικών μεταβολών.</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μεταβίβασης του πρατηρίου παροχής καυσίμων και ενέργειας ιδιωτικής χρήσης σε άλλο φυσικό ή νομικό πρόσωπο, υποβάλλεται σχετικό ηλεκτρονικό αίτημα από τον μεταβιβάζοντα κάτοχο άδειας λειτουργίας πρατηρίου ιδιωτικής χρήσης στην εφαρμογή του Μητρώου Δεξαμενών Πρατηρίων Παροχής Καυσίμων και Ενέργειας Ιδιωτικής Χρήσης. Ο μεταβιβάζων πρατηριούχος εκκινεί τη διαδικασία μεταβίβασης και το νέο φυσικό ή νομικό πρόσωπο, στο οποίο μεταβιβάζεται η εγκατάσταση την αποδέχεται και τροποποιεί τα απαιτούμενα στοιχεία της περ. α) της παρ. 1 του άρθρου 4. Στη συνέχεια εκδίδεται νέος μοναδικός αριθμός μητρώου του πρατηρίου, καθώς και νέοι αριθμοί μητρώου για τις δεξαμενές, τις αντλίες και τα ακροσωλήνια. Η οριστικοποίηση της ηλεκτρονικής απογραφής των δεξαμενών, καθώς και των λοιπών στοιχείων που αφορούν στο μεταβιβαζόμενο πρατήριο πραγματοποιείται κατ’ ανάλογη εφαρμογή των οριζόμενων στις παρ. 2 και 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Έλεγχος καταχώρισης των στοιχείων</w:t>
      </w:r>
    </w:p>
    <w:p>
      <w:pPr>
        <w:pStyle w:val="MainText"/>
        <w:spacing w:before="120" w:after="0"/>
        <w:rPr>
          <w:lang w:val="el" w:eastAsia="el"/>
        </w:rPr>
      </w:pPr>
      <w:r>
        <w:rPr>
          <w:b/>
          <w:bCs/>
          <w:lang w:val="el" w:eastAsia="el"/>
        </w:rPr>
        <w:t>1.</w:t>
      </w:r>
      <w:r>
        <w:rPr>
          <w:lang w:val="el" w:eastAsia="el"/>
        </w:rPr>
        <w:t xml:space="preserve"> </w:t>
      </w:r>
      <w:r>
        <w:rPr>
          <w:b/>
          <w:bCs/>
          <w:lang w:val="el" w:eastAsia="el"/>
        </w:rPr>
        <w:t>Αρμόδιες αρχές για τον έλεγχο ορθότητας των καταχωρισθέντων στοιχείων από τους υπόχρεους, στο Μητρώο Δεξαμενών Πρατηρίων Παροχής Καυσίμων και Ενέργειας Ιδιωτικής Χρήσης, είναι οι Διευθύνσεις Μεταφορών και Επικοινωνιών, στη χωρική αρμοδιότητα των οποίων υπάγονται τα πρατήρια παροχής καυσίμων και ενέργειας ιδιωτικής χρήσης.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ως άνω αρμόδιες αρχές, εντός έξι (6) μηνών από την παρέλευση του χρονικού διαστήματος που ορίζεται στην παρ. 2 του άρθρου 8, για την καταχώριση των στοιχείων της παρ. 1 του άρθρου 4, προβαίνουν στον έλεγχο της ορθότητάς τους, αναφορικά με τα στοιχεία που τηρούνται σε αυτές.</w:t>
      </w:r>
    </w:p>
    <w:p>
      <w:pPr>
        <w:pStyle w:val="MainText"/>
        <w:spacing w:before="120" w:after="0"/>
        <w:rPr>
          <w:lang w:val="el" w:eastAsia="el"/>
        </w:rPr>
      </w:pPr>
      <w:r>
        <w:rPr>
          <w:b/>
          <w:bCs/>
          <w:lang w:val="el" w:eastAsia="el"/>
        </w:rPr>
        <w:t>3.</w:t>
      </w:r>
      <w:r>
        <w:rPr>
          <w:lang w:val="el" w:eastAsia="el"/>
        </w:rPr>
        <w:t xml:space="preserve"> </w:t>
      </w:r>
      <w:r>
        <w:rPr>
          <w:b/>
          <w:bCs/>
          <w:lang w:val="el" w:eastAsia="el"/>
        </w:rPr>
        <w:t>Οι ως άνω αρμόδιες αρχές, εντός δεκαπέντε (15) ημερών από το πέρας εκάστου ημερολογιακού εξαμήνου, προβαίνουν σε έλεγχο των καταχωρίσεων στο Μητρώο Δεξαμενών Πρατηρίων Παροχής Καυσίμων και Ενέργειας Ιδιωτικής Χρήσης.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Πρόσβαση στο Μητρώο Δεξαμενών Πρατηρίων Παροχής Καυσίμων και Ενέργειας Ιδιωτικής Χρήσης</w:t>
      </w:r>
    </w:p>
    <w:p>
      <w:pPr>
        <w:spacing w:before="240" w:after="240"/>
        <w:rPr>
          <w:lang w:val="el" w:eastAsia="el"/>
        </w:rPr>
      </w:pPr>
      <w:r>
        <w:rPr>
          <w:b/>
          <w:bCs/>
          <w:lang w:val="el" w:eastAsia="el"/>
        </w:rPr>
        <w:t>Πρόσβαση στο Μητρώο Δεξαμενών Πρατηρίων Παροχής Καυσίμων και Ενέργειας Ιδιωτικής Χρήσης έχουν οι ακόλουθες δημόσιες αρχές:</w:t>
      </w:r>
    </w:p>
    <w:p>
      <w:pPr>
        <w:spacing w:before="240" w:after="240"/>
        <w:rPr>
          <w:lang w:val="el" w:eastAsia="el"/>
        </w:rPr>
      </w:pPr>
      <w:r>
        <w:rPr>
          <w:b/>
          <w:bCs/>
          <w:lang w:val="el" w:eastAsia="el"/>
        </w:rPr>
        <w:t>α. Οι αρμόδιες, για τον έλεγχο της ορθότητας των καταχωρισθέντων στοιχείων στο Μητρώο, αρχές του άρθρου 6.</w:t>
      </w:r>
    </w:p>
    <w:p>
      <w:pPr>
        <w:spacing w:before="240" w:after="240"/>
        <w:rPr>
          <w:lang w:val="el" w:eastAsia="el"/>
        </w:rPr>
      </w:pPr>
      <w:r>
        <w:rPr>
          <w:b/>
          <w:bCs/>
          <w:lang w:val="el" w:eastAsia="el"/>
        </w:rPr>
        <w:t>β. Οι ελεγκτικές υπηρεσίες της ΑΑΔΕ και οι κεντρικές υπηρεσίες με αρμοδιότητες επί των συστημάτων παρακολούθησης εισροών εκροών της ΑΑΔΕ.</w:t>
      </w:r>
    </w:p>
    <w:p>
      <w:pPr>
        <w:spacing w:before="240" w:after="240"/>
        <w:rPr>
          <w:lang w:val="el" w:eastAsia="el"/>
        </w:rPr>
      </w:pPr>
      <w:r>
        <w:rPr>
          <w:b/>
          <w:bCs/>
          <w:lang w:val="el" w:eastAsia="el"/>
        </w:rPr>
        <w:t>γ. Το Συντονιστικό Επιχειρησιακό Κέντρο (ΣΕΚ) του άρθρου 6 του ν. 4410/2016.</w:t>
      </w:r>
    </w:p>
    <w:p>
      <w:pPr>
        <w:spacing w:before="240" w:after="240"/>
        <w:rPr>
          <w:lang w:val="el" w:eastAsia="el"/>
        </w:rPr>
      </w:pPr>
      <w:r>
        <w:rPr>
          <w:b/>
          <w:bCs/>
          <w:lang w:val="el" w:eastAsia="el"/>
        </w:rPr>
        <w:t>δ. Οι υπηρεσίες των Διευθύνσεων Πολιτικής Ποιότητας και Μετρολογίας της Γενικής Διεύθυνσης Βιομηχανίας και Επιχειρηματικού Περιβάλλοντος του Υπουργείου Ανάπτυξης και οι Δ/νσεις Ανάπτυξης</w:t>
      </w:r>
    </w:p>
    <w:p>
      <w:pPr>
        <w:spacing w:before="240" w:after="240"/>
        <w:rPr>
          <w:lang w:val="el" w:eastAsia="el"/>
        </w:rPr>
      </w:pPr>
      <w:r>
        <w:rPr>
          <w:b/>
          <w:bCs/>
          <w:lang w:val="el" w:eastAsia="el"/>
        </w:rPr>
        <w:t>των Περιφερειακών Ενοτήτων με αρμοδιότητες επί των θεμάτων μετρολογίας και μετρητικών συστημάτων, επί των συστημάτων παρακολούθησης εισροών - εκροών.</w:t>
      </w:r>
    </w:p>
    <w:p>
      <w:pPr>
        <w:spacing w:before="240" w:after="240"/>
        <w:rPr>
          <w:lang w:val="el" w:eastAsia="el"/>
        </w:rPr>
      </w:pPr>
      <w:r>
        <w:rPr>
          <w:b/>
          <w:bCs/>
          <w:lang w:val="el" w:eastAsia="el"/>
        </w:rPr>
        <w:t>ε. Οι υπηρεσίες της Δ/νσης Υδρογονανθράκων της Γενικής Δ/νσης Ενέργειας με αρμοδιότητες επί των θεμάτων εποπτείας αγοράς πετρελαιοειδών και εγκαταστάσεων πετρελαιοειδών καθώς και της Δ/νσης Ελέγχου Διακίνησης και Αποθήκευσης Καυσίμων της Ειδικής Γραμματείας Σώματος Επιθεωρητών και Ελεγκτών του Υπουργείου Περιβάλλοντος και Ενέργειας.</w:t>
      </w:r>
    </w:p>
    <w:p>
      <w:pPr>
        <w:spacing w:before="240" w:after="240"/>
        <w:rPr>
          <w:lang w:val="el" w:eastAsia="el"/>
        </w:rPr>
      </w:pPr>
      <w:r>
        <w:rPr>
          <w:b/>
          <w:bCs/>
          <w:lang w:val="el" w:eastAsia="el"/>
        </w:rPr>
        <w:t>στ. Οι υπηρεσίες της Διεύθυνσης Τεχνικού Ελέγχου και Εγκαταστάσεων Εξυπηρέτησης Οχημάτων (Δ35) και Εποπτείας και Ελέγχου (Δ36) της Γενικής Διεύθυνσης Οχημάτων και Εγκαταστάσεων του Υπουργείου Υποδομών και Μεταφορών με αρμοδιότητες επί των θεμάτων σύνταξης κανονιστικού πλαισίου (Δ35) και Εποπτείας και Ελέγχου (Δ36).</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λειτουργίας της ψηφιακής εφαρμογής του Μητρώου Δεξαμενών Πρατηρίων ΠαροχήςΚαυσίμων και Ενέργειας Ιδιωτικής Χρήσης – Χρονοδιάγραμμα εφαρμογής</w:t>
      </w:r>
    </w:p>
    <w:p>
      <w:pPr>
        <w:pStyle w:val="MainText"/>
        <w:spacing w:before="120" w:after="0"/>
        <w:rPr>
          <w:lang w:val="el" w:eastAsia="el"/>
        </w:rPr>
      </w:pPr>
      <w:r>
        <w:rPr>
          <w:b/>
          <w:bCs/>
          <w:lang w:val="el" w:eastAsia="el"/>
        </w:rPr>
        <w:t>1.</w:t>
      </w:r>
      <w:r>
        <w:rPr>
          <w:lang w:val="el" w:eastAsia="el"/>
        </w:rPr>
        <w:t xml:space="preserve"> </w:t>
      </w:r>
      <w:r>
        <w:rPr>
          <w:b/>
          <w:bCs/>
          <w:lang w:val="el" w:eastAsia="el"/>
        </w:rPr>
        <w:t>Από την έναρξη ισχύος της παρούσας τίθεται σε λειτουργία η ψηφιακή εφαρμογή του Μητρώου Δεξαμενών Πρατηρίων Παροχής Καυσίμων και Ενέργειας Ιδιωτικής Χρήσης.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υπόχρεοι της παρ. 1 του άρθρου 3, οφείλουν, εντός τριών (3) μηνών από την ημερομηνία έναρξης λειτουργίας της ψηφιακής εφαρμογής του Μητρώου Δεξαμενών Πρατηρίων Παροχής Καυσίμων και Ενέργειας Ιδιωτικής Χρήσης να καταχωρίσουν τα στοιχεία της παρ. 1 του άρθρου 4.</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έκδοσης νέας άδειας λειτουργίας πρατηρίου παροχής καυσίμων και ενέργειας ιδιωτικής χρήσης, η οποία δεν εμπίπτει στην παρ. 5 του άρθρου 5, μετά την ημερομηνία έναρξης λειτουργίας της ψηφιακής εφαρμογής του Μητρώου, οι υπόχρεοι του άρθρου 3 οφείλουν να καταχωρίσουν τα στοιχεία του άρθρου 4, ως ακολούθως:</w:t>
      </w:r>
    </w:p>
    <w:p>
      <w:pPr>
        <w:pStyle w:val="StructureList1"/>
        <w:spacing w:before="120" w:after="0"/>
        <w:rPr>
          <w:lang w:val="el" w:eastAsia="el"/>
        </w:rPr>
      </w:pPr>
      <w:r>
        <w:rPr>
          <w:lang w:val="el" w:eastAsia="el"/>
        </w:rPr>
        <w:t>α)</w:t>
      </w:r>
      <w:r>
        <w:rPr>
          <w:lang w:val="en" w:eastAsia="en"/>
        </w:rPr>
        <w:tab/>
      </w:r>
      <w:r>
        <w:rPr>
          <w:b/>
          <w:bCs/>
          <w:lang w:val="el" w:eastAsia="el"/>
        </w:rPr>
        <w:t>Οι υπόχρεοι εγκαταστάτες συστήματος παρακολούθησης εισροών - εκροών της περ. γ) της παρ. 1 του άρθρου 3 οφείλουν, εντός δέκα (10) ημερολογιακών ημερών από την εγκατάσταση του συστήματος παρακολούθησης εισροών - εκροών στο πρατήριο παροχής καυσίμων και ενέργειας ιδιωτικής χρήσης, να καταχωρίσουν τα στοιχεία της περ. γ) της παρ. 1 του άρθρου 4, εφόσον δεν είναι ήδη εγγεγραμμένοι στο Μητρώο Δεξαμενών Πρατηρίων Παροχής Καυσίμων και Ενέργειας Ιδιωτικής Χρήσης.</w:t>
      </w:r>
    </w:p>
    <w:p>
      <w:pPr>
        <w:pStyle w:val="StructureList1"/>
        <w:spacing w:before="120" w:after="0"/>
        <w:rPr>
          <w:lang w:val="el" w:eastAsia="el"/>
        </w:rPr>
      </w:pPr>
      <w:r>
        <w:rPr>
          <w:lang w:val="el" w:eastAsia="el"/>
        </w:rPr>
        <w:t>β)</w:t>
      </w:r>
      <w:r>
        <w:rPr>
          <w:lang w:val="en" w:eastAsia="en"/>
        </w:rPr>
        <w:tab/>
      </w:r>
      <w:r>
        <w:rPr>
          <w:b/>
          <w:bCs/>
          <w:lang w:val="el" w:eastAsia="el"/>
        </w:rPr>
        <w:t>Οι υπόχρεοι της περ. α) της παρ. 1 του άρθρου 3 οφείλουν, εντός δέκα (10) ημερολογιακών ημερών, από την ημερομηνία υποβολής της αίτησης για έκδοσης άδειας λειτουργίας να καταχωρίσουν τα στοιχεία που προβλέπονται στην περ. α) της παρ. 1 του άρθρου 4.</w:t>
      </w:r>
    </w:p>
    <w:p>
      <w:pPr>
        <w:pStyle w:val="StructureList1"/>
        <w:spacing w:before="120" w:after="0"/>
        <w:rPr>
          <w:lang w:val="el" w:eastAsia="el"/>
        </w:rPr>
      </w:pPr>
      <w:r>
        <w:rPr>
          <w:lang w:val="el" w:eastAsia="el"/>
        </w:rPr>
        <w:t>γ)</w:t>
      </w:r>
      <w:r>
        <w:rPr>
          <w:lang w:val="en" w:eastAsia="en"/>
        </w:rPr>
        <w:tab/>
      </w:r>
      <w:r>
        <w:rPr>
          <w:b/>
          <w:bCs/>
          <w:lang w:val="el" w:eastAsia="el"/>
        </w:rPr>
        <w:t>Μετά την καταχώριση των στοιχείων της ως άνω περ. β) και την έκδοση αριθμού μητρώου του πρατηρίου καθώς και αριθμών μητρώου για κάθε δεξαμενή, οι υπόχρεοι της περ. β) της παρ. 1 του άρθρου 3 οφείλουν, εντός δέκα (10) ημερολογιακών ημερών από την ημερομηνία έκδοσης του πιστοποιητικού ογκομέτρησης, να καταχωρίσουν τα στοιχεία που προβλέπονται στην περ. β) της παρ. 1 του άρθρου 4.</w:t>
      </w:r>
    </w:p>
    <w:p>
      <w:pPr>
        <w:spacing w:before="240" w:after="240"/>
        <w:rPr>
          <w:lang w:val="el" w:eastAsia="el"/>
        </w:rPr>
      </w:pPr>
      <w:r>
        <w:rPr>
          <w:b/>
          <w:bCs/>
          <w:lang w:val="el" w:eastAsia="el"/>
        </w:rPr>
        <w:t>Η οριστικοποίηση της απογραφής των δεξαμενών, καθώς και των λοιπών στοιχείων που αφορούν στις εν λόγω εγκαταστάσεις πραγματοποιείται, σύμφωνα με οριζόμενα στην παρ. 3 του άρθρου 5.</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H απόφαση αυτή να δημοσιευθεί στην Εφημερίδα της Κυβερνήσεως.</w:t>
      </w:r>
    </w:p>
    <w:p>
      <w:pPr>
        <w:spacing w:before="240" w:after="240"/>
        <w:rPr>
          <w:lang w:val="el" w:eastAsia="el"/>
        </w:rPr>
      </w:pPr>
      <w:r>
        <w:rPr>
          <w:b/>
          <w:bCs/>
          <w:lang w:val="el" w:eastAsia="el"/>
        </w:rPr>
        <w:t>Ο ΔΙΟΙΚΗΤΗΣ ΤΗΣΑΑΔΕ</w:t>
      </w:r>
    </w:p>
    <w:p>
      <w:pPr>
        <w:spacing w:before="240" w:after="240"/>
        <w:rPr>
          <w:lang w:val="el" w:eastAsia="el"/>
        </w:rPr>
      </w:pPr>
      <w:r>
        <w:rPr>
          <w:b/>
          <w:bCs/>
          <w:lang w:val="el" w:eastAsia="el"/>
        </w:rPr>
        <w:t>Ο ΥΦΥΠΟΥΡΓΟΣ ΕΘΝΙΚΗΣ Ο ΑΝΑΠΛ. ΥΠΟΥΡΓΟΣ ΥΠΟΔΟΜΩΝ &amp; ΟΙΚΟΝΟΜΙΑΣ &amp; ΟΙΚΟΝΟΜΙΚΩΝ ΜΕΤΑΦΟΡΩΝ</w:t>
      </w:r>
    </w:p>
    <w:p>
      <w:pPr>
        <w:spacing w:before="240" w:after="240"/>
        <w:rPr>
          <w:lang w:val="el" w:eastAsia="el"/>
        </w:rPr>
      </w:pPr>
      <w:r>
        <w:rPr>
          <w:b/>
          <w:bCs/>
          <w:lang w:val="el" w:eastAsia="el"/>
        </w:rPr>
        <w:t>ΓΕΩΡΓΙΟΣ ΠΙΤΣΙΛΗΣ ΓΕΩΡΓΙΟΣ ΚΩΤΣΗΡΑΣ</w:t>
      </w:r>
    </w:p>
    <w:p>
      <w:pPr>
        <w:spacing w:before="240" w:after="240"/>
        <w:rPr>
          <w:lang w:val="el" w:eastAsia="el"/>
        </w:rPr>
      </w:pPr>
      <w:r>
        <w:rPr>
          <w:b/>
          <w:bCs/>
          <w:lang w:val="el" w:eastAsia="el"/>
        </w:rPr>
        <w:t>ΚΩΝ/ΝΟΣ ΚΥΡΑΝΑΚΗΣ</w:t>
      </w:r>
    </w:p>
    <w:p>
      <w:pPr>
        <w:spacing w:before="240" w:after="240"/>
        <w:rPr>
          <w:lang w:val="el" w:eastAsia="el"/>
        </w:rPr>
      </w:pPr>
      <w:r>
        <w:rPr>
          <w:b/>
          <w:bCs/>
          <w:lang w:val="el" w:eastAsia="el"/>
        </w:rPr>
        <w:t>Ο ΥΦΥΠΟΥΡΓΟΣΑΝΑΠΤΥΞΗΣ</w:t>
      </w:r>
    </w:p>
    <w:p>
      <w:pPr>
        <w:spacing w:before="240" w:after="240"/>
        <w:rPr>
          <w:lang w:val="el" w:eastAsia="el"/>
        </w:rPr>
      </w:pPr>
      <w:r>
        <w:rPr>
          <w:b/>
          <w:bCs/>
          <w:lang w:val="el" w:eastAsia="el"/>
        </w:rPr>
        <w:t>Ο ΥΠΟΥΡΓΟΣ ΨΗΦΙΑΚΗΣΔΙΑΚΥΒΕΡΝΗΣΗΣ</w:t>
      </w:r>
    </w:p>
    <w:p>
      <w:pPr>
        <w:spacing w:before="240" w:after="240"/>
        <w:rPr>
          <w:lang w:val="el" w:eastAsia="el"/>
        </w:rPr>
      </w:pPr>
      <w:r>
        <w:rPr>
          <w:b/>
          <w:bCs/>
          <w:lang w:val="el" w:eastAsia="el"/>
        </w:rPr>
        <w:t>ΛΑΖΑΡΟΣ ΤΣΑΒΔΑΡΙΔΗΣ</w:t>
      </w:r>
    </w:p>
    <w:p>
      <w:pPr>
        <w:spacing w:before="240" w:after="240"/>
        <w:rPr>
          <w:lang w:val="el" w:eastAsia="el"/>
        </w:rPr>
      </w:pPr>
      <w:r>
        <w:rPr>
          <w:b/>
          <w:bCs/>
          <w:lang w:val="el" w:eastAsia="el"/>
        </w:rPr>
        <w:t>ΔΗΜΗΤΡΗΣ ΠΑΠΑΣΤΕΡΓΙΟΥ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στην Εφημερίδα της Κυβερνήσεως)</w:t>
      </w:r>
    </w:p>
    <w:p>
      <w:pPr>
        <w:pStyle w:val="MainText"/>
        <w:spacing w:before="120" w:after="0"/>
        <w:rPr>
          <w:lang w:val="el" w:eastAsia="el"/>
        </w:rPr>
      </w:pPr>
      <w:r>
        <w:rPr>
          <w:b/>
          <w:bCs/>
          <w:lang w:val="el" w:eastAsia="el"/>
        </w:rPr>
        <w:t>2.</w:t>
      </w:r>
      <w:r>
        <w:rPr>
          <w:lang w:val="el" w:eastAsia="el"/>
        </w:rPr>
        <w:t xml:space="preserve"> Δ/νση Στρατηγικής Τεχνολογιών Πληροφορικής (ΔΙ.Σ.ΤΕ.ΠΛ) της Γ.Δ.ΗΛΕ.Δ. (για ενημέρωση της Ηλεκτρονικής Βιβλιοθήκης και του portal της Α.Α.Δ.Ε), e-mail:</w:t>
      </w:r>
      <w:hyperlink r:id="rId14" w:history="1">
        <w:r>
          <w:rPr>
            <w:rStyle w:val="Hyperlink"/>
            <w:color w:val="0000EE"/>
            <w:u w:color="0000EE"/>
            <w:lang w:val="el" w:eastAsia="el"/>
          </w:rPr>
          <w:t>siteadmin@aade.gr</w:t>
        </w:r>
      </w:hyperlink>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Εθνικής Οικονομίας &amp; Οικονομικών</w:t>
      </w:r>
    </w:p>
    <w:p>
      <w:pPr>
        <w:pStyle w:val="MainText"/>
        <w:spacing w:before="120" w:after="0"/>
        <w:rPr>
          <w:lang w:val="el" w:eastAsia="el"/>
        </w:rPr>
      </w:pPr>
      <w:r>
        <w:rPr>
          <w:b/>
          <w:bCs/>
          <w:lang w:val="el" w:eastAsia="el"/>
        </w:rPr>
        <w:t>2.</w:t>
      </w:r>
      <w:r>
        <w:rPr>
          <w:lang w:val="el" w:eastAsia="el"/>
        </w:rPr>
        <w:t xml:space="preserve"> Γραφείο Υφυπουργού Εθνικής Οικονομίας &amp; Οικονομικών</w:t>
      </w:r>
    </w:p>
    <w:p>
      <w:pPr>
        <w:pStyle w:val="MainText"/>
        <w:spacing w:before="120" w:after="0"/>
        <w:rPr>
          <w:lang w:val="el" w:eastAsia="el"/>
        </w:rPr>
      </w:pPr>
      <w:r>
        <w:rPr>
          <w:b/>
          <w:bCs/>
          <w:lang w:val="el" w:eastAsia="el"/>
        </w:rPr>
        <w:t>3.</w:t>
      </w:r>
      <w:r>
        <w:rPr>
          <w:lang w:val="el" w:eastAsia="el"/>
        </w:rPr>
        <w:t xml:space="preserve"> Γραφείο Υπουργού Ανάπτυξης</w:t>
      </w:r>
    </w:p>
    <w:p>
      <w:pPr>
        <w:spacing w:before="240" w:after="240"/>
        <w:rPr>
          <w:lang w:val="el" w:eastAsia="el"/>
        </w:rPr>
      </w:pPr>
      <w:r>
        <w:rPr>
          <w:lang w:val="el" w:eastAsia="el"/>
        </w:rPr>
        <w:t>4 Γραφείο Υφυπουργού Ανάπτυξης</w:t>
      </w:r>
    </w:p>
    <w:p>
      <w:pPr>
        <w:pStyle w:val="MainText"/>
        <w:spacing w:before="120" w:after="0"/>
        <w:rPr>
          <w:lang w:val="el" w:eastAsia="el"/>
        </w:rPr>
      </w:pPr>
      <w:r>
        <w:rPr>
          <w:b/>
          <w:bCs/>
          <w:lang w:val="el" w:eastAsia="el"/>
        </w:rPr>
        <w:t>5.</w:t>
      </w:r>
      <w:r>
        <w:rPr>
          <w:lang w:val="el" w:eastAsia="el"/>
        </w:rPr>
        <w:t xml:space="preserve"> Γραφείο Υπουργού Ψηφιακής Διακυβέρνησης</w:t>
      </w:r>
    </w:p>
    <w:p>
      <w:pPr>
        <w:pStyle w:val="MainText"/>
        <w:spacing w:before="120" w:after="0"/>
        <w:rPr>
          <w:lang w:val="el" w:eastAsia="el"/>
        </w:rPr>
      </w:pPr>
      <w:r>
        <w:rPr>
          <w:b/>
          <w:bCs/>
          <w:lang w:val="el" w:eastAsia="el"/>
        </w:rPr>
        <w:t>6.</w:t>
      </w:r>
      <w:r>
        <w:rPr>
          <w:lang w:val="el" w:eastAsia="el"/>
        </w:rPr>
        <w:t xml:space="preserve"> Γραφείο Υπουργού Υποδομών και Μεταφορών</w:t>
      </w:r>
    </w:p>
    <w:p>
      <w:pPr>
        <w:pStyle w:val="MainText"/>
        <w:spacing w:before="120" w:after="0"/>
        <w:rPr>
          <w:lang w:val="el" w:eastAsia="el"/>
        </w:rPr>
      </w:pPr>
      <w:r>
        <w:rPr>
          <w:b/>
          <w:bCs/>
          <w:lang w:val="el" w:eastAsia="el"/>
        </w:rPr>
        <w:t>7.</w:t>
      </w:r>
      <w:r>
        <w:rPr>
          <w:lang w:val="el" w:eastAsia="el"/>
        </w:rPr>
        <w:t xml:space="preserve"> Γραφείο Αναπλ. Υπουργού Υποδομών και Μεταφορών</w:t>
      </w:r>
    </w:p>
    <w:p>
      <w:pPr>
        <w:pStyle w:val="MainText"/>
        <w:spacing w:before="120" w:after="0"/>
        <w:rPr>
          <w:lang w:val="el" w:eastAsia="el"/>
        </w:rPr>
      </w:pPr>
      <w:r>
        <w:rPr>
          <w:b/>
          <w:bCs/>
          <w:lang w:val="el" w:eastAsia="el"/>
        </w:rPr>
        <w:t>8.</w:t>
      </w:r>
      <w:r>
        <w:rPr>
          <w:lang w:val="el" w:eastAsia="el"/>
        </w:rPr>
        <w:t xml:space="preserve"> Γραφείο Γεν. Δ/ντριας Γενικού Χημείου Κράτους</w:t>
      </w:r>
    </w:p>
    <w:p>
      <w:pPr>
        <w:pStyle w:val="MainText"/>
        <w:spacing w:before="120" w:after="0"/>
        <w:rPr>
          <w:lang w:val="el" w:eastAsia="el"/>
        </w:rPr>
      </w:pPr>
      <w:r>
        <w:rPr>
          <w:b/>
          <w:bCs/>
          <w:lang w:val="el" w:eastAsia="el"/>
        </w:rPr>
        <w:t>9.</w:t>
      </w:r>
      <w:r>
        <w:rPr>
          <w:lang w:val="el" w:eastAsia="el"/>
        </w:rPr>
        <w:t xml:space="preserve"> Γραφείο Γεν. Δ/ντριας Ηλεκτρονικής Διακυβέρνησης</w:t>
      </w:r>
    </w:p>
    <w:p>
      <w:pPr>
        <w:pStyle w:val="MainText"/>
        <w:spacing w:before="120" w:after="0"/>
        <w:rPr>
          <w:lang w:val="el" w:eastAsia="el"/>
        </w:rPr>
      </w:pPr>
      <w:r>
        <w:rPr>
          <w:b/>
          <w:bCs/>
          <w:lang w:val="el" w:eastAsia="el"/>
        </w:rPr>
        <w:t>10.</w:t>
      </w:r>
      <w:r>
        <w:rPr>
          <w:lang w:val="el" w:eastAsia="el"/>
        </w:rPr>
        <w:t xml:space="preserve"> Γενική Δ/νση Γενικού Χημείου Κράτους</w:t>
      </w:r>
    </w:p>
    <w:p>
      <w:pPr>
        <w:spacing w:before="240" w:after="240"/>
        <w:rPr>
          <w:lang w:val="el" w:eastAsia="el"/>
        </w:rPr>
      </w:pPr>
      <w:r>
        <w:rPr>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11.</w:t>
      </w:r>
      <w:r>
        <w:rPr>
          <w:lang w:val="el" w:eastAsia="el"/>
        </w:rPr>
        <w:t xml:space="preserve"> 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lang w:val="el" w:eastAsia="el"/>
        </w:rPr>
        <w:t>Δ/νση Ανάπτυξης Τελωνειακών, Ελεγκτικών και Επιχειρησιακών Εφαρμογών / Υποδιεύθυνση Ανάπτυξης Τελωνειακών Εφαρμογών</w:t>
      </w:r>
    </w:p>
    <w:p>
      <w:pPr>
        <w:pStyle w:val="StructureList1"/>
        <w:spacing w:before="120" w:after="0"/>
        <w:rPr>
          <w:lang w:val="el" w:eastAsia="el"/>
        </w:rPr>
      </w:pPr>
      <w:r>
        <w:rPr>
          <w:lang w:val="el" w:eastAsia="el"/>
        </w:rPr>
        <w:t>β)</w:t>
      </w:r>
      <w:r>
        <w:rPr>
          <w:lang w:val="en" w:eastAsia="en"/>
        </w:rPr>
        <w:tab/>
      </w:r>
      <w:r>
        <w:rPr>
          <w:lang w:val="el" w:eastAsia="el"/>
        </w:rPr>
        <w:t>Δ/νση Επιχειρησιακών Διαδικασιών – Υποδιεύθυνση Β΄</w:t>
      </w:r>
    </w:p>
    <w:p>
      <w:pPr>
        <w:spacing w:before="240" w:after="240"/>
        <w:rPr>
          <w:lang w:val="el" w:eastAsia="el"/>
        </w:rPr>
      </w:pPr>
      <w:r>
        <w:rPr>
          <w:lang w:val="el" w:eastAsia="el"/>
        </w:rPr>
        <w:t>12 Υπουργείο Ανάπτυξης - Γενική Γραμματεία Βιομηχανίας - Γενική Δ/νση Βιομηχανίας &amp; Επιχειρηματικού Περιβάλλοντος</w:t>
      </w:r>
    </w:p>
    <w:p>
      <w:pPr>
        <w:spacing w:before="240" w:after="240"/>
        <w:rPr>
          <w:lang w:val="el" w:eastAsia="el"/>
        </w:rPr>
      </w:pPr>
      <w:r>
        <w:rPr>
          <w:lang w:val="el" w:eastAsia="el"/>
        </w:rPr>
        <w:t>-Δ/νση Πολιτικής Ποιότητας και Μετρολογίας</w:t>
      </w:r>
    </w:p>
    <w:p>
      <w:pPr>
        <w:pStyle w:val="MainText"/>
        <w:spacing w:before="120" w:after="0"/>
        <w:rPr>
          <w:lang w:val="el" w:eastAsia="el"/>
        </w:rPr>
      </w:pPr>
      <w:r>
        <w:rPr>
          <w:b/>
          <w:bCs/>
          <w:lang w:val="el" w:eastAsia="el"/>
        </w:rPr>
        <w:t>13.</w:t>
      </w:r>
      <w:r>
        <w:rPr>
          <w:lang w:val="el" w:eastAsia="el"/>
        </w:rPr>
        <w:t xml:space="preserve"> Υπουργείο Υποδομών και Μεταφορών-Γενική Γραμματεία Μεταφορών-Γενική Δ/νση Οχημάτων και Εγκαταστάσεων</w:t>
      </w:r>
    </w:p>
    <w:p>
      <w:pPr>
        <w:spacing w:before="240" w:after="240"/>
        <w:rPr>
          <w:lang w:val="el" w:eastAsia="el"/>
        </w:rPr>
      </w:pPr>
      <w:r>
        <w:rPr>
          <w:lang w:val="el" w:eastAsia="el"/>
        </w:rPr>
        <w:t>-Δ/νση Τεχνικού ελέγχου και Εγκαταστάσεων εξυπηρέτησης οχημάτων (Με την παράκληση να ενημερωθούν οι Υπηρεσίες Μεταφορών &amp; Επικοινωνιών των Περιφερειών της Χώρας)</w:t>
      </w:r>
    </w:p>
    <w:p>
      <w:pPr>
        <w:spacing w:before="240" w:after="240"/>
        <w:rPr>
          <w:lang w:val="el" w:eastAsia="el"/>
        </w:rPr>
      </w:pPr>
      <w:r>
        <w:rPr>
          <w:lang w:val="el" w:eastAsia="el"/>
        </w:rPr>
        <w:t>-Δ/νση Εποπτείας και Ελέγχου</w:t>
      </w:r>
    </w:p>
    <w:p>
      <w:pPr>
        <w:pStyle w:val="MainText"/>
        <w:spacing w:before="120" w:after="0"/>
        <w:rPr>
          <w:lang w:val="el" w:eastAsia="el"/>
        </w:rPr>
      </w:pPr>
      <w:r>
        <w:rPr>
          <w:b/>
          <w:bCs/>
          <w:lang w:val="el" w:eastAsia="el"/>
        </w:rPr>
        <w:t>14.</w:t>
      </w:r>
      <w:r>
        <w:rPr>
          <w:lang w:val="el" w:eastAsia="el"/>
        </w:rPr>
        <w:t xml:space="preserve"> Υπουργείο Περιβάλλοντος &amp;Ενέργειας</w:t>
      </w:r>
    </w:p>
    <w:p>
      <w:pPr>
        <w:spacing w:before="240" w:after="240"/>
        <w:rPr>
          <w:lang w:val="el" w:eastAsia="el"/>
        </w:rPr>
      </w:pPr>
      <w:r>
        <w:rPr>
          <w:lang w:val="el" w:eastAsia="el"/>
        </w:rPr>
        <w:t>-Γεν. Δ/νση Ενέργειας -Δ/νση Υδρογονανθράκων</w:t>
      </w:r>
    </w:p>
    <w:p>
      <w:pPr>
        <w:spacing w:before="240" w:after="240"/>
        <w:rPr>
          <w:lang w:val="el" w:eastAsia="el"/>
        </w:rPr>
      </w:pPr>
      <w:r>
        <w:rPr>
          <w:lang w:val="el" w:eastAsia="el"/>
        </w:rPr>
        <w:t>-Γεν. Δ/νση Σώματος Επιθεωρητών Ελεγκτών-Δ/νση Ελέγχου Διακίνησης και Αποθήκευσης Καυσίμων</w:t>
      </w:r>
    </w:p>
    <w:p>
      <w:pPr>
        <w:pStyle w:val="MainText"/>
        <w:spacing w:before="120" w:after="0"/>
        <w:rPr>
          <w:lang w:val="el" w:eastAsia="el"/>
        </w:rPr>
      </w:pPr>
      <w:r>
        <w:rPr>
          <w:b/>
          <w:bCs/>
          <w:lang w:val="el" w:eastAsia="el"/>
        </w:rPr>
        <w:t>15.</w:t>
      </w:r>
      <w:r>
        <w:rPr>
          <w:lang w:val="el" w:eastAsia="el"/>
        </w:rPr>
        <w:t xml:space="preserve"> Συντονιστικό Επιχειρησιακό Κέντρο (Σ.Ε.Κ.)</w:t>
      </w:r>
    </w:p>
    <w:p>
      <w:pPr>
        <w:pStyle w:val="MainText"/>
        <w:spacing w:before="120" w:after="0"/>
        <w:rPr>
          <w:lang w:val="el" w:eastAsia="el"/>
        </w:rPr>
      </w:pPr>
      <w:r>
        <w:rPr>
          <w:b/>
          <w:bCs/>
          <w:lang w:val="el" w:eastAsia="el"/>
        </w:rPr>
        <w:t>16.</w:t>
      </w:r>
      <w:r>
        <w:rPr>
          <w:lang w:val="el" w:eastAsia="el"/>
        </w:rPr>
        <w:t xml:space="preserve"> Υπηρεσίες Ερευνών και Διασφάλισης Δημοσίων Εσόδων (Υ.Ε.Δ.Δ.Ε.)</w:t>
      </w:r>
    </w:p>
    <w:p>
      <w:pPr>
        <w:pStyle w:val="MainText"/>
        <w:spacing w:before="120" w:after="0"/>
        <w:rPr>
          <w:lang w:val="el" w:eastAsia="el"/>
        </w:rPr>
      </w:pPr>
      <w:r>
        <w:rPr>
          <w:b/>
          <w:bCs/>
          <w:lang w:val="el" w:eastAsia="el"/>
        </w:rPr>
        <w:t>17.</w:t>
      </w:r>
      <w:r>
        <w:rPr>
          <w:lang w:val="el" w:eastAsia="el"/>
        </w:rPr>
        <w:t xml:space="preserve"> Δ/νση Φορολογικής και Τελωνειακής Ακαδημίας</w:t>
      </w:r>
    </w:p>
    <w:p>
      <w:pPr>
        <w:pStyle w:val="MainText"/>
        <w:spacing w:before="120" w:after="0"/>
        <w:rPr>
          <w:lang w:val="el" w:eastAsia="el"/>
        </w:rPr>
      </w:pPr>
      <w:r>
        <w:rPr>
          <w:b/>
          <w:bCs/>
          <w:lang w:val="el" w:eastAsia="el"/>
        </w:rPr>
        <w:t>18.</w:t>
      </w:r>
      <w:r>
        <w:rPr>
          <w:lang w:val="el" w:eastAsia="el"/>
        </w:rPr>
        <w:t xml:space="preserve"> Δ/νση Εσωτερικού Ελέγχου</w:t>
      </w:r>
    </w:p>
    <w:p>
      <w:pPr>
        <w:pStyle w:val="MainText"/>
        <w:spacing w:before="120" w:after="0"/>
        <w:rPr>
          <w:lang w:val="el" w:eastAsia="el"/>
        </w:rPr>
      </w:pPr>
      <w:r>
        <w:rPr>
          <w:b/>
          <w:bCs/>
          <w:lang w:val="el" w:eastAsia="el"/>
        </w:rPr>
        <w:t>19.</w:t>
      </w:r>
      <w:r>
        <w:rPr>
          <w:lang w:val="el" w:eastAsia="el"/>
        </w:rPr>
        <w:t xml:space="preserve"> Διεύθυνση Νομικής Υποστήριξης ΑΑΔΕ</w:t>
      </w:r>
    </w:p>
    <w:p>
      <w:pPr>
        <w:pStyle w:val="MainText"/>
        <w:spacing w:before="120" w:after="0"/>
        <w:rPr>
          <w:lang w:val="el" w:eastAsia="el"/>
        </w:rPr>
      </w:pPr>
      <w:r>
        <w:rPr>
          <w:b/>
          <w:bCs/>
          <w:lang w:val="el" w:eastAsia="el"/>
        </w:rPr>
        <w:t>20.</w:t>
      </w:r>
      <w:r>
        <w:rPr>
          <w:lang w:val="el" w:eastAsia="el"/>
        </w:rPr>
        <w:t xml:space="preserve"> Δ/νση Επικοινωνίας ΑΑΔΕ</w:t>
      </w:r>
    </w:p>
    <w:p>
      <w:pPr>
        <w:pStyle w:val="MainText"/>
        <w:spacing w:before="120" w:after="0"/>
        <w:rPr>
          <w:lang w:val="el" w:eastAsia="el"/>
        </w:rPr>
      </w:pPr>
      <w:r>
        <w:rPr>
          <w:b/>
          <w:bCs/>
          <w:lang w:val="el" w:eastAsia="el"/>
        </w:rPr>
        <w:t>21.</w:t>
      </w:r>
      <w:r>
        <w:rPr>
          <w:lang w:val="el" w:eastAsia="el"/>
        </w:rPr>
        <w:t xml:space="preserve"> Ελληνική Στατιστική Αρχή - Πειραιώς 46 ΤΚ 18510 – Πειραιάς</w:t>
      </w:r>
    </w:p>
    <w:p>
      <w:pPr>
        <w:pStyle w:val="MainText"/>
        <w:spacing w:before="120" w:after="0"/>
        <w:rPr>
          <w:lang w:val="el" w:eastAsia="el"/>
        </w:rPr>
      </w:pPr>
      <w:r>
        <w:rPr>
          <w:b/>
          <w:bCs/>
          <w:lang w:val="el" w:eastAsia="el"/>
        </w:rPr>
        <w:t>22.</w:t>
      </w:r>
      <w:r>
        <w:rPr>
          <w:lang w:val="el" w:eastAsia="el"/>
        </w:rPr>
        <w:t xml:space="preserve"> Σύνδεσμος Εταιρειών Εμπορίας Πετρελαιοειδών (ΣΕΕΠΕ) (Με την παράκληση να ενημερώσει τα μέλη του) Ίωνος Δραγούμη 46, 11528, Ιλίσια</w:t>
      </w:r>
    </w:p>
    <w:p>
      <w:pPr>
        <w:pStyle w:val="MainText"/>
        <w:spacing w:before="120" w:after="0"/>
        <w:rPr>
          <w:lang w:val="el" w:eastAsia="el"/>
        </w:rPr>
      </w:pPr>
      <w:r>
        <w:rPr>
          <w:b/>
          <w:bCs/>
          <w:lang w:val="el" w:eastAsia="el"/>
        </w:rPr>
        <w:t>23.</w:t>
      </w:r>
      <w:r>
        <w:rPr>
          <w:lang w:val="el" w:eastAsia="el"/>
        </w:rPr>
        <w:t xml:space="preserve"> Ελληνικά Πετρέλαια Α.Ε. - Γενική Δ/νση Εφοδιασμού &amp; Εμπορίας- Δ/νση Προγραμματισμού Παραγωγής – Τμήμα Προδιαγραφών και Σχέσεων με το Δημόσιο - Χειμάρας 8Α, 15125</w:t>
      </w:r>
    </w:p>
    <w:p>
      <w:pPr>
        <w:pStyle w:val="MainText"/>
        <w:spacing w:before="120" w:after="0"/>
        <w:rPr>
          <w:lang w:val="el" w:eastAsia="el"/>
        </w:rPr>
      </w:pPr>
      <w:r>
        <w:rPr>
          <w:b/>
          <w:bCs/>
          <w:lang w:val="el" w:eastAsia="el"/>
        </w:rPr>
        <w:t>24.</w:t>
      </w:r>
      <w:r>
        <w:rPr>
          <w:lang w:val="el" w:eastAsia="el"/>
        </w:rPr>
        <w:t xml:space="preserve"> MOTOR OIL (ΕΛΛΑΣ)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12Α ,15 124 Μαρούσι.</w:t>
      </w:r>
    </w:p>
    <w:p>
      <w:pPr>
        <w:pStyle w:val="MainText"/>
        <w:spacing w:before="120" w:after="0"/>
        <w:rPr>
          <w:lang w:val="el" w:eastAsia="el"/>
        </w:rPr>
      </w:pPr>
      <w:r>
        <w:rPr>
          <w:b/>
          <w:bCs/>
          <w:lang w:val="el" w:eastAsia="el"/>
        </w:rPr>
        <w:t>25.</w:t>
      </w:r>
      <w:r>
        <w:rPr>
          <w:lang w:val="el" w:eastAsia="el"/>
        </w:rPr>
        <w:t xml:space="preserve"> Οικονομικό Επιμελητήριο Ελλάδος (Με την παράκληση να ενημερώσει τα μέλη του) Μητροπόλεως 12-14, ΤΚ 105 63 –Αθήνα, e-mail: </w:t>
      </w:r>
      <w:hyperlink r:id="rId15" w:history="1">
        <w:r>
          <w:rPr>
            <w:rStyle w:val="Hyperlink"/>
            <w:color w:val="0000EE"/>
            <w:u w:color="0000EE"/>
            <w:lang w:val="el" w:eastAsia="el"/>
          </w:rPr>
          <w:t>oee@oe-e.gr</w:t>
        </w:r>
      </w:hyperlink>
    </w:p>
    <w:p>
      <w:pPr>
        <w:pStyle w:val="MainText"/>
        <w:spacing w:before="120" w:after="0"/>
        <w:rPr>
          <w:lang w:val="el" w:eastAsia="el"/>
        </w:rPr>
      </w:pPr>
      <w:r>
        <w:rPr>
          <w:b/>
          <w:bCs/>
          <w:lang w:val="el" w:eastAsia="el"/>
        </w:rPr>
        <w:t>26.</w:t>
      </w:r>
      <w:r>
        <w:rPr>
          <w:lang w:val="el" w:eastAsia="el"/>
        </w:rPr>
        <w:t xml:space="preserve"> Κεντρική Ένωση Επιμελητηρίων Ελλάδος(Με την παράκληση να ενημερώσει τα μέλη του) Ακαδημίας 6, TK 106 71 – Αθήνα, e-mail: </w:t>
      </w:r>
      <w:hyperlink r:id="rId16" w:history="1">
        <w:r>
          <w:rPr>
            <w:rStyle w:val="Hyperlink"/>
            <w:color w:val="0000EE"/>
            <w:u w:color="0000EE"/>
            <w:lang w:val="el" w:eastAsia="el"/>
          </w:rPr>
          <w:t>keeuhcci@uhc.gr</w:t>
        </w:r>
      </w:hyperlink>
    </w:p>
    <w:p>
      <w:pPr>
        <w:pStyle w:val="MainText"/>
        <w:spacing w:before="120" w:after="0"/>
        <w:rPr>
          <w:lang w:val="el" w:eastAsia="el"/>
        </w:rPr>
      </w:pPr>
      <w:r>
        <w:rPr>
          <w:b/>
          <w:bCs/>
          <w:lang w:val="el" w:eastAsia="el"/>
        </w:rPr>
        <w:t>27.</w:t>
      </w:r>
      <w:r>
        <w:rPr>
          <w:lang w:val="el" w:eastAsia="el"/>
        </w:rPr>
        <w:t xml:space="preserve"> Ένωση Έμπορων Υγρών Καυσίμων νομού Αττικής</w:t>
      </w:r>
    </w:p>
    <w:p>
      <w:pPr>
        <w:spacing w:before="240" w:after="240"/>
        <w:rPr>
          <w:lang w:val="el" w:eastAsia="el"/>
        </w:rPr>
      </w:pPr>
      <w:r>
        <w:rPr>
          <w:lang w:val="el" w:eastAsia="el"/>
        </w:rPr>
        <w:t>Πάροδος Ταύρου 41, ΤΚ18233, Αθήνα</w:t>
      </w:r>
    </w:p>
    <w:p>
      <w:pPr>
        <w:pStyle w:val="MainText"/>
        <w:spacing w:before="120" w:after="0"/>
        <w:rPr>
          <w:lang w:val="el" w:eastAsia="el"/>
        </w:rPr>
      </w:pPr>
      <w:r>
        <w:rPr>
          <w:b/>
          <w:bCs/>
          <w:lang w:val="el" w:eastAsia="el"/>
        </w:rPr>
        <w:t>28.</w:t>
      </w:r>
      <w:r>
        <w:rPr>
          <w:lang w:val="el" w:eastAsia="el"/>
        </w:rPr>
        <w:t xml:space="preserve"> Ομοσπονδία Βενζινοπωλών Ελλάδος (Ο.Β.Ε.), e-mail: </w:t>
      </w:r>
      <w:hyperlink r:id="rId17" w:history="1">
        <w:r>
          <w:rPr>
            <w:rStyle w:val="Hyperlink"/>
            <w:color w:val="0000EE"/>
            <w:u w:color="0000EE"/>
            <w:lang w:val="el" w:eastAsia="el"/>
          </w:rPr>
          <w:t>info@obe.gr</w:t>
        </w:r>
      </w:hyperlink>
    </w:p>
    <w:p>
      <w:pPr>
        <w:pStyle w:val="MainText"/>
        <w:spacing w:before="120" w:after="0"/>
        <w:rPr>
          <w:lang w:val="el" w:eastAsia="el"/>
        </w:rPr>
      </w:pPr>
      <w:r>
        <w:rPr>
          <w:b/>
          <w:bCs/>
          <w:lang w:val="el" w:eastAsia="el"/>
        </w:rPr>
        <w:t>29.</w:t>
      </w:r>
      <w:r>
        <w:rPr>
          <w:lang w:val="el" w:eastAsia="el"/>
        </w:rPr>
        <w:t xml:space="preserve"> Πανελλήνια Ομοσπονδία Πρατηριούχων Εμπόρων Καυσίμων (ΠΟΠΕΚ), email:</w:t>
      </w:r>
      <w:hyperlink r:id="rId18" w:history="1">
        <w:r>
          <w:rPr>
            <w:rStyle w:val="Hyperlink"/>
            <w:color w:val="0000EE"/>
            <w:u w:color="0000EE"/>
            <w:lang w:val="el" w:eastAsia="el"/>
          </w:rPr>
          <w:t>popek@popek.gr</w:t>
        </w:r>
      </w:hyperlink>
      <w:r>
        <w:rPr>
          <w:u w:val="single"/>
          <w:lang w:val="el" w:eastAsia="el"/>
        </w:rPr>
        <w:t>Σωματείο εταιριών υποστήριξης πρατήριων υγρών καυσίμων και ενέργειας</w:t>
      </w:r>
    </w:p>
    <w:p>
      <w:pPr>
        <w:pStyle w:val="MainText"/>
        <w:spacing w:before="120" w:after="0"/>
        <w:rPr>
          <w:lang w:val="el" w:eastAsia="el"/>
        </w:rPr>
      </w:pPr>
      <w:r>
        <w:rPr>
          <w:b/>
          <w:bCs/>
          <w:u w:val="single"/>
          <w:lang w:val="el" w:eastAsia="el"/>
        </w:rPr>
        <w:t>30.</w:t>
      </w:r>
      <w:r>
        <w:rPr>
          <w:u w:val="single"/>
          <w:lang w:val="el" w:eastAsia="el"/>
        </w:rPr>
        <w:t xml:space="preserve"> (Σ.Ε.Υ.Π.Υ.Κ.Ε.), e-mail: </w:t>
      </w:r>
      <w:hyperlink r:id="rId19" w:history="1">
        <w:r>
          <w:rPr>
            <w:rStyle w:val="Hyperlink"/>
            <w:color w:val="0000EE"/>
            <w:u w:color="0000EE"/>
            <w:lang w:val="el" w:eastAsia="el"/>
          </w:rPr>
          <w:t>info@seypyke.gr</w:t>
        </w:r>
      </w:hyperlink>
    </w:p>
    <w:p>
      <w:pPr>
        <w:pStyle w:val="MainText"/>
        <w:spacing w:before="120" w:after="0"/>
        <w:rPr>
          <w:lang w:val="el" w:eastAsia="el"/>
        </w:rPr>
      </w:pPr>
      <w:r>
        <w:rPr>
          <w:b/>
          <w:bCs/>
          <w:u w:val="single"/>
          <w:lang w:val="el" w:eastAsia="el"/>
        </w:rPr>
        <w:t>31.</w:t>
      </w:r>
      <w:r>
        <w:rPr>
          <w:u w:val="single"/>
          <w:lang w:val="el" w:eastAsia="el"/>
        </w:rPr>
        <w:t xml:space="preserve"> Αποδέκτες Πίνακα Δ΄</w:t>
      </w:r>
    </w:p>
    <w:p>
      <w:pPr>
        <w:pStyle w:val="MainText"/>
        <w:spacing w:before="120" w:after="0"/>
        <w:rPr>
          <w:lang w:val="el" w:eastAsia="el"/>
        </w:rPr>
      </w:pPr>
      <w:r>
        <w:rPr>
          <w:b/>
          <w:bCs/>
          <w:u w:val="single"/>
          <w:lang w:val="el" w:eastAsia="el"/>
        </w:rPr>
        <w:t>32.</w:t>
      </w:r>
      <w:r>
        <w:rPr>
          <w:u w:val="single"/>
          <w:lang w:val="el" w:eastAsia="el"/>
        </w:rPr>
        <w:t xml:space="preserve"> Γενική Διεύθυνση του Σώματος Δίωξης Οικονομικού Εγκλήματος (Γ.Δ.Σ.Δ.Ο.Ε.)</w:t>
      </w:r>
    </w:p>
    <w:p>
      <w:pPr>
        <w:spacing w:before="240" w:after="240"/>
        <w:rPr>
          <w:lang w:val="el" w:eastAsia="el"/>
        </w:rPr>
      </w:pPr>
      <w:r>
        <w:rPr>
          <w:b/>
          <w:bCs/>
          <w:u w:val="single"/>
          <w:lang w:val="el" w:eastAsia="el"/>
        </w:rPr>
        <w:t>Γ.ΕΣΩΤΕΡΙΚΗ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Γραφείο Διοικητή Α.Α.Δ.Ε.</w:t>
      </w:r>
    </w:p>
    <w:p>
      <w:pPr>
        <w:pStyle w:val="MainText"/>
        <w:spacing w:before="120" w:after="0"/>
        <w:rPr>
          <w:lang w:val="el" w:eastAsia="el"/>
        </w:rPr>
      </w:pPr>
      <w:r>
        <w:rPr>
          <w:b/>
          <w:bCs/>
          <w:u w:val="single"/>
          <w:lang w:val="el" w:eastAsia="el"/>
        </w:rPr>
        <w:t>2.</w:t>
      </w:r>
      <w:r>
        <w:rPr>
          <w:u w:val="single"/>
          <w:lang w:val="el" w:eastAsia="el"/>
        </w:rPr>
        <w:t xml:space="preserve"> Αυτοτελές Τμήμα Υποστήριξης Γ.Δ.Τ. και Ε.Φ.Κ.</w:t>
      </w:r>
    </w:p>
    <w:p>
      <w:pPr>
        <w:pStyle w:val="MainText"/>
        <w:spacing w:before="120" w:after="0"/>
        <w:rPr>
          <w:lang w:val="el" w:eastAsia="el"/>
        </w:rPr>
      </w:pPr>
      <w:r>
        <w:rPr>
          <w:b/>
          <w:bCs/>
          <w:u w:val="single"/>
          <w:lang w:val="el" w:eastAsia="el"/>
        </w:rPr>
        <w:t>3.</w:t>
      </w:r>
      <w:r>
        <w:rPr>
          <w:u w:val="single"/>
          <w:lang w:val="el" w:eastAsia="el"/>
        </w:rPr>
        <w:t xml:space="preserve"> Γενική Δ/νση Τελωνείων &amp; Ε.Φ.Κ.</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Δ/νση Τελωνειακών Διαδικασιών</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Στρατηγικής Τελωνειακών Ελέγχων και Παραβάσεων</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Δασμολογικών Θεμάτων, Ειδικών Καθεστώτων &amp; Απαλλαγών</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Δ/νση ΕΦΚ &amp; ΦΠΑ</w:t>
      </w:r>
    </w:p>
    <w:p>
      <w:pPr>
        <w:spacing w:before="240" w:after="240"/>
        <w:rPr>
          <w:lang w:val="el" w:eastAsia="el"/>
        </w:rPr>
      </w:pPr>
      <w:r>
        <w:rPr>
          <w:u w:val="single"/>
          <w:lang w:val="el" w:eastAsia="el"/>
        </w:rPr>
        <w:t>Ακριβές Αντίγραφο</w:t>
      </w:r>
    </w:p>
    <w:p>
      <w:pPr>
        <w:spacing w:before="240" w:after="240"/>
        <w:rPr>
          <w:lang w:val="el" w:eastAsia="el"/>
        </w:rPr>
      </w:pPr>
      <w:r>
        <w:rPr>
          <w:u w:val="single"/>
          <w:lang w:val="el" w:eastAsia="el"/>
        </w:rPr>
        <w:t>Κεντρικό Πρωτόκολλο</w:t>
      </w:r>
    </w:p>
    <w:p>
      <w:pPr>
        <w:spacing w:before="240" w:after="240"/>
        <w:rPr>
          <w:lang w:val="el" w:eastAsia="el"/>
        </w:rPr>
      </w:pPr>
      <w:r>
        <w:rPr>
          <w:u w:val="single"/>
          <w:lang w:val="el" w:eastAsia="el"/>
        </w:rPr>
        <w:t>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repousis@aade.gr" TargetMode="External" /><Relationship Id="rId11" Type="http://schemas.openxmlformats.org/officeDocument/2006/relationships/hyperlink" Target="mailto:a.darla@aade.gr" TargetMode="External" /><Relationship Id="rId12" Type="http://schemas.openxmlformats.org/officeDocument/2006/relationships/hyperlink" Target="mailto:pgiannakop@aade.gr" TargetMode="External" /><Relationship Id="rId13" Type="http://schemas.openxmlformats.org/officeDocument/2006/relationships/hyperlink" Target="mailto:m.sylla@aade.gr" TargetMode="External" /><Relationship Id="rId14" Type="http://schemas.openxmlformats.org/officeDocument/2006/relationships/hyperlink" Target="mailto:siteadmin@aade.gr" TargetMode="External" /><Relationship Id="rId15" Type="http://schemas.openxmlformats.org/officeDocument/2006/relationships/hyperlink" Target="mailto:oee@oe-e.gr" TargetMode="External" /><Relationship Id="rId16" Type="http://schemas.openxmlformats.org/officeDocument/2006/relationships/hyperlink" Target="mailto:keeuhcci@uhc.gr" TargetMode="External" /><Relationship Id="rId17" Type="http://schemas.openxmlformats.org/officeDocument/2006/relationships/hyperlink" Target="mailto:info@obe.gr" TargetMode="External" /><Relationship Id="rId18" Type="http://schemas.openxmlformats.org/officeDocument/2006/relationships/hyperlink" Target="mailto:popek@popek.gr" TargetMode="External" /><Relationship Id="rId19" Type="http://schemas.openxmlformats.org/officeDocument/2006/relationships/hyperlink" Target="mailto:info@seypyke.gr"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p.platanitis@yme.gov.gr" TargetMode="External" /><Relationship Id="rId5" Type="http://schemas.openxmlformats.org/officeDocument/2006/relationships/hyperlink" Target="mailto:a.kouzis@yme.gov.gr" TargetMode="External" /><Relationship Id="rId6" Type="http://schemas.openxmlformats.org/officeDocument/2006/relationships/hyperlink" Target="mailto:Geormas@mindev.gov.gr" TargetMode="External" /><Relationship Id="rId7" Type="http://schemas.openxmlformats.org/officeDocument/2006/relationships/hyperlink" Target="mailto:v.tamateas@aade.gr" TargetMode="External" /><Relationship Id="rId8" Type="http://schemas.openxmlformats.org/officeDocument/2006/relationships/hyperlink" Target="mailto:o.karava@aade.gr" TargetMode="External" /><Relationship Id="rId9" Type="http://schemas.openxmlformats.org/officeDocument/2006/relationships/hyperlink" Target="mailto:a.mouzakitou@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