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14/01/2026</w:t>
      </w:r>
    </w:p>
    <w:p>
      <w:pPr>
        <w:pStyle w:val="Title"/>
        <w:spacing w:before="120" w:after="360"/>
        <w:rPr>
          <w:lang w:val="el" w:eastAsia="el"/>
        </w:rPr>
      </w:pPr>
      <w:r>
        <w:rPr>
          <w:lang w:val="el" w:eastAsia="el"/>
        </w:rPr>
        <w:t>Α. Π.: Α1006</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w:t>
      </w:r>
    </w:p>
    <w:p>
      <w:pPr>
        <w:pStyle w:val="PreambelText"/>
        <w:spacing w:before="240" w:after="240"/>
        <w:rPr>
          <w:lang w:val="el" w:eastAsia="el"/>
        </w:rPr>
      </w:pPr>
      <w:r>
        <w:rPr>
          <w:b/>
          <w:bCs/>
          <w:lang w:val="el" w:eastAsia="el"/>
        </w:rPr>
        <w:t>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ΨΞ3Θ46ΜΠ3Ζ-ΜΘΒ</w:t>
      </w:r>
    </w:p>
    <w:p>
      <w:pPr>
        <w:spacing w:before="240" w:after="240"/>
        <w:rPr>
          <w:lang w:val="el" w:eastAsia="el"/>
        </w:rPr>
      </w:pPr>
      <w:r>
        <w:rPr>
          <w:b/>
          <w:bCs/>
          <w:lang w:val="el" w:eastAsia="el"/>
        </w:rPr>
        <w:t>Αριθ. ΦΕΚ: Β΄126/16.1.2026</w:t>
      </w:r>
    </w:p>
    <w:p>
      <w:pPr>
        <w:spacing w:before="240" w:after="240"/>
        <w:rPr>
          <w:lang w:val="el" w:eastAsia="el"/>
        </w:rPr>
      </w:pPr>
      <w:r>
        <w:rPr>
          <w:b/>
          <w:bCs/>
          <w:lang w:val="el" w:eastAsia="el"/>
        </w:rPr>
        <w:t>Αθήνα, 12 Ιανουαρίου 2026</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180 177 78 Ταύρος 2131410241</w:t>
      </w:r>
    </w:p>
    <w:p>
      <w:pPr>
        <w:spacing w:before="240" w:after="240"/>
        <w:rPr>
          <w:lang w:val="el" w:eastAsia="el"/>
        </w:rPr>
      </w:pP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«Παράταση καταβολής βεβαιωμένων οφειλών φυσικών και νομικών προσώπων που επλήγησαν από τις πλημμύρες και τις κατολισθήσεις που εκδηλώθηκαν το μήνα Νοέμβριο 2025 σε περιοχές των Περιφερειών Ηπείρου, Δυτικής Ελλάδας, Ιονίων Νήσων, Πελοποννήσου, Βορείου Αιγαίου, Αττικής, Ανατολικής Μακεδονίας &amp; Θράκης, Δυτικής Μακεδονίας, Θεσσαλίας και Κρήτης»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w:t>
      </w:r>
    </w:p>
    <w:p>
      <w:pPr>
        <w:spacing w:before="240" w:after="240"/>
        <w:rPr>
          <w:lang w:val="el" w:eastAsia="el"/>
        </w:rPr>
      </w:pPr>
      <w:r>
        <w:rPr>
          <w:u w:val="single"/>
          <w:lang w:val="el" w:eastAsia="el"/>
        </w:rPr>
        <w:t xml:space="preserve">2.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3. </w:t>
      </w:r>
      <w:r>
        <w:rPr>
          <w:b/>
          <w:bCs/>
          <w:u w:val="single"/>
          <w:lang w:val="el" w:eastAsia="el"/>
        </w:rPr>
        <w:t>Τον ν. 5104/2024 «Κώδικας Φορολογικής Διαδικασίας και άλλες διατάξεις» (Α΄ 58).</w:t>
      </w:r>
    </w:p>
    <w:p>
      <w:pPr>
        <w:spacing w:before="240" w:after="240"/>
        <w:rPr>
          <w:lang w:val="el" w:eastAsia="el"/>
        </w:rPr>
      </w:pPr>
      <w:r>
        <w:rPr>
          <w:u w:val="single"/>
          <w:lang w:val="el" w:eastAsia="el"/>
        </w:rPr>
        <w:t xml:space="preserve">4.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5.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6. </w:t>
      </w:r>
      <w:r>
        <w:rPr>
          <w:b/>
          <w:bCs/>
          <w:u w:val="single"/>
          <w:lang w:val="el" w:eastAsia="el"/>
        </w:rPr>
        <w:t>Τον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7. </w:t>
      </w:r>
      <w:r>
        <w:rPr>
          <w:b/>
          <w:bCs/>
          <w:u w:val="single"/>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u w:val="single"/>
          <w:lang w:val="el" w:eastAsia="el"/>
        </w:rPr>
        <w:t xml:space="preserve">8. </w:t>
      </w:r>
      <w:r>
        <w:rPr>
          <w:b/>
          <w:bCs/>
          <w:u w:val="single"/>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u w:val="single"/>
          <w:lang w:val="el" w:eastAsia="el"/>
        </w:rPr>
        <w:t xml:space="preserve">9. </w:t>
      </w:r>
      <w:r>
        <w:rPr>
          <w:b/>
          <w:bCs/>
          <w:u w:val="single"/>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u w:val="single"/>
          <w:lang w:val="el" w:eastAsia="el"/>
        </w:rPr>
        <w:t xml:space="preserve">10. </w:t>
      </w:r>
      <w:r>
        <w:rPr>
          <w:b/>
          <w:bCs/>
          <w:u w:val="single"/>
          <w:lang w:val="el" w:eastAsia="el"/>
        </w:rPr>
        <w:t>Την υπό στοιχεία 47542/ΕΞ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u w:val="single"/>
          <w:lang w:val="el" w:eastAsia="el"/>
        </w:rPr>
        <w:t xml:space="preserve">11. </w:t>
      </w:r>
      <w:r>
        <w:rPr>
          <w:b/>
          <w:bCs/>
          <w:u w:val="single"/>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υπό στοιχεία 5294 ΕΞ2020/17-01-2020 απόφαση του Υπουργού Οικονομικών «Ανανέωση της θητείας του Διοικητή της Ανεξάρτητης Αρχής Δημοσίων Εσόδων» (Υ.Ο.Δ.Δ. 27)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u w:val="single"/>
          <w:lang w:val="el" w:eastAsia="el"/>
        </w:rPr>
        <w:t xml:space="preserve">12. </w:t>
      </w:r>
      <w:r>
        <w:rPr>
          <w:b/>
          <w:bCs/>
          <w:u w:val="single"/>
          <w:lang w:val="el" w:eastAsia="el"/>
        </w:rPr>
        <w:t>Τις υπό στοιχεία A4813/10.11.25 (ΑΔΑ: ΨΜΓ246ΝΠΙΘ-ΟΦΚ), A4817/11.11.25 (ΑΔΑ: 6ΖΔΥ46ΝΠΙΘ-ΟΡΥ), Α4820/11.11.2025 (ΑΔΑ: ΨΗΞΛ46ΝΠΙΘ-ΚΛΞ), Α4822/11.11.2025 (ΑΔΑ: ΨΝΒΤ46ΝΠΙΘ-ΚΣΧ), A4823/11.11.25 (ΑΔΑ: ΨΠ4246ΝΠΙΘ-ΚΤΘ), A4828/12.11.25 (ΑΔΑ: 90Ν946ΝΠΙΘ-ΚΩΥ), Α4863/13.11.2025 (ΑΔΑ: Ψ52Ζ46ΝΠΙΘ-ΑΨ7), A4914/20.11.25 (ΑΔΑ: Ψ8ΧΝ46ΝΠΙΘ-7ΑΣ), Α4926/20.11.25 (ΑΔΑ: 96ΑΩ46ΝΠΙΘ-0ΔΔ), A4931/21.11.25 (ΑΔΑ: ΨΓΣΦ46ΝΠΙΘ-ΓΓ0), A4935/21.11.25 (ΑΔΑ: 9Γ4246ΝΠΙΘ-ΤΗ4), A4938/21.11.25 (ΑΔΑ: ΨΠ7Θ46ΝΠΙΘ-ΠΤ3), A4947/21.11.25 (ΑΔΑ: ΡΩΥΙ46ΝΠΙΘ-Γ5Ι), A4950/21.11.25 (ΑΔΑ: ΡΞ6746ΝΠΙΘ- ΤΝΡ), A4952/21.11.25 (ΑΔΑ: 9ΘΕΠ46ΝΠΙΘ-ΜΛΤ), Α4955/22.11.2025 (ΑΔΑ: ΨΥΨΔ46ΝΠΙΘ-041), Α4958/22.11.2025 (ΑΔΑ: ΨΩΣΜ46ΝΠΙΘ-8ΡΝ), A4960/23.11.25 (ΑΔΑ: 6ΜΩΗ46ΝΠΙΘ-2Ν1), A4961/23.11.25 (ΑΔΑ: Ψ4Ε446ΝΠΙΘ-Ζ5Β), A4965/24.11.25 (ΑΔΑ: 9ΔΥΠ46ΝΠΙΘ-531), A4967/24.11.25 (ΑΔΑ: ΨΥ0Σ46ΝΠΙΘ-Φ72), A4968/24.11.25 (ΑΔΑ: 92ΘΩ46ΝΠΙΘ-Λ2Τ), A4974/24.11.25 (ΑΔΑ: 9ΞΛΒ46ΝΠΙΘ-ΟΘΗ), A4975/24.11.25 (ΑΔΑ: 61ΧΛ46ΝΠΙΘ-ΨΙΞ), A4993/25.11.25 (ΑΔΑ: ΡΡΨΠ46ΝΠΙΘ-69Υ), A5001/25.11.25 (ΑΔΑ: 6ΥΥΜ46ΝΠΙΘ-36Μ), A5010/26.11.25 (ΑΔΑ: Ψ2ΚΣ46ΝΠΙΘ-Ο4Ν), A5040/28.11.25 (ΑΔΑ: 9ΒΦ346ΝΠΙΘ-Ρ5Λ), A5052/28.11.25 (ΑΔΑ: 9Κ4046ΝΠΙΘ-ΥΣΓ), A5054/28.11.25 (ΑΔΑ: 6ΞΣΡ46ΝΠΙΘ-ΑΑΜ), A5067/01.12.25 (ΑΔΑ: ΨΙΥΡ46ΝΠΙΘ-ΩΓΣ), A5076/02.12.25 (ΑΔΑ: ΨΙ2646ΝΠΙΘ-ΙΘΨ) και Α5161/05.12.25 (ΑΔΑ: ΡΦΑ246ΝΠΙΘ-04Ψ) αποφάσεις κήρυξης σε κατάσταση Έκτακτης Ανάγκης Πολιτικής Προστασίας του Γενικού Γραμματέα Πολιτικής Προστασίας.</w:t>
      </w:r>
    </w:p>
    <w:p>
      <w:pPr>
        <w:spacing w:before="240" w:after="240"/>
        <w:rPr>
          <w:lang w:val="el" w:eastAsia="el"/>
        </w:rPr>
      </w:pPr>
      <w:r>
        <w:rPr>
          <w:u w:val="single"/>
          <w:lang w:val="el" w:eastAsia="el"/>
        </w:rPr>
        <w:t xml:space="preserve">13. </w:t>
      </w:r>
      <w:r>
        <w:rPr>
          <w:b/>
          <w:bCs/>
          <w:u w:val="single"/>
          <w:lang w:val="el" w:eastAsia="el"/>
        </w:rPr>
        <w:t>Το υπό στοιχεία Α4829/12.11.2025 έγγραφο της Διεύθυνσης Σχεδιασμού Αντιμετώπισης Έκτακτων Αναγκών της Γενικής Γραμματείας Πολιτικής Προστασίας προς τον Δήμο Μάνδρας- Ειδυλλίας, σύμφωνα με το οποίο η Δημοτική Κοινότητα Βιλίων του προαναφερθέντος Δήμου, που επλήγη από τα έντονα καιρικά φαινόμενα που εκδηλώθηκαν την 10η Νοεμβρίου 2025, είναι ήδη κηρυγμένη σε κατάσταση έκτακτης ανάγκης πολιτικής προστασίας μέχρι τις 28 Ιανουαρίου 2026 με την υπό στοιχεία Α3333/24.07.2025 (ΑΔΑ: ΡΦ5Ζ46ΝΠΙΘ- 4ΕΑ) σχετική απόφαση του Γενικού Γραμματέα Πολιτικής Προστασίας.</w:t>
      </w:r>
    </w:p>
    <w:p>
      <w:pPr>
        <w:spacing w:before="240" w:after="240"/>
        <w:rPr>
          <w:lang w:val="el" w:eastAsia="el"/>
        </w:rPr>
      </w:pPr>
      <w:r>
        <w:rPr>
          <w:u w:val="single"/>
          <w:lang w:val="el" w:eastAsia="el"/>
        </w:rPr>
        <w:t xml:space="preserve">14. </w:t>
      </w:r>
      <w:r>
        <w:rPr>
          <w:b/>
          <w:bCs/>
          <w:u w:val="single"/>
          <w:lang w:val="el" w:eastAsia="el"/>
        </w:rPr>
        <w:t>Τo υπό στοιχεία Α4857/13.11.2025 έγγραφο της Διεύθυνσης Σχεδιασμού Αντιμετώπισης Έκτακτων Αναγκών της Γενικής Γραμματείας Πολιτικής Προστασίας προς τον Δήμο Αγρινίου, σύμφωνα με τo οποίo ο προαναφερθείς Δήμος που επλήγη από τα έντονα καιρικά φαινόμενα που εκδηλώθηκαν στις 8 Νοεμβρίου 2025, είναι ήδη κηρυγμένος σε κατάσταση έκτακτης ανάγκης πολιτικής προστασίας με την υπό στοιχεία Α3319/24.07.2025 (ΑΔΑ: ΡΣΜΛ46ΝΠΙΘ-ΖΘΒ) σχετική απόφαση του Γενικού Γραμματέα Πολιτικής Προστασίας.</w:t>
      </w:r>
    </w:p>
    <w:p>
      <w:pPr>
        <w:spacing w:before="240" w:after="240"/>
        <w:rPr>
          <w:lang w:val="el" w:eastAsia="el"/>
        </w:rPr>
      </w:pPr>
      <w:r>
        <w:rPr>
          <w:u w:val="single"/>
          <w:lang w:val="el" w:eastAsia="el"/>
        </w:rPr>
        <w:t xml:space="preserve">15. </w:t>
      </w:r>
      <w:r>
        <w:rPr>
          <w:b/>
          <w:bCs/>
          <w:u w:val="single"/>
          <w:lang w:val="el" w:eastAsia="el"/>
        </w:rPr>
        <w:t>Το υπό στοιχεία Α4939/21.11.2025 έγγραφο της Διεύθυνσης Σχεδιασμού Αντιμετώπισης Έκτακτων Αναγκών της Γενικής Γραμματείας Πολιτικής Προστασίας προς τον Δήμο Βορείων Τζουμέρκων, σύμφωνα με το οποίο ο προαναφερθείς Δήμος, που επλήγη από τα έντονα καιρικά φαινόμενα που εκδηλώθηκαν το Νοέμβριο 2025, είναι ήδη κηρυγμένος σε κατάσταση έκτακτης ανάγκης πολιτικής προστασίας μέχρι τις 9 Ιανουαρίου 2026 με την υπό στοιχεία Α33104/18.07.2025 (ΑΔΑ: 9Κ8Ρ46ΝΠΙΘ-ΚΑΨ) σχετική απόφαση του Γενικού Γραμματέα Πολιτικής Προστασίας.</w:t>
      </w:r>
    </w:p>
    <w:p>
      <w:pPr>
        <w:spacing w:before="240" w:after="240"/>
        <w:rPr>
          <w:lang w:val="el" w:eastAsia="el"/>
        </w:rPr>
      </w:pPr>
      <w:r>
        <w:rPr>
          <w:u w:val="single"/>
          <w:lang w:val="el" w:eastAsia="el"/>
        </w:rPr>
        <w:t xml:space="preserve">16. </w:t>
      </w:r>
      <w:r>
        <w:rPr>
          <w:b/>
          <w:bCs/>
          <w:u w:val="single"/>
          <w:lang w:val="el" w:eastAsia="el"/>
        </w:rPr>
        <w:t>Το υπό στοιχεία Α4957/24.11.2025 έγγραφο της Διεύθυνσης Σχεδιασμού Αντιμετώπισης Έκτακτων Αναγκών της Γενικής Γραμματείας Πολιτικής Προστασίας προς τον Δήμο Μετεώρων, σύμφωνα με το οποίο ο προαναφερθείς Δήμος, που επλήγη από τα έντονα καιρικά φαινόμενα που εκδηλώθηκαν στις 20 και 21 Νοεμβρίου 2025, είναι ήδη κηρυγμένος σε κατάσταση έκτακτης ανάγκης πολιτικής προστασίας μέχρι τις 4 Μαρτίου 2026 με την υπό στοιχεία Α3761/03.09.2025 (ΑΔΑ: 908Χ46ΝΠΙΘ-ΑΒΡ) σχετική απόφαση του Γενικού Γραμματέα Πολιτικής Προστασίας.</w:t>
      </w:r>
    </w:p>
    <w:p>
      <w:pPr>
        <w:spacing w:before="240" w:after="240"/>
        <w:rPr>
          <w:lang w:val="el" w:eastAsia="el"/>
        </w:rPr>
      </w:pPr>
      <w:r>
        <w:rPr>
          <w:u w:val="single"/>
          <w:lang w:val="el" w:eastAsia="el"/>
        </w:rPr>
        <w:t xml:space="preserve">17. </w:t>
      </w:r>
      <w:r>
        <w:rPr>
          <w:b/>
          <w:bCs/>
          <w:u w:val="single"/>
          <w:lang w:val="el" w:eastAsia="el"/>
        </w:rPr>
        <w:t>Το υπό στοιχεία Α4970/24.11.2025 έγγραφο της Διεύθυνσης Σχεδιασμού Αντιμετώπισης Έκτακτων Αναγκών της Γενικής Γραμματείας Πολιτικής Προστασίας προς τον Δήμο Βόρειας Κέρκυρας, σύμφωνα με το οποίο ο προαναφερθείς Δήμος, που επλήγη από τα έντονα καιρικά φαινόμενα που εκδηλώθηκαν από τις 21 έως τις 24 Νοεμβρίου 2025, είναι ήδη κηρυγμένος σε κατάσταση έκτακτης ανάγκης πολιτικής προστασίας μέχρι τις 16 Απριλίου 2026 με την υπό στοιχεία Α4447/08.10.2025 (ΑΔΑ: 9ΧΞΓ46ΝΠΙΘ-7ΦΝ) σχετική απόφαση του Γενικού Γραμματέα Πολιτικής Προστασίας.</w:t>
      </w:r>
    </w:p>
    <w:p>
      <w:pPr>
        <w:spacing w:before="240" w:after="240"/>
        <w:rPr>
          <w:lang w:val="el" w:eastAsia="el"/>
        </w:rPr>
      </w:pPr>
      <w:r>
        <w:rPr>
          <w:u w:val="single"/>
          <w:lang w:val="el" w:eastAsia="el"/>
        </w:rPr>
        <w:t xml:space="preserve">18. </w:t>
      </w:r>
      <w:r>
        <w:rPr>
          <w:b/>
          <w:bCs/>
          <w:u w:val="single"/>
          <w:lang w:val="el" w:eastAsia="el"/>
        </w:rPr>
        <w:t>Το υπό στοιχεία Α4973/24.11.2025 έγγραφο της Διεύθυνσης Σχεδιασμού Αντιμετώπισης Έκτακτων Αναγκών της Γενικής Γραμματείας Πολιτικής Προστασίας προς τον Δήμο Πρέβεζας, σύμφωνα με το οποίο ο προαναφερθείς Δήμος, που επλήγη εκ νέου από τα έντονα καιρικά φαινόμενα που εκδηλώθηκαν από τις 20 έως τις 24 Νοεμβρίου 2025, είναι ήδη κηρυγμένος σε κατάσταση έκτακτης ανάγκης πολιτικής προστασίας μέχρι τις 9 Φεβρουαρίου 2026 με την υπό στοιχεία Α4820/11.11.2025 (ΑΔΑ: ΨΗΞΛ46ΝΠΙΘ-ΚΛΞ) σχετική απόφαση του Γενικού Γραμματέα Πολιτικής Προστασίας.</w:t>
      </w:r>
    </w:p>
    <w:p>
      <w:pPr>
        <w:spacing w:before="240" w:after="240"/>
        <w:rPr>
          <w:lang w:val="el" w:eastAsia="el"/>
        </w:rPr>
      </w:pPr>
      <w:r>
        <w:rPr>
          <w:u w:val="single"/>
          <w:lang w:val="el" w:eastAsia="el"/>
        </w:rPr>
        <w:t xml:space="preserve">19. </w:t>
      </w:r>
      <w:r>
        <w:rPr>
          <w:b/>
          <w:bCs/>
          <w:u w:val="single"/>
          <w:lang w:val="el" w:eastAsia="el"/>
        </w:rPr>
        <w:t>Το υπό στοιχεία Α5082/02.12.2025 έγγραφο της Διεύθυνσης Σχεδιασμού Αντιμετώπισης Έκτακτων Αναγκών της Γενικής Γραμματείας Πολιτικής Προστασίας προς τον Δήμο Τροιζηνίας- Μεθάνων, σύμφωνα με το οποίο ο προαναφερθείς Δήμος, που επλήγη από τα έντονα καιρικά φαινόμενα που εκδηλώθηκαν στις 27 και 28 Νοεμβρίου 2025, είναι ήδη κηρυγμένος σε κατάσταση έκτακτης ανάγκης πολιτικής προστασίας μέχρι τις 9 Μαρτίου 2026 με την υπό στοιχεία Α4086/05.09.2025 (ΑΔΑ: 9ΩΠ646ΝΠΙΘ-Δ9Ε) σχετική απόφαση του Γενικού Γραμματέα Πολιτικής Προστασίας.</w:t>
      </w:r>
    </w:p>
    <w:p>
      <w:pPr>
        <w:spacing w:before="240" w:after="240"/>
        <w:rPr>
          <w:lang w:val="el" w:eastAsia="el"/>
        </w:rPr>
      </w:pPr>
      <w:r>
        <w:rPr>
          <w:u w:val="single"/>
          <w:lang w:val="el" w:eastAsia="el"/>
        </w:rPr>
        <w:t xml:space="preserve">20. </w:t>
      </w:r>
      <w:r>
        <w:rPr>
          <w:b/>
          <w:bCs/>
          <w:u w:val="single"/>
          <w:lang w:val="el" w:eastAsia="el"/>
        </w:rPr>
        <w:t>Το υπό στοιχεία Α5162/05.12.2025 έγγραφο της Διεύθυνσης Σχεδιασμού Αντιμετώπισης Έκτακτων Αναγκών της Γενικής Γραμματείας Πολιτικής Προστασίας προς τον Δήμο Ήλιδας, σύμφωνα με το οποίο ο προαναφερθείς Δήμος, που επλήγη από τα έντονα καιρικά φαινόμενα, είναι ήδη κηρυγμένος σε κατάσταση έκτακτης ανάγκης πολιτικής προστασίας μέχρι τις 14 Ιανουαρίου 2026 με την υπό στοιχεία Α2999/08.07.2025 (ΑΔΑ: 91ΒΒ46ΝΠΙΘ-ΗΥΝ) σχετική απόφαση του Γενικού Γραμματέα Πολιτικής Προστασίας.</w:t>
      </w:r>
    </w:p>
    <w:p>
      <w:pPr>
        <w:spacing w:before="240" w:after="240"/>
        <w:rPr>
          <w:lang w:val="el" w:eastAsia="el"/>
        </w:rPr>
      </w:pPr>
      <w:r>
        <w:rPr>
          <w:u w:val="single"/>
          <w:lang w:val="el" w:eastAsia="el"/>
        </w:rPr>
        <w:t xml:space="preserve">21. </w:t>
      </w:r>
      <w:r>
        <w:rPr>
          <w:b/>
          <w:bCs/>
          <w:u w:val="single"/>
          <w:lang w:val="el" w:eastAsia="el"/>
        </w:rPr>
        <w:t>Την από 02.12.2025 Εισήγηση της Κυβερνητικής Επιτροπής Κρατικής Αρωγής (Κ.Ε.Κ.Α.) του άρθρου 13 του ν. 4797/2021 (Α΄66), η οποία συστάθηκε με την υπ΄ αρ. 3/29.3.2021 (Α΄ 56) Πράξη Υπουργικού Συμβουλίου.</w:t>
      </w:r>
    </w:p>
    <w:p>
      <w:pPr>
        <w:spacing w:before="240" w:after="240"/>
        <w:rPr>
          <w:lang w:val="el" w:eastAsia="el"/>
        </w:rPr>
      </w:pPr>
      <w:r>
        <w:rPr>
          <w:u w:val="single"/>
          <w:lang w:val="el" w:eastAsia="el"/>
        </w:rPr>
        <w:t xml:space="preserve">22. </w:t>
      </w:r>
      <w:r>
        <w:rPr>
          <w:b/>
          <w:bCs/>
          <w:u w:val="single"/>
          <w:lang w:val="el" w:eastAsia="el"/>
        </w:rPr>
        <w:t>Το γεγονός ότι οι εν λόγω πλημμύρες και κατολισθήσεις είχαν ως αποτέλεσμα να απορρυθμιστεί η κοινωνική και οικονομική ζωή στις πληγείσες περιοχές.</w:t>
      </w:r>
    </w:p>
    <w:p>
      <w:pPr>
        <w:spacing w:before="240" w:after="240"/>
        <w:rPr>
          <w:lang w:val="el" w:eastAsia="el"/>
        </w:rPr>
      </w:pPr>
      <w:r>
        <w:rPr>
          <w:u w:val="single"/>
          <w:lang w:val="el" w:eastAsia="el"/>
        </w:rPr>
        <w:t xml:space="preserve">23.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u w:val="single"/>
          <w:lang w:val="el" w:eastAsia="el"/>
        </w:rPr>
        <w:t xml:space="preserve">24. </w:t>
      </w:r>
      <w:r>
        <w:rPr>
          <w:b/>
          <w:bCs/>
          <w:u w:val="single"/>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rStyle w:val="article-num"/>
          <w:b/>
          <w:bCs/>
          <w:u w:val="single"/>
          <w:lang w:val="el" w:eastAsia="el"/>
        </w:rPr>
        <w:t>Άρθρο 1</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Σε ό,τι αφορά τις περιοχές της Δημοτικής Ενότητας Βοιών του Δήμου Μονεμβασίας της Περιφερειακής Ενότητας Λακωνίας της Περιφέρειας Πελοποννήσου,</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05.11.2025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Σε ό,τι αφορά τις περιοχές:</w:t>
      </w:r>
    </w:p>
    <w:p>
      <w:pPr>
        <w:spacing w:before="240" w:after="240"/>
        <w:rPr>
          <w:lang w:val="el" w:eastAsia="el"/>
        </w:rPr>
      </w:pPr>
      <w:r>
        <w:rPr>
          <w:u w:val="single"/>
          <w:lang w:val="el" w:eastAsia="el"/>
        </w:rPr>
        <w:t xml:space="preserve">i. </w:t>
      </w:r>
      <w:r>
        <w:rPr>
          <w:b/>
          <w:bCs/>
          <w:u w:val="single"/>
          <w:lang w:val="el" w:eastAsia="el"/>
        </w:rPr>
        <w:t>του Δήμου Πρέβεζας της Περιφερειακής Ενότητας Πρέβεζας της Περιφέρειας Ηπείρου και</w:t>
      </w:r>
    </w:p>
    <w:p>
      <w:pPr>
        <w:spacing w:before="240" w:after="240"/>
        <w:rPr>
          <w:lang w:val="el" w:eastAsia="el"/>
        </w:rPr>
      </w:pPr>
      <w:r>
        <w:rPr>
          <w:u w:val="single"/>
          <w:lang w:val="el" w:eastAsia="el"/>
        </w:rPr>
        <w:t xml:space="preserve">ii. </w:t>
      </w:r>
      <w:r>
        <w:rPr>
          <w:b/>
          <w:bCs/>
          <w:u w:val="single"/>
          <w:lang w:val="el" w:eastAsia="el"/>
        </w:rPr>
        <w:t>του Δήμου Αγρινίου της Περιφερειακής Ενότητας Αιτωλοακαρνανίας της Περιφέρειας Δυτικής Ελλάδας,</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08.11.2025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Σε ό,τι αφορά τις περιοχές:</w:t>
      </w:r>
    </w:p>
    <w:p>
      <w:pPr>
        <w:spacing w:before="240" w:after="240"/>
        <w:rPr>
          <w:lang w:val="el" w:eastAsia="el"/>
        </w:rPr>
      </w:pPr>
      <w:r>
        <w:rPr>
          <w:u w:val="single"/>
          <w:lang w:val="el" w:eastAsia="el"/>
        </w:rPr>
        <w:t xml:space="preserve">i. </w:t>
      </w:r>
      <w:r>
        <w:rPr>
          <w:b/>
          <w:bCs/>
          <w:u w:val="single"/>
          <w:lang w:val="el" w:eastAsia="el"/>
        </w:rPr>
        <w:t>των Δημοτικών Ενοτήτων Παλαίρου, Ανακτωρίου και Μεδεώνος του Δήμου Ακτίου- Βόνιτσας της Περιφερειακής Ενότητας Αιτωλοακαρνανίας της Περιφέρειας Δυτικής Ελλάδας και</w:t>
      </w:r>
    </w:p>
    <w:p>
      <w:pPr>
        <w:spacing w:before="240" w:after="240"/>
        <w:rPr>
          <w:lang w:val="el" w:eastAsia="el"/>
        </w:rPr>
      </w:pPr>
      <w:r>
        <w:rPr>
          <w:u w:val="single"/>
          <w:lang w:val="el" w:eastAsia="el"/>
        </w:rPr>
        <w:t xml:space="preserve">ii. </w:t>
      </w:r>
      <w:r>
        <w:rPr>
          <w:b/>
          <w:bCs/>
          <w:u w:val="single"/>
          <w:lang w:val="el" w:eastAsia="el"/>
        </w:rPr>
        <w:t>του Δήμου Ζηρού της Περιφερειακής Ενότητας Πρέβεζας της Περιφέρειας Ηπείρου,</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09.11.2025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Σε ό,τι αφορά τις περιοχές:</w:t>
      </w:r>
    </w:p>
    <w:p>
      <w:pPr>
        <w:spacing w:before="240" w:after="240"/>
        <w:rPr>
          <w:lang w:val="el" w:eastAsia="el"/>
        </w:rPr>
      </w:pPr>
      <w:r>
        <w:rPr>
          <w:u w:val="single"/>
          <w:lang w:val="el" w:eastAsia="el"/>
        </w:rPr>
        <w:t xml:space="preserve">i. </w:t>
      </w:r>
      <w:r>
        <w:rPr>
          <w:b/>
          <w:bCs/>
          <w:u w:val="single"/>
          <w:lang w:val="el" w:eastAsia="el"/>
        </w:rPr>
        <w:t>της Δημοτικής Κοινότητας Σαγιάδας της Δημοτικής Ενότητας Σαγιάδας, των Δημοτικών Κοινοτήτων Πλαισίου, Φιλιατών, Φανερωμένης, Ριζού, Μαλουνίου και Ξεχώρου της Δημοτικής Ενότητας Φιλιατών του Δήμου Φιλιατών της Περιφερειακής Ενότητας Θεσπρωτίας της Περιφέρειας Ηπείρου</w:t>
      </w:r>
    </w:p>
    <w:p>
      <w:pPr>
        <w:spacing w:before="240" w:after="240"/>
        <w:rPr>
          <w:lang w:val="el" w:eastAsia="el"/>
        </w:rPr>
      </w:pPr>
      <w:r>
        <w:rPr>
          <w:u w:val="single"/>
          <w:lang w:val="el" w:eastAsia="el"/>
        </w:rPr>
        <w:t xml:space="preserve">ii. </w:t>
      </w:r>
      <w:r>
        <w:rPr>
          <w:b/>
          <w:bCs/>
          <w:u w:val="single"/>
          <w:lang w:val="el" w:eastAsia="el"/>
        </w:rPr>
        <w:t>του Δήμου Δυτικής Λέσβου της Περιφερειακής Ενότητας Λέσβου της Περιφέρειας Βορείου Αιγαίου</w:t>
      </w:r>
    </w:p>
    <w:p>
      <w:pPr>
        <w:spacing w:before="240" w:after="240"/>
        <w:rPr>
          <w:lang w:val="el" w:eastAsia="el"/>
        </w:rPr>
      </w:pPr>
      <w:r>
        <w:rPr>
          <w:u w:val="single"/>
          <w:lang w:val="el" w:eastAsia="el"/>
        </w:rPr>
        <w:t xml:space="preserve">iii. </w:t>
      </w:r>
      <w:r>
        <w:rPr>
          <w:b/>
          <w:bCs/>
          <w:u w:val="single"/>
          <w:lang w:val="el" w:eastAsia="el"/>
        </w:rPr>
        <w:t>των Δημοτικών Κοινοτήτων Γρατινής, Κάλχα, Σιδηράδων και Στυλαρίου της Δημοτικής Ενότητας Κομοτηνής του Δήμου Κομοτηνής της Περιφερειακής Ενότητας Ροδόπης της Περιφέρειας Ανατολικής Μακεδονίας &amp; Θράκης</w:t>
      </w:r>
    </w:p>
    <w:p>
      <w:pPr>
        <w:spacing w:before="240" w:after="240"/>
        <w:rPr>
          <w:lang w:val="el" w:eastAsia="el"/>
        </w:rPr>
      </w:pPr>
      <w:r>
        <w:rPr>
          <w:u w:val="single"/>
          <w:lang w:val="el" w:eastAsia="el"/>
        </w:rPr>
        <w:t xml:space="preserve">iv. </w:t>
      </w:r>
      <w:r>
        <w:rPr>
          <w:b/>
          <w:bCs/>
          <w:u w:val="single"/>
          <w:lang w:val="el" w:eastAsia="el"/>
        </w:rPr>
        <w:t>της Δημοτικής Κοινότητας Βιλίων του Δήμου Μάνδρας-Ειδυλλίας της Περιφερειακής Ενότητας Δυτικής Αττικής της Περιφέρειας Αττικής,</w:t>
      </w:r>
    </w:p>
    <w:p>
      <w:pPr>
        <w:spacing w:before="240" w:after="240"/>
        <w:rPr>
          <w:lang w:val="el" w:eastAsia="el"/>
        </w:rPr>
      </w:pPr>
      <w:r>
        <w:rPr>
          <w:u w:val="single"/>
          <w:lang w:val="el" w:eastAsia="el"/>
        </w:rPr>
        <w:t xml:space="preserve">v. </w:t>
      </w:r>
      <w:r>
        <w:rPr>
          <w:b/>
          <w:bCs/>
          <w:u w:val="single"/>
          <w:lang w:val="el" w:eastAsia="el"/>
        </w:rPr>
        <w:t>των Δημοτικών Κοινοτήτων Κουταλά, Αγίου Βασιλείου, Κλένιας και Χιλιομοδίου της Δημοτικής Ενότητας Τενέας του Δήμου Κορινθίων της Περιφερειακής Ενότητας Κορινθίας της Περιφέρειας Πελοποννήσου</w:t>
      </w:r>
    </w:p>
    <w:p>
      <w:pPr>
        <w:spacing w:before="240" w:after="240"/>
        <w:rPr>
          <w:lang w:val="el" w:eastAsia="el"/>
        </w:rPr>
      </w:pPr>
      <w:r>
        <w:rPr>
          <w:u w:val="single"/>
          <w:lang w:val="el" w:eastAsia="el"/>
        </w:rPr>
        <w:t xml:space="preserve">vi. </w:t>
      </w:r>
      <w:r>
        <w:rPr>
          <w:b/>
          <w:bCs/>
          <w:u w:val="single"/>
          <w:lang w:val="el" w:eastAsia="el"/>
        </w:rPr>
        <w:t>της Δημοτικής Ενότητας Κουτσοποδίου και των Δημοτικών Κοινοτήτων Μοναστηρακίου, Μπόρσα, Μυκηνών και Φιχτίου της Δημοτικής Ενότητας Μυκηνών του Δήμου Άργους-Μυκηνών της Περιφερειακής Ενότητας Αργολίδος της Περιφέρειας Πελοποννήσου και</w:t>
      </w:r>
    </w:p>
    <w:p>
      <w:pPr>
        <w:spacing w:before="240" w:after="240"/>
        <w:rPr>
          <w:lang w:val="el" w:eastAsia="el"/>
        </w:rPr>
      </w:pPr>
      <w:r>
        <w:rPr>
          <w:u w:val="single"/>
          <w:lang w:val="el" w:eastAsia="el"/>
        </w:rPr>
        <w:t xml:space="preserve">vii. </w:t>
      </w:r>
      <w:r>
        <w:rPr>
          <w:b/>
          <w:bCs/>
          <w:u w:val="single"/>
          <w:lang w:val="el" w:eastAsia="el"/>
        </w:rPr>
        <w:t>των Δημοτικών Κοινοτήτων Μεγαλόπολης, Θωκνίας, Κάτω Καρυών, Καστανοχωρίου, Άνω Καρυών, Ίσαρη, Χωρεμίου, Τριποτάμου, Μακρυσίου, Μαλλωτών, Ραψωματίου, Περιβολίων, Γέφυρας, Παραδεισίων, Χράνων, Χιράδων και Σουλίου, της Δημοτικής Ενότητας Μεγαλόπολης, των Δημοτικών Κοινοτήτων Μαυριών, Κυπαρισσίων, Κοτυλίου, Καρύταινας, Κατσίμπαλη και Ζώνης της Δημοτικής Ενότητας Γόρτυνος και των Δημοτικών Κοινοτήτων Λεονταρίου, Σκορτσινού, Πετρίνας, Φαλαισίας, Ποταμιάς, Ελληνίτσας, Βελιγοστής και Τουρκολέκα της Δημοτικής Ενότητας Φαλαισίας του Δήμου Μεγαλόπολης της Περιφερειακής Ενότητας Αρκαδίας της Περιφέρειας Πελοποννήσου,</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10.11.2025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Σε ό, τι αφορά τις περιοχές της Δημοτικής Κοινότητας Καρλοβασίου της Δημοτικής Ενότητας Καρλοβασίου του Δήμου Δυτικής Σάμου της Περιφερειακής Ενότητας Σάμου της Περιφέρειας Βορείου Αιγαίου,</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11.11.2025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Σε ό,τι αφορά τις περιοχές:</w:t>
      </w:r>
    </w:p>
    <w:p>
      <w:pPr>
        <w:spacing w:before="240" w:after="240"/>
        <w:rPr>
          <w:lang w:val="el" w:eastAsia="el"/>
        </w:rPr>
      </w:pPr>
      <w:r>
        <w:rPr>
          <w:u w:val="single"/>
          <w:lang w:val="el" w:eastAsia="el"/>
        </w:rPr>
        <w:t xml:space="preserve">i. </w:t>
      </w:r>
      <w:r>
        <w:rPr>
          <w:b/>
          <w:bCs/>
          <w:u w:val="single"/>
          <w:lang w:val="el" w:eastAsia="el"/>
        </w:rPr>
        <w:t>του Δήμου Μετσόβου της Περιφερειακής Ενότητας Ιωαννίνων της Περιφέρειας Ηπείρου</w:t>
      </w:r>
    </w:p>
    <w:p>
      <w:pPr>
        <w:spacing w:before="240" w:after="240"/>
        <w:rPr>
          <w:lang w:val="el" w:eastAsia="el"/>
        </w:rPr>
      </w:pPr>
      <w:r>
        <w:rPr>
          <w:u w:val="single"/>
          <w:lang w:val="el" w:eastAsia="el"/>
        </w:rPr>
        <w:t xml:space="preserve">ii. </w:t>
      </w:r>
      <w:r>
        <w:rPr>
          <w:b/>
          <w:bCs/>
          <w:u w:val="single"/>
          <w:lang w:val="el" w:eastAsia="el"/>
        </w:rPr>
        <w:t>του Δήμου Ηγουμενίτσας της Περιφερειακής Ενότητας Θεσπρωτίας της Περιφέρειας Ηπείρου και</w:t>
      </w:r>
    </w:p>
    <w:p>
      <w:pPr>
        <w:spacing w:before="240" w:after="240"/>
        <w:rPr>
          <w:lang w:val="el" w:eastAsia="el"/>
        </w:rPr>
      </w:pPr>
      <w:r>
        <w:rPr>
          <w:u w:val="single"/>
          <w:lang w:val="el" w:eastAsia="el"/>
        </w:rPr>
        <w:t xml:space="preserve">iii. </w:t>
      </w:r>
      <w:r>
        <w:rPr>
          <w:b/>
          <w:bCs/>
          <w:u w:val="single"/>
          <w:lang w:val="el" w:eastAsia="el"/>
        </w:rPr>
        <w:t>του Δήμου Κόνιτσας της Περιφερειακής Ενότητας Ιωαννίνων της Περιφέρειας Ηπείρου,</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18.11.2025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Σε ό,τι αφορά τις περιοχές:</w:t>
      </w:r>
    </w:p>
    <w:p>
      <w:pPr>
        <w:spacing w:before="240" w:after="240"/>
        <w:rPr>
          <w:lang w:val="el" w:eastAsia="el"/>
        </w:rPr>
      </w:pPr>
      <w:r>
        <w:rPr>
          <w:u w:val="single"/>
          <w:lang w:val="el" w:eastAsia="el"/>
        </w:rPr>
        <w:t xml:space="preserve">i. </w:t>
      </w:r>
      <w:r>
        <w:rPr>
          <w:b/>
          <w:bCs/>
          <w:u w:val="single"/>
          <w:lang w:val="el" w:eastAsia="el"/>
        </w:rPr>
        <w:t>του Δήμου Σουλίου της Περιφερειακής Ενότητας Θεσπρωτίας της Περιφέρειας Ηπείρου</w:t>
      </w:r>
    </w:p>
    <w:p>
      <w:pPr>
        <w:spacing w:before="240" w:after="240"/>
        <w:rPr>
          <w:lang w:val="el" w:eastAsia="el"/>
        </w:rPr>
      </w:pPr>
      <w:r>
        <w:rPr>
          <w:u w:val="single"/>
          <w:lang w:val="el" w:eastAsia="el"/>
        </w:rPr>
        <w:t xml:space="preserve">ii. </w:t>
      </w:r>
      <w:r>
        <w:rPr>
          <w:b/>
          <w:bCs/>
          <w:u w:val="single"/>
          <w:lang w:val="el" w:eastAsia="el"/>
        </w:rPr>
        <w:t>των Δημοτικών Ενοτήτων Γράμμου, Νεστορίου και Ακριτών του Δήμου Νεστορίου της Περιφερειακής Ενότητας Καστοριάς της Περιφέρειας Δυτικής Μακεδονίας</w:t>
      </w:r>
    </w:p>
    <w:p>
      <w:pPr>
        <w:spacing w:before="240" w:after="240"/>
        <w:rPr>
          <w:lang w:val="el" w:eastAsia="el"/>
        </w:rPr>
      </w:pPr>
      <w:r>
        <w:rPr>
          <w:u w:val="single"/>
          <w:lang w:val="el" w:eastAsia="el"/>
        </w:rPr>
        <w:t xml:space="preserve">iii. </w:t>
      </w:r>
      <w:r>
        <w:rPr>
          <w:b/>
          <w:bCs/>
          <w:u w:val="single"/>
          <w:lang w:val="el" w:eastAsia="el"/>
        </w:rPr>
        <w:t>του Δήμου Καστοριάς της Περιφερειακής Ενότητας Καστοριάς της Περιφέρειας Δυτικής Μακεδονίας και</w:t>
      </w:r>
    </w:p>
    <w:p>
      <w:pPr>
        <w:spacing w:before="240" w:after="240"/>
        <w:rPr>
          <w:lang w:val="el" w:eastAsia="el"/>
        </w:rPr>
      </w:pPr>
      <w:r>
        <w:rPr>
          <w:u w:val="single"/>
          <w:lang w:val="el" w:eastAsia="el"/>
        </w:rPr>
        <w:t xml:space="preserve">iv. </w:t>
      </w:r>
      <w:r>
        <w:rPr>
          <w:b/>
          <w:bCs/>
          <w:u w:val="single"/>
          <w:lang w:val="el" w:eastAsia="el"/>
        </w:rPr>
        <w:t>του Δήμου Άργους Ορεστικού της Περιφερειακής Ενότητας Καστοριάς της Περιφέρειας Δυτικής Μακεδονίας,</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19.11.2025 μέχρι και 29.05.2026, 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Σε ό,τι αφορά τις περιοχές:</w:t>
      </w:r>
    </w:p>
    <w:p>
      <w:pPr>
        <w:spacing w:before="240" w:after="240"/>
        <w:rPr>
          <w:lang w:val="el" w:eastAsia="el"/>
        </w:rPr>
      </w:pPr>
      <w:r>
        <w:rPr>
          <w:u w:val="single"/>
          <w:lang w:val="el" w:eastAsia="el"/>
        </w:rPr>
        <w:t xml:space="preserve">i. </w:t>
      </w:r>
      <w:r>
        <w:rPr>
          <w:b/>
          <w:bCs/>
          <w:u w:val="single"/>
          <w:lang w:val="el" w:eastAsia="el"/>
        </w:rPr>
        <w:t>των Δημοτικών Κοινοτήτων Αγίου Αχιλλείου, Βροντερού και Λαιμού της Δημοτικής Ενότητας Πρεσπών του Δήμου Πρεσπών της Περιφερειακής Ενότητας Φλώρινας της Περιφέρειας Δυτικής Μακεδονίας</w:t>
      </w:r>
    </w:p>
    <w:p>
      <w:pPr>
        <w:spacing w:before="240" w:after="240"/>
        <w:rPr>
          <w:lang w:val="el" w:eastAsia="el"/>
        </w:rPr>
      </w:pPr>
      <w:r>
        <w:rPr>
          <w:u w:val="single"/>
          <w:lang w:val="el" w:eastAsia="el"/>
        </w:rPr>
        <w:t xml:space="preserve">ii. </w:t>
      </w:r>
      <w:r>
        <w:rPr>
          <w:b/>
          <w:bCs/>
          <w:u w:val="single"/>
          <w:lang w:val="el" w:eastAsia="el"/>
        </w:rPr>
        <w:t>του Δήμου Ζαγορίου της Περιφερειακής Ενότητας Ιωαννίνων της Περιφέρειας Ηπείρου και,</w:t>
      </w:r>
    </w:p>
    <w:p>
      <w:pPr>
        <w:spacing w:before="240" w:after="240"/>
        <w:rPr>
          <w:lang w:val="el" w:eastAsia="el"/>
        </w:rPr>
      </w:pPr>
      <w:r>
        <w:rPr>
          <w:u w:val="single"/>
          <w:lang w:val="el" w:eastAsia="el"/>
        </w:rPr>
        <w:t xml:space="preserve">iii. </w:t>
      </w:r>
      <w:r>
        <w:rPr>
          <w:b/>
          <w:bCs/>
          <w:u w:val="single"/>
          <w:lang w:val="el" w:eastAsia="el"/>
        </w:rPr>
        <w:t>του Δήμου Φιλιατών (πλην της Δημοτικής Κοινότητας Σαγιάδας της Δημοτικής Ενότητας Σαγιάδας και των Δημοτικών Κοινοτήτων Πλαισίου, Φιλιατών, Φανερωμένης, Ριζού, Μαλουνίου και Ξεχώρου της Δημοτικής Ενότητας Φιλιατών) της Περιφερειακής Ενότητας Θεσπρωτίας της Περιφέρειας Ηπείρου,</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19.11.2025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Σε ό, τι αφορά τις περιοχές:</w:t>
      </w:r>
    </w:p>
    <w:p>
      <w:pPr>
        <w:spacing w:before="240" w:after="240"/>
        <w:rPr>
          <w:lang w:val="el" w:eastAsia="el"/>
        </w:rPr>
      </w:pPr>
      <w:r>
        <w:rPr>
          <w:u w:val="single"/>
          <w:lang w:val="el" w:eastAsia="el"/>
        </w:rPr>
        <w:t xml:space="preserve">i. </w:t>
      </w:r>
      <w:r>
        <w:rPr>
          <w:b/>
          <w:bCs/>
          <w:u w:val="single"/>
          <w:lang w:val="el" w:eastAsia="el"/>
        </w:rPr>
        <w:t>του Δήμου Κεντρικών Τζουμέρκων της Περιφερειακής Ενότητας Άρτας της Περιφέρειας Ηπείρου και</w:t>
      </w:r>
    </w:p>
    <w:p>
      <w:pPr>
        <w:spacing w:before="240" w:after="240"/>
        <w:rPr>
          <w:lang w:val="el" w:eastAsia="el"/>
        </w:rPr>
      </w:pPr>
      <w:r>
        <w:rPr>
          <w:u w:val="single"/>
          <w:lang w:val="el" w:eastAsia="el"/>
        </w:rPr>
        <w:t xml:space="preserve">ii. </w:t>
      </w:r>
      <w:r>
        <w:rPr>
          <w:b/>
          <w:bCs/>
          <w:u w:val="single"/>
          <w:lang w:val="el" w:eastAsia="el"/>
        </w:rPr>
        <w:t>του Δήμου Μετεώρων της Περιφερειακής Ενότητας Τρικάλων της Περιφέρειας Θεσσαλίας,</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20.11.2025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Σε ό, τι αφορά τις περιοχές:</w:t>
      </w:r>
    </w:p>
    <w:p>
      <w:pPr>
        <w:spacing w:before="240" w:after="240"/>
        <w:rPr>
          <w:lang w:val="el" w:eastAsia="el"/>
        </w:rPr>
      </w:pPr>
      <w:r>
        <w:rPr>
          <w:u w:val="single"/>
          <w:lang w:val="el" w:eastAsia="el"/>
        </w:rPr>
        <w:t xml:space="preserve">i. </w:t>
      </w:r>
      <w:r>
        <w:rPr>
          <w:b/>
          <w:bCs/>
          <w:u w:val="single"/>
          <w:lang w:val="el" w:eastAsia="el"/>
        </w:rPr>
        <w:t>του Δήμου Ιωαννιτών της Περιφερειακής Ενότητας Ιωαννίνων της Περιφέρειας Ηπείρου</w:t>
      </w:r>
    </w:p>
    <w:p>
      <w:pPr>
        <w:spacing w:before="240" w:after="240"/>
        <w:rPr>
          <w:lang w:val="el" w:eastAsia="el"/>
        </w:rPr>
      </w:pPr>
      <w:r>
        <w:rPr>
          <w:u w:val="single"/>
          <w:lang w:val="el" w:eastAsia="el"/>
        </w:rPr>
        <w:t xml:space="preserve">ii. </w:t>
      </w:r>
      <w:r>
        <w:rPr>
          <w:b/>
          <w:bCs/>
          <w:u w:val="single"/>
          <w:lang w:val="el" w:eastAsia="el"/>
        </w:rPr>
        <w:t>του Δήμου Νικολάου Σκουφά της Περιφερειακής Ενότητας Άρτας της Περιφέρειας Ηπείρου</w:t>
      </w:r>
    </w:p>
    <w:p>
      <w:pPr>
        <w:spacing w:before="240" w:after="240"/>
        <w:rPr>
          <w:lang w:val="el" w:eastAsia="el"/>
        </w:rPr>
      </w:pPr>
      <w:r>
        <w:rPr>
          <w:u w:val="single"/>
          <w:lang w:val="el" w:eastAsia="el"/>
        </w:rPr>
        <w:t xml:space="preserve">iii. </w:t>
      </w:r>
      <w:r>
        <w:rPr>
          <w:b/>
          <w:bCs/>
          <w:u w:val="single"/>
          <w:lang w:val="el" w:eastAsia="el"/>
        </w:rPr>
        <w:t>του Δήμου Αρταίων της Περιφερειακής Ενότητας Άρτας της Περιφέρειας Ηπείρου,</w:t>
      </w:r>
    </w:p>
    <w:p>
      <w:pPr>
        <w:spacing w:before="240" w:after="240"/>
        <w:rPr>
          <w:lang w:val="el" w:eastAsia="el"/>
        </w:rPr>
      </w:pPr>
      <w:r>
        <w:rPr>
          <w:u w:val="single"/>
          <w:lang w:val="el" w:eastAsia="el"/>
        </w:rPr>
        <w:t xml:space="preserve">iv. </w:t>
      </w:r>
      <w:r>
        <w:rPr>
          <w:b/>
          <w:bCs/>
          <w:u w:val="single"/>
          <w:lang w:val="el" w:eastAsia="el"/>
        </w:rPr>
        <w:t>του Δήμου Δωδώνης της Περιφερειακής Ενότητας Ιωαννίνων της Περιφέρειας Ηπείρου</w:t>
      </w:r>
    </w:p>
    <w:p>
      <w:pPr>
        <w:spacing w:before="240" w:after="240"/>
        <w:rPr>
          <w:lang w:val="el" w:eastAsia="el"/>
        </w:rPr>
      </w:pPr>
      <w:r>
        <w:rPr>
          <w:u w:val="single"/>
          <w:lang w:val="el" w:eastAsia="el"/>
        </w:rPr>
        <w:t xml:space="preserve">v. </w:t>
      </w:r>
      <w:r>
        <w:rPr>
          <w:b/>
          <w:bCs/>
          <w:u w:val="single"/>
          <w:lang w:val="el" w:eastAsia="el"/>
        </w:rPr>
        <w:t>του Δήμου Γεωργίου Καραϊσκάκη της Περιφερειακής Ενότητας Άρτας της Περιφέρειας Ηπείρου</w:t>
      </w:r>
    </w:p>
    <w:p>
      <w:pPr>
        <w:spacing w:before="240" w:after="240"/>
        <w:rPr>
          <w:lang w:val="el" w:eastAsia="el"/>
        </w:rPr>
      </w:pPr>
      <w:r>
        <w:rPr>
          <w:u w:val="single"/>
          <w:lang w:val="el" w:eastAsia="el"/>
        </w:rPr>
        <w:t xml:space="preserve">vi. </w:t>
      </w:r>
      <w:r>
        <w:rPr>
          <w:b/>
          <w:bCs/>
          <w:u w:val="single"/>
          <w:lang w:val="el" w:eastAsia="el"/>
        </w:rPr>
        <w:t>του Δήμου Πωγωνίου της Περιφερειακής Ενότητας Ιωαννίνων της Περιφέρειας Ηπείρου</w:t>
      </w:r>
    </w:p>
    <w:p>
      <w:pPr>
        <w:spacing w:before="240" w:after="240"/>
        <w:rPr>
          <w:lang w:val="el" w:eastAsia="el"/>
        </w:rPr>
      </w:pPr>
      <w:r>
        <w:rPr>
          <w:u w:val="single"/>
          <w:lang w:val="el" w:eastAsia="el"/>
        </w:rPr>
        <w:t xml:space="preserve">vii. </w:t>
      </w:r>
      <w:r>
        <w:rPr>
          <w:b/>
          <w:bCs/>
          <w:u w:val="single"/>
          <w:lang w:val="el" w:eastAsia="el"/>
        </w:rPr>
        <w:t>του Δήμου Βόρειας Κέρκυρας της Περιφερειακής Ενότητας Κέρκυρας της Περιφέρειας Ιονίων Νήσων και</w:t>
      </w:r>
    </w:p>
    <w:p>
      <w:pPr>
        <w:spacing w:before="240" w:after="240"/>
        <w:rPr>
          <w:lang w:val="el" w:eastAsia="el"/>
        </w:rPr>
      </w:pPr>
      <w:r>
        <w:rPr>
          <w:u w:val="single"/>
          <w:lang w:val="el" w:eastAsia="el"/>
        </w:rPr>
        <w:t xml:space="preserve">viii. </w:t>
      </w:r>
      <w:r>
        <w:rPr>
          <w:b/>
          <w:bCs/>
          <w:u w:val="single"/>
          <w:lang w:val="el" w:eastAsia="el"/>
        </w:rPr>
        <w:t>του Δήμου Βορείων Τζουμέρκων της Περιφερειακής Ενότητας Ιωαννίνων της Περιφέρειας Ηπείρου,</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21.11.2025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Σε ό, τι αφορά τις περιοχές:</w:t>
      </w:r>
    </w:p>
    <w:p>
      <w:pPr>
        <w:spacing w:before="240" w:after="240"/>
        <w:rPr>
          <w:lang w:val="el" w:eastAsia="el"/>
        </w:rPr>
      </w:pPr>
      <w:r>
        <w:rPr>
          <w:u w:val="single"/>
          <w:lang w:val="el" w:eastAsia="el"/>
        </w:rPr>
        <w:t xml:space="preserve">i. </w:t>
      </w:r>
      <w:r>
        <w:rPr>
          <w:b/>
          <w:bCs/>
          <w:u w:val="single"/>
          <w:lang w:val="el" w:eastAsia="el"/>
        </w:rPr>
        <w:t>του Δήμου Ερμιονίδας της Περιφερειακής Ενότητας Αργολίδας της Περιφέρειας Πελοποννήσου</w:t>
      </w:r>
    </w:p>
    <w:p>
      <w:pPr>
        <w:spacing w:before="240" w:after="240"/>
        <w:rPr>
          <w:lang w:val="el" w:eastAsia="el"/>
        </w:rPr>
      </w:pPr>
      <w:r>
        <w:rPr>
          <w:u w:val="single"/>
          <w:lang w:val="el" w:eastAsia="el"/>
        </w:rPr>
        <w:t xml:space="preserve">ii. </w:t>
      </w:r>
      <w:r>
        <w:rPr>
          <w:b/>
          <w:bCs/>
          <w:u w:val="single"/>
          <w:lang w:val="el" w:eastAsia="el"/>
        </w:rPr>
        <w:t>των Δημοτικών Κοινοτήτων Φοινικούντας και Ευαγγελισμού της Δημοτικής Ενότητας Μεθώνης του Δήμου Πύλου-Νέστορος της Περιφερειακής Ενότητας Μεσσηνίας της Περιφέρειας Πελοποννήσου και</w:t>
      </w:r>
    </w:p>
    <w:p>
      <w:pPr>
        <w:spacing w:before="240" w:after="240"/>
        <w:rPr>
          <w:lang w:val="el" w:eastAsia="el"/>
        </w:rPr>
      </w:pPr>
      <w:r>
        <w:rPr>
          <w:u w:val="single"/>
          <w:lang w:val="el" w:eastAsia="el"/>
        </w:rPr>
        <w:t xml:space="preserve">iii. </w:t>
      </w:r>
      <w:r>
        <w:rPr>
          <w:b/>
          <w:bCs/>
          <w:u w:val="single"/>
          <w:lang w:val="el" w:eastAsia="el"/>
        </w:rPr>
        <w:t>του Δήμου Τροιζηνίας-Μεθάνων της Περιφερειακής Ενότητας Νήσων της Περιφέρειας Αττικής,</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27.11.2025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Σε ό, τι αφορά τις περιοχές του Δήμου Ήλιδας της Περιφερειακής Ενότητας Ηλείας της Περιφέρειας Δυτικής Ελλάδας,</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27.11.2025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Σε ό,τι αφορά τις περιοχές:</w:t>
      </w:r>
    </w:p>
    <w:p>
      <w:pPr>
        <w:spacing w:before="240" w:after="240"/>
        <w:rPr>
          <w:lang w:val="el" w:eastAsia="el"/>
        </w:rPr>
      </w:pPr>
      <w:r>
        <w:rPr>
          <w:u w:val="single"/>
          <w:lang w:val="el" w:eastAsia="el"/>
        </w:rPr>
        <w:t xml:space="preserve">i. </w:t>
      </w:r>
      <w:r>
        <w:rPr>
          <w:b/>
          <w:bCs/>
          <w:u w:val="single"/>
          <w:lang w:val="el" w:eastAsia="el"/>
        </w:rPr>
        <w:t>των Δημοτικών Κοινοτήτων Παναγίας και Ποταμιάς της Δημοτικής Ενότητας Θάσου του Δήμου Θάσου της Περιφερειακής Ενότητας Καβάλας της Περιφέρειας Ανατολικής Μακεδονίας &amp; Θράκης</w:t>
      </w:r>
    </w:p>
    <w:p>
      <w:pPr>
        <w:spacing w:before="240" w:after="240"/>
        <w:rPr>
          <w:lang w:val="el" w:eastAsia="el"/>
        </w:rPr>
      </w:pPr>
      <w:r>
        <w:rPr>
          <w:u w:val="single"/>
          <w:lang w:val="el" w:eastAsia="el"/>
        </w:rPr>
        <w:t xml:space="preserve">ii. </w:t>
      </w:r>
      <w:r>
        <w:rPr>
          <w:b/>
          <w:bCs/>
          <w:u w:val="single"/>
          <w:lang w:val="el" w:eastAsia="el"/>
        </w:rPr>
        <w:t>της Δημοτικής Ενότητας Μυτιλήνης του Δήμου Μυτιλήνης της Περιφερειακής Ενότητας Λέσβου της Περιφέρειας Βορείου Αιγαίου και</w:t>
      </w:r>
    </w:p>
    <w:p>
      <w:pPr>
        <w:spacing w:before="240" w:after="240"/>
        <w:rPr>
          <w:lang w:val="el" w:eastAsia="el"/>
        </w:rPr>
      </w:pPr>
      <w:r>
        <w:rPr>
          <w:u w:val="single"/>
          <w:lang w:val="el" w:eastAsia="el"/>
        </w:rPr>
        <w:t xml:space="preserve">iii. </w:t>
      </w:r>
      <w:r>
        <w:rPr>
          <w:b/>
          <w:bCs/>
          <w:u w:val="single"/>
          <w:lang w:val="el" w:eastAsia="el"/>
        </w:rPr>
        <w:t>των Δημοτικών Κοινοτήτων Παναγιάς, Νιπιδιτού και Κασάνου της Δημοτικής Ενότητας Αρκαλοχωρίου και της Δημοτικής Κοινότητας Γερακίου της Δημοτικής Ενότητας Καστελλίου του Δήμου Μινώα Πεδιάδας της Περιφερειακής Ενότητας Ηρακλείου της Περιφέρειας Κρήτης,</w:t>
      </w:r>
    </w:p>
    <w:p>
      <w:pPr>
        <w:spacing w:before="240" w:after="240"/>
        <w:rPr>
          <w:lang w:val="el" w:eastAsia="el"/>
        </w:rPr>
      </w:pPr>
      <w:r>
        <w:rPr>
          <w:b/>
          <w:bCs/>
          <w:u w:val="single"/>
          <w:lang w:val="el" w:eastAsia="el"/>
        </w:rPr>
        <w:t>Παρατείνονται μέχρι και την 29.05.2026 οι προθεσμίες καταβολής των βεβαιωμένων στις Δ.Ο.Υ./Κ.Ε.ΜΕ.Φ./ΚΕ.Β.ΕΙΣ. οφειλών, που λήγουν ή έληξαν από 28.11.2025 μέχρι και 29.05.2026,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Οι δόσεις ρυθμίσεων/διευκολύνσεων τμηματικής καταβολής που λήγουν ή έληξαν από: α. 05.11.2025 μέχρι και 11.05.2026 για τα πρόσωπα της παρ. 1 του άρθρου 1 β. 08.11.2025 μέχρι και 25.05.2026 για τα πρόσωπα της παρ. 2i. του άρθρου 1 γ. 08.11.2025 μέχρι και 08.05.2026 για τα πρόσωπα της παρ. 2ii. του άρθρου 1 δ. 09.11.2025 μέχρι και 11.05.2026 για τα πρόσωπα της παρ. 3 του άρθρου 1</w:t>
      </w:r>
    </w:p>
    <w:p>
      <w:pPr>
        <w:spacing w:before="240" w:after="240"/>
        <w:rPr>
          <w:lang w:val="el" w:eastAsia="el"/>
        </w:rPr>
      </w:pPr>
      <w:r>
        <w:rPr>
          <w:b/>
          <w:bCs/>
          <w:u w:val="single"/>
          <w:lang w:val="el" w:eastAsia="el"/>
        </w:rPr>
        <w:t>ε. 10.11.2025 μέχρι και 11.05.2026 για τα πρόσωπα της παρ. 4 (εκτός της 4iii.) του άρθρου 1</w:t>
      </w:r>
    </w:p>
    <w:p>
      <w:pPr>
        <w:spacing w:before="240" w:after="240"/>
        <w:rPr>
          <w:lang w:val="el" w:eastAsia="el"/>
        </w:rPr>
      </w:pPr>
      <w:r>
        <w:rPr>
          <w:b/>
          <w:bCs/>
          <w:u w:val="single"/>
          <w:lang w:val="el" w:eastAsia="el"/>
        </w:rPr>
        <w:t>στ. 10.11.2025 μέχρι και 20.05.2026 για τα πρόσωπα της παρ. 4iii. του άρθρου 1 ζ. 11.11.2025 μέχρι και 11.05.2026 για τα πρόσωπα της παρ. 5 του άρθρου 1 η. 18.11.2025 μέχρι και 21.05.2026 για τα πρόσωπα της παρ. 6i. και 6ii. του άρθρου 1 θ. 18.11.2025 μέχρι και 20.05.2026 για τα πρόσωπα της παρ. 6iii. του άρθρου 1 ι. 19.11.2025 μέχρι και 19.05.2026 για τα πρόσωπα της παρ. 7 του άρθρου 1</w:t>
      </w:r>
    </w:p>
    <w:p>
      <w:pPr>
        <w:spacing w:before="240" w:after="240"/>
        <w:rPr>
          <w:lang w:val="el" w:eastAsia="el"/>
        </w:rPr>
      </w:pPr>
      <w:r>
        <w:rPr>
          <w:b/>
          <w:bCs/>
          <w:u w:val="single"/>
          <w:lang w:val="el" w:eastAsia="el"/>
        </w:rPr>
        <w:t>κ. 19.11.2025 μέχρι και 20.05.2026 για τα πρόσωπα της παρ. 8ii. και 8iii του άρθρου 1 κα. 19.11.2025 μέχρι και 21.05.2026 για τα πρόσωπα της παρ. 8i.του άρθρου 1 κβ. 20.11.2025 μέχρι και 21.05.2026 για τα πρόσωπα της παρ. 9 του άρθρου 1</w:t>
      </w:r>
    </w:p>
    <w:p>
      <w:pPr>
        <w:spacing w:before="240" w:after="240"/>
        <w:rPr>
          <w:lang w:val="el" w:eastAsia="el"/>
        </w:rPr>
      </w:pPr>
      <w:r>
        <w:rPr>
          <w:b/>
          <w:bCs/>
          <w:u w:val="single"/>
          <w:lang w:val="el" w:eastAsia="el"/>
        </w:rPr>
        <w:t>κγ. 21.11.2025 μέχρι και 21.05.2026 για τα πρόσωπα της παρ. 10 (εκτός των 10vii. και 10iii.) του άρθρου 1 κδ. 21.11.2025 μέχρι και 25.05.2026 για τα πρόσωπα της παρ. 10vii. του άρθρου 1 κε. 21.11.2025 μέχρι και 22.05.2026 για τα πρόσωπα της παρ. 10viii. του άρθρου 1 κστ. 27.11.2025 μέχρι και 27.05.2026 για τα πρόσωπα της παρ. 11ii. του άρθρου 1 κζ. 27.11.2025 μέχρι και 28.05.2026 για τα πρόσωπα της παρ. 11 (εκτός της 11ii.) του άρθρου 1</w:t>
      </w:r>
    </w:p>
    <w:p>
      <w:pPr>
        <w:spacing w:before="240" w:after="240"/>
        <w:rPr>
          <w:lang w:val="el" w:eastAsia="el"/>
        </w:rPr>
      </w:pPr>
      <w:r>
        <w:rPr>
          <w:b/>
          <w:bCs/>
          <w:u w:val="single"/>
          <w:lang w:val="el" w:eastAsia="el"/>
        </w:rPr>
        <w:t>κη. 27.11.2025 μέχρι και 29.05.2026 για τα πρόσωπα της παρ. 12 του άρθρου 1 κθ. 28.11.2025 μέχρι και 29.05.2026 για τα πρόσωπα της παρ. 13 του άρθρου 1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Τυχόν καταβληθείσες προσαυξήσεις / τόκοι / επιβαρύνσεις εκπρόθεσμης καταβολής που επιβλήθηκαν στις οφειλές του άρθρου 1 μέχρι την ημερομηνία έναρξης ισχύος της παρούσας και συγκεκριμένα στις οφειλές:</w:t>
      </w:r>
    </w:p>
    <w:p>
      <w:pPr>
        <w:spacing w:before="240" w:after="240"/>
        <w:rPr>
          <w:lang w:val="el" w:eastAsia="el"/>
        </w:rPr>
      </w:pPr>
      <w:r>
        <w:rPr>
          <w:b/>
          <w:bCs/>
          <w:u w:val="single"/>
          <w:lang w:val="el" w:eastAsia="el"/>
        </w:rPr>
        <w:t>α. της παρ. 1 από τις 05.11.2025</w:t>
      </w:r>
    </w:p>
    <w:p>
      <w:pPr>
        <w:spacing w:before="240" w:after="240"/>
        <w:rPr>
          <w:lang w:val="el" w:eastAsia="el"/>
        </w:rPr>
      </w:pPr>
      <w:r>
        <w:rPr>
          <w:b/>
          <w:bCs/>
          <w:u w:val="single"/>
          <w:lang w:val="el" w:eastAsia="el"/>
        </w:rPr>
        <w:t>β. της παρ. 2 από τις 08.11.2025</w:t>
      </w:r>
    </w:p>
    <w:p>
      <w:pPr>
        <w:spacing w:before="240" w:after="240"/>
        <w:rPr>
          <w:lang w:val="el" w:eastAsia="el"/>
        </w:rPr>
      </w:pPr>
      <w:r>
        <w:rPr>
          <w:b/>
          <w:bCs/>
          <w:u w:val="single"/>
          <w:lang w:val="el" w:eastAsia="el"/>
        </w:rPr>
        <w:t>γ. της παρ. 3 από τις 09.11.2025</w:t>
      </w:r>
    </w:p>
    <w:p>
      <w:pPr>
        <w:spacing w:before="240" w:after="240"/>
        <w:rPr>
          <w:lang w:val="el" w:eastAsia="el"/>
        </w:rPr>
      </w:pPr>
      <w:r>
        <w:rPr>
          <w:b/>
          <w:bCs/>
          <w:u w:val="single"/>
          <w:lang w:val="el" w:eastAsia="el"/>
        </w:rPr>
        <w:t>δ. της παρ. 4 από τις 10.11.2025</w:t>
      </w:r>
    </w:p>
    <w:p>
      <w:pPr>
        <w:spacing w:before="240" w:after="240"/>
        <w:rPr>
          <w:lang w:val="el" w:eastAsia="el"/>
        </w:rPr>
      </w:pPr>
      <w:r>
        <w:rPr>
          <w:b/>
          <w:bCs/>
          <w:u w:val="single"/>
          <w:lang w:val="el" w:eastAsia="el"/>
        </w:rPr>
        <w:t>ε. της παρ. 5 από τις 11.11.2025</w:t>
      </w:r>
    </w:p>
    <w:p>
      <w:pPr>
        <w:spacing w:before="240" w:after="240"/>
        <w:rPr>
          <w:lang w:val="el" w:eastAsia="el"/>
        </w:rPr>
      </w:pPr>
      <w:r>
        <w:rPr>
          <w:b/>
          <w:bCs/>
          <w:u w:val="single"/>
          <w:lang w:val="el" w:eastAsia="el"/>
        </w:rPr>
        <w:t>στ. της παρ. 6 από τις 18.11.2025</w:t>
      </w:r>
    </w:p>
    <w:p>
      <w:pPr>
        <w:spacing w:before="240" w:after="240"/>
        <w:rPr>
          <w:lang w:val="el" w:eastAsia="el"/>
        </w:rPr>
      </w:pPr>
      <w:r>
        <w:rPr>
          <w:b/>
          <w:bCs/>
          <w:u w:val="single"/>
          <w:lang w:val="el" w:eastAsia="el"/>
        </w:rPr>
        <w:t>ζ. της παρ. 7 από τις 19.11.2025</w:t>
      </w:r>
    </w:p>
    <w:p>
      <w:pPr>
        <w:spacing w:before="240" w:after="240"/>
        <w:rPr>
          <w:lang w:val="el" w:eastAsia="el"/>
        </w:rPr>
      </w:pPr>
      <w:r>
        <w:rPr>
          <w:b/>
          <w:bCs/>
          <w:u w:val="single"/>
          <w:lang w:val="el" w:eastAsia="el"/>
        </w:rPr>
        <w:t>η. της παρ. 8 από τις 19.11.2025</w:t>
      </w:r>
    </w:p>
    <w:p>
      <w:pPr>
        <w:spacing w:before="240" w:after="240"/>
        <w:rPr>
          <w:lang w:val="el" w:eastAsia="el"/>
        </w:rPr>
      </w:pPr>
      <w:r>
        <w:rPr>
          <w:b/>
          <w:bCs/>
          <w:u w:val="single"/>
          <w:lang w:val="el" w:eastAsia="el"/>
        </w:rPr>
        <w:t>θ. της παρ. 9 από τις 20.11.2025</w:t>
      </w:r>
    </w:p>
    <w:p>
      <w:pPr>
        <w:spacing w:before="240" w:after="240"/>
        <w:rPr>
          <w:lang w:val="el" w:eastAsia="el"/>
        </w:rPr>
      </w:pPr>
      <w:r>
        <w:rPr>
          <w:b/>
          <w:bCs/>
          <w:u w:val="single"/>
          <w:lang w:val="el" w:eastAsia="el"/>
        </w:rPr>
        <w:t>ι. της παρ. 10 από τις 21.11.2025</w:t>
      </w:r>
    </w:p>
    <w:p>
      <w:pPr>
        <w:spacing w:before="240" w:after="240"/>
        <w:rPr>
          <w:lang w:val="el" w:eastAsia="el"/>
        </w:rPr>
      </w:pPr>
      <w:r>
        <w:rPr>
          <w:b/>
          <w:bCs/>
          <w:u w:val="single"/>
          <w:lang w:val="el" w:eastAsia="el"/>
        </w:rPr>
        <w:t>κ. των παρ. 11 και 12 από τις 27.11.2025</w:t>
      </w:r>
    </w:p>
    <w:p>
      <w:pPr>
        <w:spacing w:before="240" w:after="240"/>
        <w:rPr>
          <w:lang w:val="el" w:eastAsia="el"/>
        </w:rPr>
      </w:pPr>
      <w:r>
        <w:rPr>
          <w:b/>
          <w:bCs/>
          <w:u w:val="single"/>
          <w:lang w:val="el" w:eastAsia="el"/>
        </w:rPr>
        <w:t>κα. της παρ. 13 από τις 28.11.2025</w:t>
      </w:r>
    </w:p>
    <w:p>
      <w:pPr>
        <w:spacing w:before="240" w:after="240"/>
        <w:rPr>
          <w:lang w:val="el" w:eastAsia="el"/>
        </w:rPr>
      </w:pPr>
      <w:r>
        <w:rPr>
          <w:b/>
          <w:bCs/>
          <w:u w:val="single"/>
          <w:lang w:val="el" w:eastAsia="el"/>
        </w:rPr>
        <w:t>επιστρέφονται ύστερα από σχετική αίτηση του φορολογούμενου στην αρμόδια υπηρεσία. Αντίστοιχα, ρυθμίσεις του άρθρου 2 που τυχόν απωλέσθηκαν από τις προαναφερθείσες ημερομηνίες μέχρι την ημερομηνία έναρξης ισχύος της παρούσας αναβιώνουν ύστερα από σχετική αίτηση του φορολογούμενου προς την αρμόδια υπηρεσία, προκειμένου εν συνεχεία αυτές να ενταχθούν στις διατάξεις του άρθρου 2.</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ΓΕΩΡΓΙΟΣ ΚΩΤΣΗΡΑΣ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Γραφείο Υπουργού Κλιματικής Κρίσης και Πολιτικής Προστασίας</w:t>
      </w:r>
    </w:p>
    <w:p>
      <w:pPr>
        <w:spacing w:before="240" w:after="240"/>
        <w:rPr>
          <w:lang w:val="el" w:eastAsia="el"/>
        </w:rPr>
      </w:pPr>
      <w:r>
        <w:rPr>
          <w:u w:val="single"/>
          <w:lang w:val="el" w:eastAsia="el"/>
        </w:rPr>
        <w:t xml:space="preserve">4)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5)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6)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p>
      <w:pPr>
        <w:spacing w:before="240" w:after="240"/>
        <w:rPr>
          <w:lang w:val="el" w:eastAsia="el"/>
        </w:rPr>
      </w:pPr>
      <w:r>
        <w:rPr>
          <w:u w:val="single"/>
          <w:lang w:val="el" w:eastAsia="el"/>
        </w:rPr>
        <w:t>Ακριβές Αντίγραφο</w:t>
      </w:r>
    </w:p>
    <w:p>
      <w:pPr>
        <w:spacing w:before="240" w:after="240"/>
        <w:rPr>
          <w:lang w:val="el" w:eastAsia="el"/>
        </w:rPr>
      </w:pPr>
      <w:r>
        <w:rPr>
          <w:u w:val="single"/>
          <w:lang w:val="el" w:eastAsia="el"/>
        </w:rPr>
        <w:t>Κεντρικό Πρωτόκολλο</w:t>
      </w:r>
    </w:p>
    <w:p>
      <w:pPr>
        <w:spacing w:before="240" w:after="240"/>
        <w:rPr>
          <w:lang w:val="el" w:eastAsia="el"/>
        </w:rPr>
      </w:pPr>
      <w:r>
        <w:rPr>
          <w:u w:val="single"/>
          <w:lang w:val="el" w:eastAsia="el"/>
        </w:rPr>
        <w:t>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