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52"/>
        <w:gridCol w:w="51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Αμφιαράου 119 &amp; ΠΡΟΣ: Ως Πίνακας Διανομής</w:t>
            </w:r>
          </w:p>
          <w:p>
            <w:pPr>
              <w:spacing w:before="240"/>
              <w:rPr>
                <w:b w:val="0"/>
                <w:bCs w:val="0"/>
                <w:i w:val="0"/>
                <w:iCs w:val="0"/>
                <w:smallCaps w:val="0"/>
                <w:color w:val="000000"/>
                <w:lang w:val="el" w:eastAsia="el"/>
              </w:rPr>
            </w:pPr>
            <w:r>
              <w:rPr>
                <w:b/>
                <w:bCs/>
                <w:i w:val="0"/>
                <w:iCs w:val="0"/>
                <w:smallCaps w:val="0"/>
                <w:color w:val="000000"/>
                <w:lang w:val="el" w:eastAsia="el"/>
              </w:rPr>
              <w:t>Κλεομήδους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 Τηλέφωνα E-mail Ιστοσελίδα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104 43, Αθήνα</w:t>
            </w:r>
          </w:p>
          <w:p>
            <w:pPr>
              <w:spacing w:before="240" w:after="240"/>
              <w:rPr>
                <w:b w:val="0"/>
                <w:bCs w:val="0"/>
                <w:i w:val="0"/>
                <w:iCs w:val="0"/>
                <w:smallCaps w:val="0"/>
                <w:color w:val="000000"/>
                <w:lang w:val="el" w:eastAsia="el"/>
              </w:rPr>
            </w:pPr>
            <w:r>
              <w:rPr>
                <w:b/>
                <w:bCs/>
                <w:i w:val="0"/>
                <w:iCs w:val="0"/>
                <w:smallCaps w:val="0"/>
                <w:color w:val="000000"/>
                <w:lang w:val="el" w:eastAsia="el"/>
              </w:rPr>
              <w:t>: 213 1390 352 έως 356</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bCs/>
                  <w:i w:val="0"/>
                  <w:iCs w:val="0"/>
                  <w:smallCaps w:val="0"/>
                  <w:color w:val="0000EE"/>
                  <w:u w:color="0000EE"/>
                  <w:lang w:val="el" w:eastAsia="el"/>
                </w:rPr>
                <w:t>registry@aade.gr</w:t>
              </w:r>
            </w:hyperlink>
          </w:p>
          <w:p>
            <w:pPr>
              <w:spacing w:before="240"/>
              <w:rPr>
                <w:b w:val="0"/>
                <w:bCs w:val="0"/>
                <w:i w:val="0"/>
                <w:iCs w:val="0"/>
                <w:smallCaps w:val="0"/>
                <w:color w:val="000000"/>
                <w:lang w:val="el" w:eastAsia="el"/>
              </w:rPr>
            </w:pPr>
            <w:r>
              <w:rPr>
                <w:b/>
                <w:bCs/>
                <w:i w:val="0"/>
                <w:iCs w:val="0"/>
                <w:smallCaps w:val="0"/>
                <w:color w:val="000000"/>
                <w:lang w:val="el" w:eastAsia="el"/>
              </w:rPr>
              <w:t xml:space="preserve">: </w:t>
            </w:r>
            <w:hyperlink r:id="rId5"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Κοινοποίηση της υπ’ αρ. πρωτ. 759440/16.12.2022 εγκυκλίου του Υπουργείου Μετανάστευσης και Ασύλου με τίτλο «Ηλεκτρονική υποβολή αιτήσεων αρχικής χορήγησης και ανανέωσης τίτλων διαμονής, σύμφωνα με τις διατάξεις του ν.4251/2014 (Α’ 80) και του π.δ.106/2007 (Α’ 135)».</w:t>
      </w:r>
    </w:p>
    <w:p>
      <w:pPr>
        <w:spacing w:before="240" w:after="240"/>
        <w:rPr>
          <w:lang w:val="el" w:eastAsia="el"/>
        </w:rPr>
      </w:pPr>
      <w:r>
        <w:rPr>
          <w:b/>
          <w:bCs/>
          <w:lang w:val="el" w:eastAsia="el"/>
        </w:rPr>
        <w:t>ΠΕΡΙΛΗΨΗ ΟΔΗΓΙΑΣ</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της υπ’ αρ. πρωτ. 759440/16.12.2022 εγκυκλίου του Υπουργείου Μετανάστευσης και Ασύλου.</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της υπ’ αρ. πρωτ. 759440/16.12.2022 εγκυκλίου του Υπουργείου Μετανάστευσης και Ασύλου που αφορά στην ηλεκτρονική υποβολή αιτήσεων αρχικής χορήγησης και ανανέωσης τίτλων διαμονής, σύμφωνα με τις διατάξεις του ν.4251/2014 (Α’ 80) και του π.δ.106/2007 (Α’ 135).</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οδηγία αφορά σε πολίτες τρίτων χωρών αιτούντες αρχικής χορήγησης και ανανέωσης τίτλων διαμονής, σύμφωνα με τις διατάξεις του ν.4251/2014 (Α’ 80) και του π.δ.106/2007 (Α’ 135).</w:t>
      </w:r>
    </w:p>
    <w:p>
      <w:pPr>
        <w:spacing w:before="240" w:after="240"/>
        <w:rPr>
          <w:lang w:val="el" w:eastAsia="el"/>
        </w:rPr>
      </w:pPr>
      <w:r>
        <w:rPr>
          <w:b/>
          <w:bCs/>
          <w:lang w:val="el" w:eastAsia="el"/>
        </w:rPr>
        <w:t>Σας κοινοποιούμε συνημμένα την υπ’ αρ. πρωτ. 759440/16.12.2022 εγκύκλιο του Υπουργείου Μετανάστευσης και Ασύλου με τίτλο «Ηλεκτρονική υποβολή αιτήσεων αρχικής χορήγησης και ανανέωσης τίτλων διαμονής, σύμφωνα με τις διατάξεις του ν.4251/2014 (Α’ 80) και του π.δ.106/2007 (Α’ 135)» και επισημαίνουμε τα ακόλουθα:</w:t>
      </w:r>
    </w:p>
    <w:p>
      <w:pPr>
        <w:spacing w:before="240" w:after="240"/>
        <w:rPr>
          <w:lang w:val="el" w:eastAsia="el"/>
        </w:rPr>
      </w:pPr>
      <w:r>
        <w:rPr>
          <w:lang w:val="el" w:eastAsia="el"/>
        </w:rPr>
        <w:t xml:space="preserve">1. </w:t>
      </w:r>
      <w:r>
        <w:rPr>
          <w:b/>
          <w:bCs/>
          <w:lang w:val="el" w:eastAsia="el"/>
        </w:rPr>
        <w:t>Αρχική χορήγηση αδειών διαμονής</w:t>
      </w:r>
    </w:p>
    <w:p>
      <w:pPr>
        <w:spacing w:before="240" w:after="240"/>
        <w:rPr>
          <w:lang w:val="el" w:eastAsia="el"/>
        </w:rPr>
      </w:pPr>
      <w:r>
        <w:rPr>
          <w:b/>
          <w:bCs/>
          <w:lang w:val="el" w:eastAsia="el"/>
        </w:rPr>
        <w:t>Από την 16</w:t>
      </w:r>
      <w:r>
        <w:rPr>
          <w:b/>
          <w:bCs/>
          <w:sz w:val="30"/>
          <w:szCs w:val="30"/>
          <w:vertAlign w:val="superscript"/>
          <w:lang w:val="el" w:eastAsia="el"/>
        </w:rPr>
        <w:t>η</w:t>
      </w:r>
      <w:r>
        <w:rPr>
          <w:b/>
          <w:bCs/>
          <w:lang w:val="el" w:eastAsia="el"/>
        </w:rPr>
        <w:t xml:space="preserve"> Νοεμβρίου 2022, οι αιτήσεις αρχικής χορήγησης των τίτλων διαμονής (αδειών διαμονής, δελτίων διαμονής και δελτίων μόνιμης διαμονής), που χορηγούνται σε πολίτες τρίτης χώρας σύμφωνα με τις διατάξεις του ν.4251/2014 (Α’ 80) και του π.δ.106/2007 (Α’ 135), υποβάλλονται αποκλειστικά μέσω των ηλεκτρονικών υπηρεσιών του Υπουργείου Μετανάστευσης και Ασύλου.</w:t>
      </w:r>
    </w:p>
    <w:p>
      <w:pPr>
        <w:spacing w:before="240" w:after="240"/>
        <w:rPr>
          <w:lang w:val="el" w:eastAsia="el"/>
        </w:rPr>
      </w:pPr>
      <w:r>
        <w:rPr>
          <w:b/>
          <w:bCs/>
          <w:lang w:val="el" w:eastAsia="el"/>
        </w:rPr>
        <w:t>Από την 12</w:t>
      </w:r>
      <w:r>
        <w:rPr>
          <w:b/>
          <w:bCs/>
          <w:sz w:val="30"/>
          <w:szCs w:val="30"/>
          <w:vertAlign w:val="superscript"/>
          <w:lang w:val="el" w:eastAsia="el"/>
        </w:rPr>
        <w:t>η</w:t>
      </w:r>
      <w:r>
        <w:rPr>
          <w:b/>
          <w:bCs/>
          <w:lang w:val="el" w:eastAsia="el"/>
        </w:rPr>
        <w:t xml:space="preserve"> Δεκεμβρίου 2022, ομοίως, οι αιτήσεις αρχικής χορήγησης των ειδικών βεβαιώσεων νόμιμης διαμονής, που χορηγούνται σε πολίτες τρίτης χώρας σύμφωνα με τις διατάξεις των παρ. 4 και 5 του άρθρου 25 του ν.4251/2014 (Α’ 80), υποβάλλονται αποκλειστικά ηλεκτρονικά.</w:t>
      </w:r>
    </w:p>
    <w:p>
      <w:pPr>
        <w:spacing w:before="240" w:after="240"/>
        <w:rPr>
          <w:lang w:val="el" w:eastAsia="el"/>
        </w:rPr>
      </w:pPr>
      <w:r>
        <w:rPr>
          <w:lang w:val="el" w:eastAsia="el"/>
        </w:rPr>
        <w:t xml:space="preserve">2. </w:t>
      </w:r>
      <w:r>
        <w:rPr>
          <w:b/>
          <w:bCs/>
          <w:lang w:val="el" w:eastAsia="el"/>
        </w:rPr>
        <w:t>Ανανέωση αδειών διαμονής</w:t>
      </w:r>
    </w:p>
    <w:p>
      <w:pPr>
        <w:spacing w:before="240" w:after="240"/>
        <w:rPr>
          <w:lang w:val="el" w:eastAsia="el"/>
        </w:rPr>
      </w:pPr>
      <w:r>
        <w:rPr>
          <w:b/>
          <w:bCs/>
          <w:lang w:val="el" w:eastAsia="el"/>
        </w:rPr>
        <w:t>Από την 12</w:t>
      </w:r>
      <w:r>
        <w:rPr>
          <w:b/>
          <w:bCs/>
          <w:sz w:val="30"/>
          <w:szCs w:val="30"/>
          <w:vertAlign w:val="superscript"/>
          <w:lang w:val="el" w:eastAsia="el"/>
        </w:rPr>
        <w:t>η</w:t>
      </w:r>
      <w:r>
        <w:rPr>
          <w:b/>
          <w:bCs/>
          <w:lang w:val="el" w:eastAsia="el"/>
        </w:rPr>
        <w:t xml:space="preserve"> Δεκεμβρίου 2022, οι αιτήσεις ανανέωσης των ειδικών βεβαιώσεων νόμιμης διαμονής, που χορηγούνται σε πολίτες τρίτης χώρας σύμφωνα με τις διατάξεις των παρ. 4 και 5 του άρθρου 25 του ν.4251/2014 (Α’ 80), υποβάλλονται αποκλειστικά μέσω των ηλεκτρονικών υπηρεσιών του Υπουργείου Μετανάστευσης και Ασύλου.</w:t>
      </w:r>
    </w:p>
    <w:p>
      <w:pPr>
        <w:spacing w:before="240" w:after="240"/>
        <w:rPr>
          <w:lang w:val="el" w:eastAsia="el"/>
        </w:rPr>
      </w:pPr>
      <w:r>
        <w:rPr>
          <w:b/>
          <w:bCs/>
          <w:lang w:val="el" w:eastAsia="el"/>
        </w:rPr>
        <w:t>Υπενθυμίζεται πως από την 16</w:t>
      </w:r>
      <w:r>
        <w:rPr>
          <w:b/>
          <w:bCs/>
          <w:sz w:val="30"/>
          <w:szCs w:val="30"/>
          <w:vertAlign w:val="superscript"/>
          <w:lang w:val="el" w:eastAsia="el"/>
        </w:rPr>
        <w:t>η</w:t>
      </w:r>
      <w:r>
        <w:rPr>
          <w:b/>
          <w:bCs/>
          <w:lang w:val="el" w:eastAsia="el"/>
        </w:rPr>
        <w:t xml:space="preserve"> Νοεμβρίου 2021, ομοίως, οι αιτήσεις ανανέωσης των τίτλων διαμονής (αδειών διαμονής, δελτίων διαμονής και δελτίων μόνιμης διαμονής), που χορηγούνται σε πολίτες τρίτης χώρας σύμφωνα με τις διατάξεις του ν.4251/2014 (Α’ 80) και του π.δ.106/2007 (Α’ 135), υποβάλλονται αποκλειστικά ηλεκτρονικά (βλ. υπ’ αρ. πρωτ. Ο ΔΕΛ ΙΑ 1008701 ΕΞ 2022/02.02.2022 οδηγία του Διοικητή της ΑΑΔΕ).</w:t>
      </w:r>
    </w:p>
    <w:p>
      <w:pPr>
        <w:spacing w:before="240" w:after="240"/>
        <w:rPr>
          <w:lang w:val="el" w:eastAsia="el"/>
        </w:rPr>
      </w:pPr>
      <w:r>
        <w:rPr>
          <w:lang w:val="el" w:eastAsia="el"/>
        </w:rPr>
        <w:t xml:space="preserve">3. </w:t>
      </w:r>
      <w:r>
        <w:rPr>
          <w:b/>
          <w:bCs/>
          <w:lang w:val="el" w:eastAsia="el"/>
        </w:rPr>
        <w:t>Επανέκδοση αδειών διαμονής</w:t>
      </w:r>
    </w:p>
    <w:p>
      <w:pPr>
        <w:spacing w:before="240" w:after="240"/>
        <w:rPr>
          <w:lang w:val="el" w:eastAsia="el"/>
        </w:rPr>
      </w:pPr>
      <w:r>
        <w:rPr>
          <w:b/>
          <w:bCs/>
          <w:lang w:val="el" w:eastAsia="el"/>
        </w:rPr>
        <w:t>Από την 16</w:t>
      </w:r>
      <w:r>
        <w:rPr>
          <w:b/>
          <w:bCs/>
          <w:sz w:val="30"/>
          <w:szCs w:val="30"/>
          <w:vertAlign w:val="superscript"/>
          <w:lang w:val="el" w:eastAsia="el"/>
        </w:rPr>
        <w:t>η</w:t>
      </w:r>
      <w:r>
        <w:rPr>
          <w:b/>
          <w:bCs/>
          <w:lang w:val="el" w:eastAsia="el"/>
        </w:rPr>
        <w:t xml:space="preserve"> Ιανουαρίου 2023, οι αιτήσεις επανέκδοσης των τίτλων διαμονής (αδειών διαμονής, δελτίων διαμονής και δελτίων μόνιμης διαμονής) σε ισχύ λόγω απώλειας ή λόγω άλλης αιτίας, που χορηγούνται σε πολίτες τρίτης χώρας σύμφωνα με τις διατάξεις του ν.4251/2014 (Α’ 80) και του π.δ.106/2007 (Α’ 135), υποβάλλονται αποκλειστικά μέσω των ηλεκτρονικών υπηρεσιών του Υπουργείου Μετανάστευσης και Ασύλου.</w:t>
      </w:r>
    </w:p>
    <w:p>
      <w:pPr>
        <w:spacing w:before="240" w:after="240"/>
        <w:rPr>
          <w:lang w:val="el" w:eastAsia="el"/>
        </w:rPr>
      </w:pPr>
      <w:r>
        <w:rPr>
          <w:lang w:val="el" w:eastAsia="el"/>
        </w:rPr>
        <w:t xml:space="preserve">4. </w:t>
      </w:r>
      <w:r>
        <w:rPr>
          <w:b/>
          <w:bCs/>
          <w:lang w:val="el" w:eastAsia="el"/>
        </w:rPr>
        <w:t>Βεβαίωση Υποβολής Ηλεκτρονικής Αίτησης</w:t>
      </w:r>
    </w:p>
    <w:p>
      <w:pPr>
        <w:spacing w:before="240" w:after="240"/>
        <w:rPr>
          <w:lang w:val="el" w:eastAsia="el"/>
        </w:rPr>
      </w:pPr>
      <w:r>
        <w:rPr>
          <w:b/>
          <w:bCs/>
          <w:lang w:val="el" w:eastAsia="el"/>
        </w:rPr>
        <w:t>Με την επιτυχή υποβολή της αίτησης αρχικής χορήγησης ή ανανέωσης άδειας διαμονής, ο αιτών λαμβάνει στη διεύθυνση ηλεκτρονικού ταχυδρομείου που έχει δηλώσει στην αίτησή του: α) αποδεικτικό υποβολής της αίτησης, το οποίο περιλαμβάνει το σύνολο των στοιχείων και των εγγράφων που έχουν καταχωρηθεί στο αίτημα και β) έγγραφο, το οποίο επέχει θέση βεβαίωσης κατά την έννοια της παρ. 5 του άρθρου 8 και της παρ. 4 του άρθρου 9 του ν.4251/2014 (Α’ 80) (“μπλε βεβαίωση”).</w:t>
      </w:r>
    </w:p>
    <w:p>
      <w:pPr>
        <w:spacing w:before="240" w:after="240"/>
        <w:rPr>
          <w:lang w:val="el" w:eastAsia="el"/>
        </w:rPr>
      </w:pPr>
      <w:r>
        <w:rPr>
          <w:b/>
          <w:bCs/>
          <w:lang w:val="el" w:eastAsia="el"/>
        </w:rPr>
        <w:t>Η βεβαίωση υποβολής (το ανωτέρω έγγραφο β) πιστοποιεί ότι ο κάτοχός της διαμένει νόμιμα στη χώρα και απολαύει των δικαιωμάτων της αιτηθείσας άδειας διαμονής.</w:t>
      </w:r>
    </w:p>
    <w:p>
      <w:pPr>
        <w:spacing w:before="240" w:after="240"/>
        <w:rPr>
          <w:lang w:val="el" w:eastAsia="el"/>
        </w:rPr>
      </w:pPr>
      <w:r>
        <w:rPr>
          <w:b/>
          <w:bCs/>
          <w:lang w:val="el" w:eastAsia="el"/>
        </w:rPr>
        <w:t>Η βεβαίωση ισχύει για όσο χρόνο εκκρεμεί το αίτημα χορήγησης ή ανανέωσης και παύει αυτοδικαίως να ισχύει εάν εκδοθεί απόφαση χορήγησης της άδειας διαμονής ή απόφαση απόρριψης του αιτήματος. Επομένως, δεν έχει ετήσια ισχύ.</w:t>
      </w:r>
    </w:p>
    <w:p>
      <w:pPr>
        <w:spacing w:before="240" w:after="240"/>
        <w:rPr>
          <w:lang w:val="el" w:eastAsia="el"/>
        </w:rPr>
      </w:pPr>
      <w:r>
        <w:rPr>
          <w:lang w:val="el" w:eastAsia="el"/>
        </w:rPr>
        <w:t xml:space="preserve">5. </w:t>
      </w:r>
      <w:r>
        <w:rPr>
          <w:b/>
          <w:bCs/>
          <w:lang w:val="el" w:eastAsia="el"/>
        </w:rPr>
        <w:t>Έλεγχος Βεβαίωσης</w:t>
      </w:r>
    </w:p>
    <w:p>
      <w:pPr>
        <w:spacing w:before="240" w:after="240"/>
        <w:rPr>
          <w:lang w:val="el" w:eastAsia="el"/>
        </w:rPr>
      </w:pPr>
      <w:r>
        <w:rPr>
          <w:b/>
          <w:bCs/>
          <w:lang w:val="el" w:eastAsia="el"/>
        </w:rPr>
        <w:t xml:space="preserve">Η ακρίβεια των στοιχείων και η ισχύς της βεβαίωσης μπορεί να διασταυρώνεται ηλεκτρονικά από τις δημόσιες υπηρεσίες, είτε μέσω διαλειτουργικότητας με το Ολοκληρωμένο Πληροφοριακό Σύστημα (Ο.Π.Σ.) «Μετανάστευση» του Υπουργείου Μετανάστευσης και Ασύλου, είτε μέσω αναζήτησης στην Ηλεκτρονική Πορεία Φακέλου Πολίτη Τρίτης Χώρας του Υπουργείου </w:t>
      </w:r>
      <w:hyperlink r:id="rId6" w:history="1">
        <w:r>
          <w:rPr>
            <w:rStyle w:val="Hyperlink"/>
            <w:b/>
            <w:bCs/>
            <w:color w:val="0000EE"/>
            <w:u w:color="0000EE"/>
            <w:lang w:val="el" w:eastAsia="el"/>
          </w:rPr>
          <w:t>(</w:t>
        </w:r>
        <w:r>
          <w:rPr>
            <w:rStyle w:val="Hyperlink"/>
            <w:b/>
            <w:bCs/>
            <w:color w:val="0000EE"/>
            <w:u w:color="0000EE"/>
            <w:lang w:val="el" w:eastAsia="el"/>
          </w:rPr>
          <w:t>https://pf.emigrants.ypes.gr/pf/</w:t>
        </w:r>
        <w:r>
          <w:rPr>
            <w:rStyle w:val="Hyperlink"/>
            <w:b/>
            <w:bCs/>
            <w:color w:val="0000EE"/>
            <w:u w:color="0000EE"/>
            <w:lang w:val="el" w:eastAsia="el"/>
          </w:rPr>
          <w:t>)</w:t>
        </w:r>
      </w:hyperlink>
      <w:r>
        <w:rPr>
          <w:b/>
          <w:bCs/>
          <w:lang w:val="el" w:eastAsia="el"/>
        </w:rPr>
        <w:t>.</w:t>
      </w:r>
    </w:p>
    <w:p>
      <w:pPr>
        <w:spacing w:before="240" w:after="240"/>
        <w:rPr>
          <w:lang w:val="el" w:eastAsia="el"/>
        </w:rPr>
      </w:pPr>
      <w:r>
        <w:rPr>
          <w:lang w:val="el" w:eastAsia="el"/>
        </w:rPr>
        <w:t xml:space="preserve">6. </w:t>
      </w:r>
      <w:r>
        <w:rPr>
          <w:b/>
          <w:bCs/>
          <w:lang w:val="el" w:eastAsia="el"/>
        </w:rPr>
        <w:t>Συναλλαγή σε Δημόσιες Υπηρεσίες</w:t>
      </w:r>
    </w:p>
    <w:p>
      <w:pPr>
        <w:spacing w:before="240" w:after="240"/>
        <w:rPr>
          <w:lang w:val="el" w:eastAsia="el"/>
        </w:rPr>
      </w:pPr>
      <w:r>
        <w:rPr>
          <w:b/>
          <w:bCs/>
          <w:lang w:val="el" w:eastAsia="el"/>
        </w:rPr>
        <w:t>Κατά τη συναλλαγή πολιτών τρίτων χωρών που προσκομίζουν την ανωτέρω βεβαίωση σε δημόσιες υπηρεσίες, θα προσκομίζονται παράλληλα τα κατά περίπτωση έγγραφα (διαβατήριο στην περίπτωση αρχικής χορήγησης / διαβατήριο και προς ανανέωση άδεια διαμονής στην περίπτωση ανανέωσης).</w:t>
      </w:r>
    </w:p>
    <w:p>
      <w:pPr>
        <w:spacing w:before="240" w:after="240"/>
        <w:rPr>
          <w:lang w:val="el" w:eastAsia="el"/>
        </w:rPr>
      </w:pPr>
      <w:r>
        <w:rPr>
          <w:lang w:val="el" w:eastAsia="el"/>
        </w:rPr>
        <w:t xml:space="preserve">7. </w:t>
      </w:r>
      <w:r>
        <w:rPr>
          <w:b/>
          <w:bCs/>
          <w:lang w:val="el" w:eastAsia="el"/>
        </w:rPr>
        <w:t>Ειδικές περιπτώσεις</w:t>
      </w:r>
    </w:p>
    <w:p>
      <w:pPr>
        <w:spacing w:before="240" w:after="240"/>
        <w:rPr>
          <w:lang w:val="el" w:eastAsia="el"/>
        </w:rPr>
      </w:pPr>
      <w:r>
        <w:rPr>
          <w:lang w:val="el" w:eastAsia="el"/>
        </w:rPr>
        <w:t xml:space="preserve">• </w:t>
      </w:r>
      <w:r>
        <w:rPr>
          <w:b/>
          <w:bCs/>
          <w:lang w:val="el" w:eastAsia="el"/>
        </w:rPr>
        <w:t>Κατά την ηλεκτρονική διαδικασία υποβολής αίτησης χορήγησης άδειας διαμονής για εξαιρετικούς λόγους, σύμφωνα με τις παρ. 1-5 του άρθρου 19 του ν.4251/2014 (Α’ 80), ο αιτών λαμβάνει αποδεικτικό υποβολής της αίτησης, το οποίο δεν συνιστά ”μπλε βεβαίωση”.</w:t>
      </w:r>
    </w:p>
    <w:p>
      <w:pPr>
        <w:spacing w:before="240" w:after="240"/>
        <w:rPr>
          <w:lang w:val="el" w:eastAsia="el"/>
        </w:rPr>
      </w:pPr>
      <w:r>
        <w:rPr>
          <w:lang w:val="el" w:eastAsia="el"/>
        </w:rPr>
        <w:t xml:space="preserve">• </w:t>
      </w:r>
      <w:r>
        <w:rPr>
          <w:b/>
          <w:bCs/>
          <w:lang w:val="el" w:eastAsia="el"/>
        </w:rPr>
        <w:t>Η διαδικασία της ηλεκτρονικής υποβολής αιτήσεων αδειών διαμονής δεν καταλαμβάνει τις περιπτώσεις αιτήσεων που υποβάλλονται σύμφωνα με την παρ. 7 του άρθρου 19 του ν.4251/2014 (Α’ 80).</w:t>
      </w:r>
    </w:p>
    <w:p>
      <w:pPr>
        <w:spacing w:before="240" w:after="240"/>
        <w:rPr>
          <w:lang w:val="el" w:eastAsia="el"/>
        </w:rPr>
      </w:pPr>
      <w:r>
        <w:rPr>
          <w:b/>
          <w:bCs/>
          <w:lang w:val="el" w:eastAsia="el"/>
        </w:rPr>
        <w:t>Συνημμένα:</w:t>
      </w:r>
    </w:p>
    <w:p>
      <w:pPr>
        <w:spacing w:before="240" w:after="240"/>
        <w:rPr>
          <w:lang w:val="el" w:eastAsia="el"/>
        </w:rPr>
      </w:pPr>
      <w:r>
        <w:rPr>
          <w:b/>
          <w:bCs/>
          <w:lang w:val="el" w:eastAsia="el"/>
        </w:rPr>
        <w:t>Η υπ’ αρ. πρωτ. 759440/16.12.2022 εγκύκλιος του Υπουργείου Μετανάστευσης και Ασύλου. (Σελ. 20)</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 xml:space="preserve">1. </w:t>
      </w:r>
      <w:r>
        <w:rPr>
          <w:b/>
          <w:bCs/>
          <w:lang w:val="el" w:eastAsia="el"/>
        </w:rPr>
        <w:t>Δημόσιες Οικονομικές Υπηρεσίες (Δ.Ο.Υ.)</w:t>
      </w:r>
    </w:p>
    <w:p>
      <w:pPr>
        <w:spacing w:before="240" w:after="240"/>
        <w:rPr>
          <w:lang w:val="el" w:eastAsia="el"/>
        </w:rPr>
      </w:pPr>
      <w:r>
        <w:rPr>
          <w:lang w:val="el" w:eastAsia="el"/>
        </w:rPr>
        <w:t xml:space="preserve">2. </w:t>
      </w:r>
      <w:r>
        <w:rPr>
          <w:b/>
          <w:bCs/>
          <w:lang w:val="el" w:eastAsia="el"/>
        </w:rPr>
        <w:t>Γ.Ε.Φ. (μέσω των Δ.Ο.Υ.)</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Διεύθυνση Μεταναστευτικής Πολιτικής</w:t>
      </w:r>
    </w:p>
    <w:p>
      <w:pPr>
        <w:spacing w:before="240" w:after="240"/>
        <w:rPr>
          <w:lang w:val="el" w:eastAsia="el"/>
        </w:rPr>
      </w:pPr>
      <w:r>
        <w:rPr>
          <w:b/>
          <w:bCs/>
          <w:lang w:val="el" w:eastAsia="el"/>
        </w:rPr>
        <w:t xml:space="preserve">E-mail: </w:t>
      </w:r>
      <w:hyperlink r:id="rId7" w:history="1">
        <w:r>
          <w:rPr>
            <w:rStyle w:val="Hyperlink"/>
            <w:b/>
            <w:bCs/>
            <w:color w:val="0000EE"/>
            <w:u w:color="0000EE"/>
            <w:lang w:val="el" w:eastAsia="el"/>
          </w:rPr>
          <w:t>dir.mp@migration.gov.gr</w:t>
        </w:r>
      </w:hyperlink>
    </w:p>
    <w:p>
      <w:pPr>
        <w:spacing w:before="240" w:after="240"/>
        <w:rPr>
          <w:lang w:val="el" w:eastAsia="el"/>
        </w:rPr>
      </w:pPr>
      <w:r>
        <w:rPr>
          <w:lang w:val="el" w:eastAsia="el"/>
        </w:rPr>
        <w:t xml:space="preserve">5. </w:t>
      </w:r>
      <w:r>
        <w:rPr>
          <w:b/>
          <w:bCs/>
          <w:lang w:val="el" w:eastAsia="el"/>
        </w:rPr>
        <w:t>Αποδέκτες πίνακα Α (εκτός 2,3,4), Β, Γ (εκτός 7), Δ, Ε, ΣΤ</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Διεύθυνση Εξυπηρέτησης/Τμήμα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egistry@aade.gr" TargetMode="External" /><Relationship Id="rId5" Type="http://schemas.openxmlformats.org/officeDocument/2006/relationships/hyperlink" Target="http://www.aade.gr" TargetMode="External" /><Relationship Id="rId6" Type="http://schemas.openxmlformats.org/officeDocument/2006/relationships/hyperlink" Target="https://pf.emigrants.ypes.gr/pf/" TargetMode="External" /><Relationship Id="rId7" Type="http://schemas.openxmlformats.org/officeDocument/2006/relationships/hyperlink" Target="mailto:dir.mp@migration.gov.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