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ΕΦΑΡΜΟΓΗΣ ΕΜΜΕΣΗΣ ΦΟΡΟΛΟΓΙΑΣ</w:t>
      </w:r>
    </w:p>
    <w:p>
      <w:pPr>
        <w:pStyle w:val="PreambelText"/>
        <w:spacing w:before="240" w:after="240"/>
        <w:rPr>
          <w:lang w:val="el" w:eastAsia="el"/>
        </w:rPr>
      </w:pPr>
      <w:r>
        <w:rPr>
          <w:b/>
          <w:bCs/>
          <w:lang w:val="el" w:eastAsia="el"/>
        </w:rPr>
        <w:t>TMHMAΤΑ Α΄, Β΄</w:t>
      </w:r>
    </w:p>
    <w:p>
      <w:pPr>
        <w:pStyle w:val="PreambelText"/>
        <w:spacing w:before="240" w:after="240"/>
        <w:rPr>
          <w:lang w:val="el" w:eastAsia="el"/>
        </w:rPr>
      </w:pPr>
      <w:r>
        <w:rPr>
          <w:b/>
          <w:bCs/>
          <w:lang w:val="el" w:eastAsia="el"/>
        </w:rPr>
        <w:t>Ταχ. Δ/νση : Σίνα 2-4</w:t>
      </w:r>
    </w:p>
    <w:p>
      <w:pPr>
        <w:pStyle w:val="PreambelText"/>
        <w:spacing w:before="240" w:after="240"/>
        <w:rPr>
          <w:lang w:val="el" w:eastAsia="el"/>
        </w:rPr>
      </w:pPr>
      <w:r>
        <w:rPr>
          <w:b/>
          <w:bCs/>
          <w:lang w:val="el" w:eastAsia="el"/>
        </w:rPr>
        <w:t>Ταχ. Κώδ. : 106 72 Αθήνα</w:t>
      </w:r>
    </w:p>
    <w:p>
      <w:pPr>
        <w:pStyle w:val="PreambelText"/>
        <w:spacing w:before="240" w:after="240"/>
        <w:rPr>
          <w:lang w:val="el" w:eastAsia="el"/>
        </w:rPr>
      </w:pPr>
      <w:r>
        <w:rPr>
          <w:b/>
          <w:bCs/>
          <w:lang w:val="el" w:eastAsia="el"/>
        </w:rPr>
        <w:t>Τηλέφωνο : 2132122400</w:t>
      </w:r>
    </w:p>
    <w:p>
      <w:pPr>
        <w:pStyle w:val="PreambelText"/>
        <w:spacing w:before="240" w:after="240"/>
        <w:rPr>
          <w:lang w:val="el" w:eastAsia="el"/>
        </w:rPr>
      </w:pPr>
      <w:r>
        <w:rPr>
          <w:b/>
          <w:bCs/>
          <w:lang w:val="el" w:eastAsia="el"/>
        </w:rPr>
        <w:t>Email :</w:t>
      </w:r>
      <w:hyperlink r:id="rId4" w:history="1">
        <w:r>
          <w:rPr>
            <w:rStyle w:val="Hyperlink"/>
            <w:b/>
            <w:bCs/>
            <w:color w:val="0000EE"/>
            <w:u w:color="0000EE"/>
            <w:lang w:val="el" w:eastAsia="el"/>
          </w:rPr>
          <w:t>deef@ aade.gr</w:t>
        </w:r>
      </w:hyperlink>
    </w:p>
    <w:p>
      <w:pPr>
        <w:pStyle w:val="PreambelText"/>
        <w:spacing w:before="240" w:after="240"/>
        <w:rPr>
          <w:lang w:val="el" w:eastAsia="el"/>
        </w:rPr>
      </w:pPr>
      <w:r>
        <w:rPr>
          <w:b/>
          <w:bCs/>
          <w:lang w:val="el" w:eastAsia="el"/>
        </w:rPr>
        <w:t xml:space="preserve">2. </w:t>
      </w:r>
      <w:r>
        <w:rPr>
          <w:b/>
          <w:bCs/>
          <w:lang w:val="el" w:eastAsia="el"/>
        </w:rPr>
        <w:t>ΔΙΕΥΘΥΝΣΗ ΕΦΑΡΜΟΓΗΣ ΑΜΕΣΗΣ ΦΟΡΟΛΟΓΙΑΣ</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b/>
          <w:bCs/>
          <w:lang w:val="el" w:eastAsia="el"/>
        </w:rPr>
        <w:t>Ταχ. Δ/νση : Καρ. Σερβίας 10</w:t>
      </w:r>
    </w:p>
    <w:p>
      <w:pPr>
        <w:pStyle w:val="PreambelText"/>
        <w:spacing w:before="240" w:after="240"/>
        <w:rPr>
          <w:lang w:val="el" w:eastAsia="el"/>
        </w:rPr>
      </w:pPr>
      <w:r>
        <w:rPr>
          <w:b/>
          <w:bCs/>
          <w:lang w:val="el" w:eastAsia="el"/>
        </w:rPr>
        <w:t>Ταχ. Κώδ. : 105 62 Αθήνα</w:t>
      </w:r>
    </w:p>
    <w:p>
      <w:pPr>
        <w:pStyle w:val="PreambelText"/>
        <w:spacing w:before="240" w:after="240"/>
        <w:rPr>
          <w:lang w:val="el" w:eastAsia="el"/>
        </w:rPr>
      </w:pPr>
      <w:r>
        <w:rPr>
          <w:b/>
          <w:bCs/>
          <w:lang w:val="el" w:eastAsia="el"/>
        </w:rPr>
        <w:t>Τηλέφωνο : 2103375311,317</w:t>
      </w:r>
    </w:p>
    <w:p>
      <w:pPr>
        <w:pStyle w:val="PreambelText"/>
        <w:spacing w:before="240" w:after="240"/>
        <w:rPr>
          <w:lang w:val="el" w:eastAsia="el"/>
        </w:rPr>
      </w:pPr>
      <w:r>
        <w:rPr>
          <w:b/>
          <w:bCs/>
          <w:lang w:val="el" w:eastAsia="el"/>
        </w:rPr>
        <w:t>Email :</w:t>
      </w:r>
      <w:hyperlink r:id="rId5" w:history="1">
        <w:r>
          <w:rPr>
            <w:rStyle w:val="Hyperlink"/>
            <w:b/>
            <w:bCs/>
            <w:color w:val="0000EE"/>
            <w:u w:color="0000EE"/>
            <w:lang w:val="el" w:eastAsia="el"/>
          </w:rPr>
          <w:t>deaf@ aade.gr</w:t>
        </w:r>
      </w:hyperlink>
    </w:p>
    <w:p>
      <w:pPr>
        <w:pStyle w:val="PreambelText"/>
        <w:spacing w:before="240" w:after="240"/>
        <w:rPr>
          <w:lang w:val="el" w:eastAsia="el"/>
        </w:rPr>
      </w:pPr>
      <w:r>
        <w:rPr>
          <w:b/>
          <w:bCs/>
          <w:lang w:val="el" w:eastAsia="el"/>
        </w:rPr>
        <w:t>3. ΔΙΕΥΘΥΝΣΗ ΕΦΑΡΜΟΓΗΣ ΦΟΡΟΛΟΓΙΑΣ ΚΕΦΑΛΑΙΟΥ ΚΑΙ ΠΕΡΙΟΥΣΙΟΛΟΓΙΟΥ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3"/>
        <w:gridCol w:w="41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 Ταχ. Κώδ.</w:t>
            </w:r>
          </w:p>
          <w:p>
            <w:pPr>
              <w:spacing w:before="240"/>
              <w:rPr>
                <w:b w:val="0"/>
                <w:bCs w:val="0"/>
                <w:i w:val="0"/>
                <w:iCs w:val="0"/>
                <w:smallCaps w:val="0"/>
                <w:color w:val="000000"/>
                <w:lang w:val="el" w:eastAsia="el"/>
              </w:rPr>
            </w:pPr>
            <w:r>
              <w:rPr>
                <w:b/>
                <w:bCs/>
                <w:i w:val="0"/>
                <w:iCs w:val="0"/>
                <w:smallCaps w:val="0"/>
                <w:color w:val="000000"/>
                <w:lang w:val="el" w:eastAsia="el"/>
              </w:rPr>
              <w:t>Τηλέφωνο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Χανδρή 1 &amp; Θεσσαλονίκης</w:t>
            </w:r>
          </w:p>
          <w:p>
            <w:pPr>
              <w:spacing w:before="240" w:after="240"/>
              <w:rPr>
                <w:b w:val="0"/>
                <w:bCs w:val="0"/>
                <w:i w:val="0"/>
                <w:iCs w:val="0"/>
                <w:smallCaps w:val="0"/>
                <w:color w:val="000000"/>
                <w:lang w:val="el" w:eastAsia="el"/>
              </w:rPr>
            </w:pPr>
            <w:r>
              <w:rPr>
                <w:b/>
                <w:bCs/>
                <w:i w:val="0"/>
                <w:iCs w:val="0"/>
                <w:smallCaps w:val="0"/>
                <w:color w:val="000000"/>
                <w:lang w:val="el" w:eastAsia="el"/>
              </w:rPr>
              <w:t>: 18346 Μοσχάτο</w:t>
            </w:r>
          </w:p>
          <w:p>
            <w:pPr>
              <w:spacing w:before="240" w:after="240"/>
              <w:rPr>
                <w:b w:val="0"/>
                <w:bCs w:val="0"/>
                <w:i w:val="0"/>
                <w:iCs w:val="0"/>
                <w:smallCaps w:val="0"/>
                <w:color w:val="000000"/>
                <w:lang w:val="el" w:eastAsia="el"/>
              </w:rPr>
            </w:pPr>
            <w:r>
              <w:rPr>
                <w:b/>
                <w:bCs/>
                <w:i w:val="0"/>
                <w:iCs w:val="0"/>
                <w:smallCaps w:val="0"/>
                <w:color w:val="000000"/>
                <w:lang w:val="el" w:eastAsia="el"/>
              </w:rPr>
              <w:t>: 210 4802282</w:t>
            </w:r>
          </w:p>
          <w:p>
            <w:pPr>
              <w:spacing w:before="240"/>
              <w:rPr>
                <w:b w:val="0"/>
                <w:bCs w:val="0"/>
                <w:i w:val="0"/>
                <w:iCs w:val="0"/>
                <w:smallCaps w:val="0"/>
                <w:color w:val="000000"/>
                <w:lang w:val="el" w:eastAsia="el"/>
              </w:rPr>
            </w:pPr>
            <w:r>
              <w:rPr>
                <w:b/>
                <w:bCs/>
                <w:i w:val="0"/>
                <w:iCs w:val="0"/>
                <w:smallCaps w:val="0"/>
                <w:color w:val="000000"/>
                <w:lang w:val="el" w:eastAsia="el"/>
              </w:rPr>
              <w:t>:</w:t>
            </w:r>
            <w:hyperlink r:id="rId6" w:history="1">
              <w:r>
                <w:rPr>
                  <w:rStyle w:val="Hyperlink"/>
                  <w:b/>
                  <w:bCs/>
                  <w:i w:val="0"/>
                  <w:iCs w:val="0"/>
                  <w:smallCaps w:val="0"/>
                  <w:color w:val="0000EE"/>
                  <w:u w:color="0000EE"/>
                  <w:lang w:val="el" w:eastAsia="el"/>
                </w:rPr>
                <w:t>defk@aade.gr</w:t>
              </w:r>
            </w:hyperlink>
          </w:p>
        </w:tc>
      </w:tr>
    </w:tbl>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 xml:space="preserve">1 </w:t>
      </w:r>
      <w:r>
        <w:rPr>
          <w:b/>
          <w:bCs/>
          <w:lang w:val="el" w:eastAsia="el"/>
        </w:rPr>
        <w:t>.Δ/ΝΣΗ Ε.Φ.Κ. &amp; Φ.Π.Α.</w:t>
      </w:r>
    </w:p>
    <w:p>
      <w:pPr>
        <w:pStyle w:val="Heading1"/>
        <w:spacing w:before="240" w:after="240"/>
        <w:rPr>
          <w:lang w:val="el" w:eastAsia="el"/>
        </w:rPr>
      </w:pPr>
      <w:r>
        <w:rPr>
          <w:b/>
          <w:bCs/>
          <w:lang w:val="el" w:eastAsia="el"/>
        </w:rPr>
        <w:t>ΤΜΗΜΑ Ε΄</w:t>
      </w:r>
      <w:r>
        <w:rPr>
          <w:b/>
          <w:bCs/>
          <w:lang w:val="el" w:eastAsia="el"/>
        </w:rPr>
        <w:t xml:space="preserve"> </w:t>
      </w:r>
    </w:p>
    <w:p>
      <w:pPr>
        <w:pStyle w:val="Heading1"/>
        <w:spacing w:before="240" w:after="240"/>
        <w:rPr>
          <w:lang w:val="el" w:eastAsia="el"/>
        </w:rPr>
      </w:pPr>
      <w:r>
        <w:rPr>
          <w:b/>
          <w:bCs/>
          <w:lang w:val="el" w:eastAsia="el"/>
        </w:rPr>
        <w:t>ΦΠΑ ΕΙΣΑΓΩΓΩΝ ΕΞΑΓΩΓΩΝ</w:t>
      </w:r>
    </w:p>
    <w:p>
      <w:pPr>
        <w:spacing w:before="240" w:after="240"/>
        <w:rPr>
          <w:lang w:val="el" w:eastAsia="el"/>
        </w:rPr>
      </w:pPr>
      <w:r>
        <w:rPr>
          <w:b/>
          <w:bCs/>
          <w:lang w:val="el" w:eastAsia="el"/>
        </w:rPr>
        <w:t xml:space="preserve">2 </w:t>
      </w:r>
      <w:r>
        <w:rPr>
          <w:b/>
          <w:bCs/>
          <w:lang w:val="el" w:eastAsia="el"/>
        </w:rPr>
        <w:t>.Δ.ΝΣΗ ΔΑΣΜΟΛΟΓΙΚΩΝ ΘΕΜΑΤΩΝ,ΕΙΔΙΚΩΝ</w:t>
      </w:r>
    </w:p>
    <w:p>
      <w:pPr>
        <w:spacing w:before="240" w:after="240"/>
        <w:rPr>
          <w:lang w:val="el" w:eastAsia="el"/>
        </w:rPr>
      </w:pPr>
      <w:r>
        <w:rPr>
          <w:b/>
          <w:bCs/>
          <w:lang w:val="el" w:eastAsia="el"/>
        </w:rPr>
        <w:t>ΚΑΘΕΣΤΩΤΩΝ &amp; ΑΠΑΛΑΓΩΝ</w:t>
      </w:r>
    </w:p>
    <w:p>
      <w:pPr>
        <w:pStyle w:val="Heading1"/>
        <w:spacing w:before="240" w:after="240"/>
        <w:rPr>
          <w:lang w:val="el" w:eastAsia="el"/>
        </w:rPr>
      </w:pPr>
      <w:r>
        <w:rPr>
          <w:b/>
          <w:bCs/>
          <w:lang w:val="el" w:eastAsia="el"/>
        </w:rPr>
        <w:t>ΤΜΗΜΑ Γ΄</w:t>
      </w:r>
      <w:r>
        <w:rPr>
          <w:b/>
          <w:bCs/>
          <w:lang w:val="el" w:eastAsia="el"/>
        </w:rPr>
        <w:t xml:space="preserve"> </w:t>
      </w:r>
    </w:p>
    <w:p>
      <w:pPr>
        <w:pStyle w:val="Heading1"/>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 : 101 84 Αθήνα</w:t>
      </w:r>
    </w:p>
    <w:p>
      <w:pPr>
        <w:spacing w:before="240" w:after="240"/>
        <w:rPr>
          <w:lang w:val="el" w:eastAsia="el"/>
        </w:rPr>
      </w:pPr>
      <w:r>
        <w:rPr>
          <w:b/>
          <w:bCs/>
          <w:lang w:val="el" w:eastAsia="el"/>
        </w:rPr>
        <w:t>Τηλέφωνο : 210.6987407, 502</w:t>
      </w:r>
    </w:p>
    <w:p>
      <w:pPr>
        <w:spacing w:before="240" w:after="240"/>
        <w:rPr>
          <w:lang w:val="el" w:eastAsia="el"/>
        </w:rPr>
      </w:pPr>
      <w:r>
        <w:rPr>
          <w:b/>
          <w:bCs/>
          <w:lang w:val="el" w:eastAsia="el"/>
        </w:rPr>
        <w:t xml:space="preserve">Email : </w:t>
      </w:r>
      <w:r>
        <w:rPr>
          <w:b/>
          <w:bCs/>
          <w:u w:val="single"/>
          <w:lang w:val="el" w:eastAsia="el"/>
        </w:rPr>
        <w:t>vat@customs@aade.gr</w:t>
      </w:r>
      <w:hyperlink r:id="rId7" w:history="1">
        <w:r>
          <w:rPr>
            <w:rStyle w:val="Hyperlink"/>
            <w:b/>
            <w:bCs/>
            <w:color w:val="0000EE"/>
            <w:u w:color="0000EE"/>
            <w:lang w:val="el" w:eastAsia="el"/>
          </w:rPr>
          <w:t>ddtheka@aade.gr</w:t>
        </w:r>
      </w:hyperlink>
    </w:p>
    <w:p>
      <w:pPr>
        <w:spacing w:before="240" w:after="240"/>
        <w:rPr>
          <w:lang w:val="el" w:eastAsia="el"/>
        </w:rPr>
      </w:pPr>
      <w:r>
        <w:rPr>
          <w:b/>
          <w:bCs/>
          <w:u w:val="single"/>
          <w:lang w:val="el" w:eastAsia="el"/>
        </w:rPr>
        <w:t>Θέμα: Κοινοποίηση διατάξεων του ν. 5050/2023 με τίτλο «Κύρωση της Συμφωνίας Έδρας μεταξύ της Κυβέρνησης της Ελληνικής Δημοκρατίας και του Ευρωπαϊκού Κέντρου για την Ανάπτυξη της Επαγγελματικής Κατάρτισης (CEDEFOP)» (Α΄153/15.09.2023).</w:t>
      </w:r>
    </w:p>
    <w:p>
      <w:pPr>
        <w:spacing w:before="240" w:after="240"/>
        <w:rPr>
          <w:lang w:val="el" w:eastAsia="el"/>
        </w:rPr>
      </w:pPr>
      <w:r>
        <w:rPr>
          <w:b/>
          <w:bCs/>
          <w:u w:val="single"/>
          <w:lang w:val="el" w:eastAsia="el"/>
        </w:rPr>
        <w:t>ΠΕΡΙΛΗΨΗ</w:t>
      </w:r>
    </w:p>
    <w:p>
      <w:pPr>
        <w:spacing w:before="240" w:after="240"/>
        <w:rPr>
          <w:lang w:val="el" w:eastAsia="el"/>
        </w:rPr>
      </w:pPr>
      <w:r>
        <w:rPr>
          <w:b/>
          <w:bCs/>
          <w:u w:val="single"/>
          <w:lang w:val="el" w:eastAsia="el"/>
        </w:rPr>
        <w:t>Α) ΑΝΤΙΚΕΙΜΕΝΟ</w:t>
      </w:r>
    </w:p>
    <w:p>
      <w:pPr>
        <w:spacing w:before="240" w:after="240"/>
        <w:rPr>
          <w:lang w:val="el" w:eastAsia="el"/>
        </w:rPr>
      </w:pPr>
      <w:r>
        <w:rPr>
          <w:b/>
          <w:bCs/>
          <w:u w:val="single"/>
          <w:lang w:val="el" w:eastAsia="el"/>
        </w:rPr>
        <w:t>Κοινοποίηση των διατάξεων των άρθρων 1, 8, 9, 11, 12, 13, 14 και 21 της Συμφωνίας Έδρας που κυρώθηκε με το άρθρο πρώτο του ν. 5050/2023.</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Κοινοποίηση των διατάξεων του άρθρου πρώτου «Κύρωση Συμφωνίας» και του άρθρου δεύτερου «Έναρξη ισχύος» του ν. 5050/2023 καθώς και των κάτωθι άρθρων της Συμφωνίας: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του άρθρου 1 αναφορικά με τους ορισμούς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του άρθρου 8 αναφορικά με απαλλαγή από φόρους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του άρθρου 9 αναφορικά με απαλλαγές από τελωνειακούς δασμούς και Φ.Π.Α. επί εισαγωγών και εξαγωγών</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του άρθρου 11 αναφορικά με τα οχήματα του Κέντρου</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του άρθρου 12 αναφορικά με το τακτικό προσωπικό του Κέντρου</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του άρθρου 13 αναφορικά με τα οχήματα του Τακτικού Προσωπικού του Κέντρου</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του άρθρου 14 αναφορικά με το έκτακτο προσωπικό του Κέντρου</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του άρθρου 21 αναφορικά με την έναρξη ισχύος και τη διάρκεια της παρούσας Συμφωνίας</w:t>
      </w:r>
    </w:p>
    <w:p>
      <w:pPr>
        <w:spacing w:before="240" w:after="240"/>
        <w:rPr>
          <w:lang w:val="el" w:eastAsia="el"/>
        </w:rPr>
      </w:pPr>
      <w:r>
        <w:rPr>
          <w:b/>
          <w:bCs/>
          <w:u w:val="single"/>
          <w:lang w:val="el" w:eastAsia="el"/>
        </w:rPr>
        <w:t>Γ) ΠΕΔΙΟ ΕΦΑΡΜΟΓΗΣ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Η παρούσα Συμφωνία Έδρας, εφαρμόζεται από το Ευρωπαϊκό Κέντρο για την Ανάπτυξη της Επαγγελματικής Κατάρτισης (CEDEFOP) και το προσωπικό του καθώς και από τις αρμόδιες ελληνικές δημόσιες αρχές.</w:t>
      </w:r>
    </w:p>
    <w:p>
      <w:pPr>
        <w:spacing w:before="240" w:after="240"/>
        <w:rPr>
          <w:lang w:val="el" w:eastAsia="el"/>
        </w:rPr>
      </w:pPr>
      <w:r>
        <w:rPr>
          <w:b/>
          <w:bCs/>
          <w:u w:val="single"/>
          <w:lang w:val="el" w:eastAsia="el"/>
        </w:rPr>
        <w:t>Με τις διατάξεις του άρθρου πρώτου του ν. 5050/2023 κυρώνεται η Συμφωνία Έδρας μεταξύ της Κυβέρνησης της Ελληνικής Δημοκρατίας και του Ευρωπαϊκού Κέντρου για την Ανάπτυξη της Επαγγελματικής Κατάρτισης (CEDEFOP)» που υπογράφηκε στην Αθήνα στις 24 Νοεμβρίου 2021.</w:t>
      </w:r>
    </w:p>
    <w:p>
      <w:pPr>
        <w:spacing w:before="240" w:after="240"/>
        <w:rPr>
          <w:lang w:val="el" w:eastAsia="el"/>
        </w:rPr>
      </w:pPr>
      <w:r>
        <w:rPr>
          <w:b/>
          <w:bCs/>
          <w:u w:val="single"/>
          <w:lang w:val="el" w:eastAsia="el"/>
        </w:rPr>
        <w:t>Ειδικότερα, σας κοινοποιούμε συνημμένα, για ενημέρωση και εφαρμογή τις διατάξεις των άρθρων 1, 8, 9 , 11, 12, 13, 14 και 21 της Συμφωνίας που κυρώθηκε με το ν. 5050/2023, ως ακολούθως:</w:t>
      </w:r>
    </w:p>
    <w:p>
      <w:pPr>
        <w:pStyle w:val="Heading6"/>
        <w:spacing w:before="240" w:after="240"/>
        <w:rPr>
          <w:lang w:val="el" w:eastAsia="el"/>
        </w:rPr>
      </w:pPr>
      <w:r>
        <w:rPr>
          <w:b/>
          <w:bCs/>
          <w:u w:val="single"/>
          <w:lang w:val="el" w:eastAsia="el"/>
        </w:rPr>
        <w:t xml:space="preserve">Άρθρο 1 </w:t>
      </w:r>
    </w:p>
    <w:p>
      <w:pPr>
        <w:pStyle w:val="Heading6"/>
        <w:spacing w:before="240" w:after="240"/>
        <w:rPr>
          <w:lang w:val="el" w:eastAsia="el"/>
        </w:rPr>
      </w:pPr>
      <w:r>
        <w:rPr>
          <w:b/>
          <w:bCs/>
          <w:u w:val="single"/>
          <w:lang w:val="el" w:eastAsia="el"/>
        </w:rPr>
        <w:t>«Ορισμοί»</w:t>
      </w:r>
    </w:p>
    <w:p>
      <w:pPr>
        <w:spacing w:before="240" w:after="240"/>
        <w:rPr>
          <w:lang w:val="el" w:eastAsia="el"/>
        </w:rPr>
      </w:pPr>
      <w:r>
        <w:rPr>
          <w:b/>
          <w:bCs/>
          <w:u w:val="single"/>
          <w:lang w:val="el" w:eastAsia="el"/>
        </w:rPr>
        <w:t>Στο άρθρο 1 παρέχονται οι Ορισμοί για την εφαρμογή της παρούσας Συμφωνίας Έδρας.</w:t>
      </w:r>
    </w:p>
    <w:p>
      <w:pPr>
        <w:pStyle w:val="Heading6"/>
        <w:spacing w:before="240" w:after="240"/>
        <w:rPr>
          <w:lang w:val="el" w:eastAsia="el"/>
        </w:rPr>
      </w:pPr>
      <w:r>
        <w:rPr>
          <w:b/>
          <w:bCs/>
          <w:u w:val="single"/>
          <w:lang w:val="el" w:eastAsia="el"/>
        </w:rPr>
        <w:t>Άρθρο</w:t>
      </w:r>
      <w:r>
        <w:rPr>
          <w:b/>
          <w:bCs/>
          <w:u w:val="single"/>
          <w:lang w:val="el" w:eastAsia="el"/>
        </w:rPr>
        <w:t xml:space="preserve"> </w:t>
      </w:r>
    </w:p>
    <w:p>
      <w:pPr>
        <w:pStyle w:val="Heading6"/>
        <w:spacing w:before="240" w:after="240"/>
        <w:rPr>
          <w:lang w:val="el" w:eastAsia="el"/>
        </w:rPr>
      </w:pPr>
      <w:r>
        <w:rPr>
          <w:b/>
          <w:bCs/>
          <w:u w:val="single"/>
          <w:lang w:val="el" w:eastAsia="el"/>
        </w:rPr>
        <w:t>8«Απαλλαγέςαπόφόρους»</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Με την παρ. 1 του άρθρου 8 ορίζεται ότι το Κέντρο απαλλάσσεται από οποιουσδήποτε εθνικούς, τοπικούς ή δημοτικούς άμεσους φόρους και όλα τα διοικητικά τέλη σχετικά με τις εγκαταστάσεις που του ανήκουν ή μισθώνει, τα περιουσιακά του στοιχεία και τα κεφάλαιά του. Η απαλλαγή από αυτούς τους φόρους και τέλη δεν πρόκειται ωστόσο να έχει εφαρμογή σε φόρους ή τέλη που οφείλονται σύμφωνα με την ελληνική νομοθεσία από πρόσωπα που συμβάλλονται με το Κέντρο.</w:t>
      </w:r>
    </w:p>
    <w:p>
      <w:pPr>
        <w:spacing w:before="240" w:after="240"/>
        <w:rPr>
          <w:lang w:val="el" w:eastAsia="el"/>
        </w:rPr>
      </w:pPr>
      <w:r>
        <w:rPr>
          <w:b/>
          <w:bCs/>
          <w:u w:val="single"/>
          <w:lang w:val="el" w:eastAsia="el"/>
        </w:rPr>
        <w:t>Με την παρ. 2 του άρθρου 8, προβλέπεται η απαλλαγή του Κέντρου από την πληρωμή οποιοδήποτε έμμεσου φόρου για την παράδοση αγαθών και την παροχή υπηρεσιών που</w:t>
      </w:r>
    </w:p>
    <w:p>
      <w:pPr>
        <w:spacing w:before="240" w:after="240"/>
        <w:rPr>
          <w:lang w:val="el" w:eastAsia="el"/>
        </w:rPr>
      </w:pPr>
      <w:r>
        <w:rPr>
          <w:b/>
          <w:bCs/>
          <w:u w:val="single"/>
          <w:lang w:val="el" w:eastAsia="el"/>
        </w:rPr>
        <w:t>προορίζονται για υπηρεσιακή χρήση από το Κέντρο (CEDEFOP) υπό του όρους που ορίζονται από την Ελληνική Δημοκρατία για διαπιστευμένες διπλωματικές αποστολές.</w:t>
      </w:r>
    </w:p>
    <w:p>
      <w:pPr>
        <w:spacing w:before="240" w:after="240"/>
        <w:rPr>
          <w:lang w:val="el" w:eastAsia="el"/>
        </w:rPr>
      </w:pPr>
      <w:r>
        <w:rPr>
          <w:b/>
          <w:bCs/>
          <w:u w:val="single"/>
          <w:lang w:val="el" w:eastAsia="el"/>
        </w:rPr>
        <w:t>Στην παρ. 3 του άρθρου 8, προβλέπεται η προμήθεια αγαθών που υπόκεινται σε ειδικό φόρο κατανάλωσης και προορίζονται για υπηρεσιακή χρήση από το Κέντρο, με απαλλαγή από τον ειδικό φόρο κατανάλωσης και ΦΠΑ, σε εύλογες ποσότητες που θα καθορισθούν με απόφαση του Υπουργού Οικονομικών νυν Υπουργού Εθνικής Οικονομίας &amp; Οικονομικών κατόπιν πρότασης του Διοικητή της Ανεξάρτητης Αρχής Δημοσίων Εσόδων (ΑΑΔΕ).</w:t>
      </w:r>
    </w:p>
    <w:p>
      <w:pPr>
        <w:spacing w:before="240" w:after="240"/>
        <w:rPr>
          <w:lang w:val="el" w:eastAsia="el"/>
        </w:rPr>
      </w:pPr>
      <w:r>
        <w:rPr>
          <w:b/>
          <w:bCs/>
          <w:u w:val="single"/>
          <w:lang w:val="el" w:eastAsia="el"/>
        </w:rPr>
        <w:t>Με την παρ. 4 του άρθρου 8 ορίζεται ότι καμιά απαλλαγή δεν παρέχεται σχετικά με φόρους και δασμούς οι οποίοι απλά ανάγονται σε χρεώσεις για υπηρεσίες κοινής ωφέλειας.</w:t>
      </w:r>
    </w:p>
    <w:p>
      <w:pPr>
        <w:pStyle w:val="Heading6"/>
        <w:spacing w:before="240" w:after="240"/>
        <w:rPr>
          <w:lang w:val="el" w:eastAsia="el"/>
        </w:rPr>
      </w:pPr>
      <w:r>
        <w:rPr>
          <w:b/>
          <w:bCs/>
          <w:u w:val="single"/>
          <w:lang w:val="el" w:eastAsia="el"/>
        </w:rPr>
        <w:t xml:space="preserve">Άρθρο 9 </w:t>
      </w:r>
    </w:p>
    <w:p>
      <w:pPr>
        <w:pStyle w:val="Heading6"/>
        <w:spacing w:before="240" w:after="240"/>
        <w:rPr>
          <w:lang w:val="el" w:eastAsia="el"/>
        </w:rPr>
      </w:pPr>
      <w:r>
        <w:rPr>
          <w:b/>
          <w:bCs/>
          <w:u w:val="single"/>
          <w:lang w:val="el" w:eastAsia="el"/>
        </w:rPr>
        <w:t>«Απαλλαγές από τελωνειακούς δασμούς και Φ.Π.Α. επί εισαγωγών και εξαγωγών»</w:t>
      </w:r>
    </w:p>
    <w:p>
      <w:pPr>
        <w:spacing w:before="240" w:after="240"/>
        <w:rPr>
          <w:lang w:val="el" w:eastAsia="el"/>
        </w:rPr>
      </w:pPr>
      <w:r>
        <w:rPr>
          <w:b/>
          <w:bCs/>
          <w:u w:val="single"/>
          <w:lang w:val="el" w:eastAsia="el"/>
        </w:rPr>
        <w:t>Στην παρ. 1 του άρθρου 9, προβλέπεται η απαλλαγή του Κέντρου από όλους τους τελωνειακούς δασμούς και ΦΠΑ, απαγορεύσεις και περιορισμούς επί των εισαγωγών και εξαγωγών σχετικά με αντικείμενα που προορίζονται για υπηρεσιακή χρήση.</w:t>
      </w:r>
    </w:p>
    <w:p>
      <w:pPr>
        <w:spacing w:before="240" w:after="240"/>
        <w:rPr>
          <w:lang w:val="el" w:eastAsia="el"/>
        </w:rPr>
      </w:pPr>
      <w:r>
        <w:rPr>
          <w:b/>
          <w:bCs/>
          <w:u w:val="single"/>
          <w:lang w:val="el" w:eastAsia="el"/>
        </w:rPr>
        <w:t>Στην παρ. 2 του άρθρου 9 ορίζεται ότι τα αντικείμενα που εισάγονται με τον τρόπο αυτό δεν διατίθενται, είτε επί πληρωμή είτε δωρεάν, στην Ελληνική Δημοκρατία ή την εσωτερική αγορά, χωρίς την προηγούμενη έγκριση των αρμόδιων αρχών της Ελληνικής Δημοκρατίας και χωρίς πληρωμή των σχετικών τελωνειακών δασμών και φόρων, σύμφωνα με την ισχύουσα τελωνειακή νομοθεσία.</w:t>
      </w:r>
    </w:p>
    <w:p>
      <w:pPr>
        <w:spacing w:before="240" w:after="240"/>
        <w:rPr>
          <w:lang w:val="el" w:eastAsia="el"/>
        </w:rPr>
      </w:pPr>
      <w:r>
        <w:rPr>
          <w:b/>
          <w:bCs/>
          <w:u w:val="single"/>
          <w:lang w:val="el" w:eastAsia="el"/>
        </w:rPr>
        <w:t>Στην παρ. 3 του άρθρου 9 ορίζεται ότι το Κέντρο επίσης απαλλάσσεται από οποιουσδήποτε τελωνειακούς δασμούς και οποιεσδήποτε απαγορεύσεις και περιορισμούς επί εισαγωγών και εξαγωγών σχετικά με τις εκδόσεις του.</w:t>
      </w:r>
    </w:p>
    <w:p>
      <w:pPr>
        <w:pStyle w:val="Heading6"/>
        <w:spacing w:before="240" w:after="240"/>
        <w:rPr>
          <w:lang w:val="el" w:eastAsia="el"/>
        </w:rPr>
      </w:pPr>
      <w:r>
        <w:rPr>
          <w:b/>
          <w:bCs/>
          <w:u w:val="single"/>
          <w:lang w:val="el" w:eastAsia="el"/>
        </w:rPr>
        <w:t xml:space="preserve">Άρθρο 11 </w:t>
      </w:r>
    </w:p>
    <w:p>
      <w:pPr>
        <w:pStyle w:val="Heading6"/>
        <w:spacing w:before="240" w:after="240"/>
        <w:rPr>
          <w:lang w:val="el" w:eastAsia="el"/>
        </w:rPr>
      </w:pPr>
      <w:r>
        <w:rPr>
          <w:b/>
          <w:bCs/>
          <w:u w:val="single"/>
          <w:lang w:val="el" w:eastAsia="el"/>
        </w:rPr>
        <w:t>«Οχήματα του Κέντρου»</w:t>
      </w:r>
    </w:p>
    <w:p>
      <w:pPr>
        <w:spacing w:before="240" w:after="240"/>
        <w:rPr>
          <w:lang w:val="el" w:eastAsia="el"/>
        </w:rPr>
      </w:pPr>
      <w:r>
        <w:rPr>
          <w:b/>
          <w:bCs/>
          <w:u w:val="single"/>
          <w:lang w:val="el" w:eastAsia="el"/>
        </w:rPr>
        <w:t>Στην παρ. 1 του άρθρου 11 ορίζεται ότι το Κέντρο απαλλάσσεται από τελωνειακούς δασμούς, τέλη ταξινόμησης, ΦΠΑ και οποιουσδήποτε περιορισμούς εισαγωγών επί οχημάτων που ανήκουν στο Κέντρο και προορίζονται για υπηρεσιακή χρήση, καθώς και επί ανταλλακτικών για αυτά, είτε εισάγονται, είτε αγοράζονται.</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Στην παρ. 2 του άρθρου 11 ορίζεται ότι οχήματα που προορίζονται για υπηρεσιακή χρήση του Κέντρου καλύπτονται με ασφάλιση έναντι αστικής ευθύνης και ταξινομούνται σε ειδική σειρά παρόμοια με την ταξινόμηση οχημάτων που χρησιμοποιούνται από τις διπλωματικές αποστολές που είναι διαπιστευμένες στην Ελληνική Δημοκρατία. Τα οχήματα αυτά που ανήκουν στο Κέντρο απαλλάσσονται από τα ετήσια τέλη κυκλοφορίας.</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Στην παρ. 3 του άρθρου 11 ορίζεται ότι ο μέγιστος αριθμός οχημάτων που προορίζονται για την υπηρεσιακή χρήση του Κέντρου δεν υπερβαίνει τα πέντε.</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Στην παρ. 4 του άρθρου 11 ορίζεται ότι το Κέντρο μπορεί ελεύθερα να διαθέτει τα εν λόγω οχήματα χωρίς καμία απαγόρευση ή περιορισμό και χωρίς κανέναν τελωνειακό ή άλλο δασμό και φόρο μετά τη λήξη μιας πενταετούς περιόδου από την ημερομηνία που αυτά αγοράστηκαν ή εισήχθησαν στην Ελληνική Δημοκρατία.</w:t>
      </w:r>
    </w:p>
    <w:p>
      <w:pPr>
        <w:pStyle w:val="Heading6"/>
        <w:spacing w:before="240" w:after="240"/>
        <w:rPr>
          <w:lang w:val="el" w:eastAsia="el"/>
        </w:rPr>
      </w:pPr>
      <w:r>
        <w:rPr>
          <w:b/>
          <w:bCs/>
          <w:u w:val="single"/>
          <w:lang w:val="el" w:eastAsia="el"/>
        </w:rPr>
        <w:t xml:space="preserve">Άρθρο 12 </w:t>
      </w:r>
    </w:p>
    <w:p>
      <w:pPr>
        <w:pStyle w:val="Heading6"/>
        <w:spacing w:before="240" w:after="240"/>
        <w:rPr>
          <w:lang w:val="el" w:eastAsia="el"/>
        </w:rPr>
      </w:pPr>
      <w:r>
        <w:rPr>
          <w:b/>
          <w:bCs/>
          <w:u w:val="single"/>
          <w:lang w:val="el" w:eastAsia="el"/>
        </w:rPr>
        <w:t>«Τακτικό προσωπικό του Κέντρου»</w:t>
      </w:r>
    </w:p>
    <w:p>
      <w:pPr>
        <w:spacing w:before="240" w:after="240"/>
        <w:rPr>
          <w:lang w:val="el" w:eastAsia="el"/>
        </w:rPr>
      </w:pPr>
      <w:r>
        <w:rPr>
          <w:b/>
          <w:bCs/>
          <w:u w:val="single"/>
          <w:lang w:val="el" w:eastAsia="el"/>
        </w:rPr>
        <w:t>Στην περ. ii). της παρ. 1 του άρθρου 12 ορίζεται ότι απαλλάσσεται το τακτικό προσωπικό του Κέντρου από εθνικούς φόρους και /ή ΦΠΑ επί μισθών, αποδοχών και λοιπών αμοιβών που καταβάλλονται από το Κέντρο.</w:t>
      </w:r>
    </w:p>
    <w:p>
      <w:pPr>
        <w:spacing w:before="240" w:after="240"/>
        <w:rPr>
          <w:lang w:val="el" w:eastAsia="el"/>
        </w:rPr>
      </w:pPr>
      <w:r>
        <w:rPr>
          <w:b/>
          <w:bCs/>
          <w:u w:val="single"/>
          <w:lang w:val="el" w:eastAsia="el"/>
        </w:rPr>
        <w:t>Στην περ. viii) της παρ.1 του άρθρου 12 ορίζεται ότι το τακτικό προσωπικό δικαιούται να εισάγει την οικοσκευή και τα προσωπικά του είδη από την τελευταία χώρα διαμονής του ή από τη χώρα της οποίας είναι υπήκοοι, απαλλαγμένα από τελωνειακούς δασμούς και Φ.Π.Α. και χωρίς απαγορεύσεις ή περιορισμούς σχετικά με την αρχική εγκατάσταση, εντός δύο (2) ετών από την ανάληψη των καθηκόντων του στο Κέντρο και σε μέγιστο αριθμό τριών αποστολών.</w:t>
      </w:r>
    </w:p>
    <w:p>
      <w:pPr>
        <w:spacing w:before="240" w:after="240"/>
        <w:rPr>
          <w:lang w:val="el" w:eastAsia="el"/>
        </w:rPr>
      </w:pPr>
      <w:r>
        <w:rPr>
          <w:b/>
          <w:bCs/>
          <w:u w:val="single"/>
          <w:lang w:val="el" w:eastAsia="el"/>
        </w:rPr>
        <w:t>Στην περ. ix) της παρ. 1 του άρθρου 12 ορίζεται ότι το τακτικό προσωπικό του Κέντρου δικαιούται να εξάγει την οικοσκευή και άλλα προσωπικά είδη, εντός διάρκειας δύο ετών από την ημερομηνία λήξης της θητείας του στο Κέντρο χωρίς καταβολή των σχετικών τελωνειακών δασμών και ΦΠΑ.</w:t>
      </w:r>
    </w:p>
    <w:p>
      <w:pPr>
        <w:spacing w:before="240" w:after="240"/>
        <w:rPr>
          <w:lang w:val="el" w:eastAsia="el"/>
        </w:rPr>
      </w:pPr>
      <w:r>
        <w:rPr>
          <w:b/>
          <w:bCs/>
          <w:u w:val="single"/>
          <w:lang w:val="el" w:eastAsia="el"/>
        </w:rPr>
        <w:t>Στην περ. x) της παρ.1 του άρθρου 12 ορίζεται ότι το τακτικό προσωπικό του Κέντρου δικαιούται, εντός περιόδου τριών ετών από την ημερομηνία ανάληψης καθηκόντων του στο Κέντρο, φορολογική ελάφρυνση πρώτης εγκατάστασης – άμεση απαλλαγή ΦΠΑ – επί της αγοράς επίπλωσης και λοιπής οικοσκευής που είναι απαραίτητη για την εγκατάστασή του, αξίας υψηλότερης από το ελάχιστο όριο που τίθεται από την ελληνική νομοθεσία για μέλη προσωπικού διαπιστευμένων διπλωματικών αποστολών.</w:t>
      </w:r>
    </w:p>
    <w:p>
      <w:pPr>
        <w:spacing w:before="240" w:after="240"/>
        <w:rPr>
          <w:lang w:val="el" w:eastAsia="el"/>
        </w:rPr>
      </w:pPr>
      <w:r>
        <w:rPr>
          <w:b/>
          <w:bCs/>
          <w:u w:val="single"/>
          <w:lang w:val="el" w:eastAsia="el"/>
        </w:rPr>
        <w:t>Στην περ. xi) της παρ.1 του άρθρου 12, ορίζεται ότι, το τακτικό προσωπικό δικαιούται να αγοράζει στο εσωτερικό της χώρας, απαλλαγμένο από φόρους συμπεριλαμβανομένων ΦΠΑ και ειδικών φόρων κατανάλωσης, πετρέλαιο θέρμανσης σε εύλογες ποσότητες που θα καθορισθούν με απόφαση του Υπουργού Οικονομικών- νυν Εθνικής Οικονομίας και Οικονομικών, κατόπιν πρότασης του Διοικητή της Ανεξάρτητης Αρχής Δημοσίων Εσόδων (ΑΑΔΕ).</w:t>
      </w:r>
    </w:p>
    <w:p>
      <w:pPr>
        <w:spacing w:before="240" w:after="240"/>
        <w:rPr>
          <w:lang w:val="el" w:eastAsia="el"/>
        </w:rPr>
      </w:pPr>
      <w:r>
        <w:rPr>
          <w:b/>
          <w:bCs/>
          <w:u w:val="single"/>
          <w:lang w:val="el" w:eastAsia="el"/>
        </w:rPr>
        <w:t>Στην περ. xii) της παρ.1 του άρθρου 12, ορίζεται ότι, το τακτικό προσωπικό δικαιούται να αγοράζει στο εσωτερικό της χώρας απαλλαγμένο από φόρους, συμπεριλαμβανομένων ΦΠΑ και ειδικών φόρων κατανάλωσης, φυσικό αέριο για κατανάλωση θέρμανσης, σύμφωνα με την ισχύουσα τελωνειακή νομοθεσία.</w:t>
      </w:r>
    </w:p>
    <w:p>
      <w:pPr>
        <w:spacing w:before="240" w:after="240"/>
        <w:rPr>
          <w:lang w:val="el" w:eastAsia="el"/>
        </w:rPr>
      </w:pPr>
      <w:r>
        <w:rPr>
          <w:b/>
          <w:bCs/>
          <w:u w:val="single"/>
          <w:lang w:val="el" w:eastAsia="el"/>
        </w:rPr>
        <w:t>Στην περ.xiii) της παρ.1 του άρθρου 12, ορίζεται ότι, το τακτικό προσωπικό επωφελείται σε σχέση με τα οχήματα που προορίζονται για προσωπική του χρήση, από την απαλλαγή από ειδικούς φόρους κατανάλωσης και ΦΠΑ επί της αγοράς καυσίμου στο εσωτερικό της χώρας. Η μέγιστη ποσότητα καυσίμου που μπορεί να αγορασθεί μηνιαίως με την απαλλαγή που προβλέπεται στην παρούσα παράγραφο ορίζεται σύμφωνα με την τρέχουσα τελωνειακή νομοθεσία και δεν θα μπορεί να μεταφερθεί στον επόμενο μήνα.</w:t>
      </w:r>
    </w:p>
    <w:p>
      <w:pPr>
        <w:spacing w:before="240" w:after="240"/>
        <w:rPr>
          <w:lang w:val="el" w:eastAsia="el"/>
        </w:rPr>
      </w:pPr>
      <w:r>
        <w:rPr>
          <w:b/>
          <w:bCs/>
          <w:u w:val="single"/>
          <w:lang w:val="el" w:eastAsia="el"/>
        </w:rPr>
        <w:t>Στην περ.xiv) της παρ.1 του άρθρου 12, ορίζεται ότι το τακτικό προσωπικό δικαιούται, εντός περιόδου αντίστοιχης με τη διάρκεια της πρώτης θητείας του στο Κέντρο, να εισάγει ή να αγοράσει από την εσωτερική αγορά απαλλαγμένα από τελωνειακούς δασμούς, ειδικούς φόρους κατανάλωσης και ΦΠΑ, αλκοολούχα ποτά και προϊόντα καπνού, και τα δύο σε εύλογες ποσότητες, προοριζόμενα για την προσωπική του χρήση. Οι ετήσιες ποσότητες των αλκοολούχων ποτών και προϊόντων καπνού που μπορού να αγοραστούν με την απαλλαγή της παρούσας παραγράφου, θα καθορισθούν με απόφαση του Υπουργού Οικονομικών -νυν Εθνικής Οικονομίας και Οικονομικών-κατόπιν πρότασης του Διοικητή της Ανεξάρτητης Αρχής Δημοσίων Εσόδων (ΑΑΔΕ).</w:t>
      </w:r>
    </w:p>
    <w:p>
      <w:pPr>
        <w:spacing w:before="240" w:after="240"/>
        <w:rPr>
          <w:lang w:val="el" w:eastAsia="el"/>
        </w:rPr>
      </w:pPr>
      <w:r>
        <w:rPr>
          <w:b/>
          <w:bCs/>
          <w:u w:val="single"/>
          <w:lang w:val="el" w:eastAsia="el"/>
        </w:rPr>
        <w:t>Στην παρ.2 του άρθρου 12, ορίζεται ότι επιπρόσθετα στα προνόμια και τις ασυλίες που καθορίζονται στην παρ. 1, ο Εκτελεστικός Διευθυντής του Κέντρου μαζί με τα εξαρτώμενα μέλη της οικογένειάς του/της, έχει τα προνόμια και ασυλίες, απαλλαγές και διευκολύνσεις που χορηγούνται από τη Ελληνική Δημοκρατία στους επικεφαλής διπλωματικών αποστολών και τα μέλη των οικογενειών τους που συγκατοικούν με αυτούς.</w:t>
      </w:r>
    </w:p>
    <w:p>
      <w:pPr>
        <w:pStyle w:val="Heading6"/>
        <w:spacing w:before="240" w:after="240"/>
        <w:rPr>
          <w:lang w:val="el" w:eastAsia="el"/>
        </w:rPr>
      </w:pPr>
      <w:r>
        <w:rPr>
          <w:b/>
          <w:bCs/>
          <w:u w:val="single"/>
          <w:lang w:val="el" w:eastAsia="el"/>
        </w:rPr>
        <w:t xml:space="preserve">Άρθρο 13 </w:t>
      </w:r>
    </w:p>
    <w:p>
      <w:pPr>
        <w:pStyle w:val="Heading6"/>
        <w:spacing w:before="240" w:after="240"/>
        <w:rPr>
          <w:lang w:val="el" w:eastAsia="el"/>
        </w:rPr>
      </w:pPr>
      <w:r>
        <w:rPr>
          <w:b/>
          <w:bCs/>
          <w:u w:val="single"/>
          <w:lang w:val="el" w:eastAsia="el"/>
        </w:rPr>
        <w:t>«Οχήματα του Τακτικού Προσωπικού»</w:t>
      </w:r>
    </w:p>
    <w:p>
      <w:pPr>
        <w:spacing w:before="240" w:after="240"/>
        <w:rPr>
          <w:lang w:val="el" w:eastAsia="el"/>
        </w:rPr>
      </w:pPr>
      <w:r>
        <w:rPr>
          <w:b/>
          <w:bCs/>
          <w:u w:val="single"/>
          <w:lang w:val="el" w:eastAsia="el"/>
        </w:rPr>
        <w:t>Στην παρ.1 του άρθρου 13 ορίζεται ότι, το τακτικό προσωπικό του Κέντρου:</w:t>
      </w:r>
    </w:p>
    <w:p>
      <w:pPr>
        <w:spacing w:before="240" w:after="240"/>
        <w:rPr>
          <w:lang w:val="el" w:eastAsia="el"/>
        </w:rPr>
      </w:pPr>
      <w:r>
        <w:rPr>
          <w:b/>
          <w:bCs/>
          <w:u w:val="single"/>
          <w:lang w:val="el" w:eastAsia="el"/>
        </w:rPr>
        <w:t xml:space="preserve">(i) </w:t>
      </w:r>
      <w:r>
        <w:rPr>
          <w:b/>
          <w:bCs/>
          <w:u w:val="single"/>
          <w:lang w:val="el" w:eastAsia="el"/>
        </w:rPr>
        <w:t>Δικαιούται να εισάγει ή μεταφέρει από την τελευταία χώρα κατοικίας του ή από τη χώρα υπηκοότητας του, απαλλαγμένα από τελωνειακούς δασμούς, ΦΠΑ και τέλη ταξινόμησης και χωρίς απαγορεύσεις ή περιορισμούς, σχετικά με την πρώτη εγκατάσταση, εντός δύο ετών από την ανάληψη καθηκόντων στο Κέντρο, ένα (1) μηχανοκίνητο όχημα για προσωπική χρήση</w:t>
      </w:r>
    </w:p>
    <w:p>
      <w:pPr>
        <w:spacing w:before="240" w:after="240"/>
        <w:rPr>
          <w:lang w:val="el" w:eastAsia="el"/>
        </w:rPr>
      </w:pPr>
      <w:r>
        <w:rPr>
          <w:b/>
          <w:bCs/>
          <w:u w:val="single"/>
          <w:lang w:val="el" w:eastAsia="el"/>
        </w:rPr>
        <w:t>ή, εάν είναι έγγαμοι ή έχουν σύντροφο συμβίωσης, δύο (2) μηχανοκίνητα οχήματα τα οποία θα είναι ταξινομημένα σε ειδική σειρά,</w:t>
      </w:r>
    </w:p>
    <w:p>
      <w:pPr>
        <w:spacing w:before="240" w:after="240"/>
        <w:rPr>
          <w:lang w:val="el" w:eastAsia="el"/>
        </w:rPr>
      </w:pPr>
      <w:r>
        <w:rPr>
          <w:b/>
          <w:bCs/>
          <w:u w:val="single"/>
          <w:lang w:val="el" w:eastAsia="el"/>
        </w:rPr>
        <w:t xml:space="preserve">(ii) </w:t>
      </w:r>
      <w:r>
        <w:rPr>
          <w:b/>
          <w:bCs/>
          <w:u w:val="single"/>
          <w:lang w:val="el" w:eastAsia="el"/>
        </w:rPr>
        <w:t>Δικαιούται ανά πάσα στιγμή, εάν δεν έχει εισάγει ή μεταφέρει μηχανοκίνητο όχημα σύμφωνα με την περ. (i), να αγοράσει από την εσωτερική αγορά ή από άλλο Κράτος Μέλος της ΕΕ ή Τρίτη χώρα, ένα μηχανοκίνητο όχημα απαλλαγμένο από τελωνειακούς δασμούς, τέλη ταξινόμησης και ΦΠΑ. Ένα δεύτερο μηχανοκίνητο όχημα μπορεί να αγοραστεί υπό τους ίδιους όρους, εάν είναι έγγαμοι ή έχουν καταχωρημένο σύντροφο. Αυτά τα μηχανοκίνητα οχήματα θα απαλλάσσονται από ετήσια τέλη κυκλοφορίας.</w:t>
      </w:r>
    </w:p>
    <w:p>
      <w:pPr>
        <w:spacing w:before="240" w:after="240"/>
        <w:rPr>
          <w:lang w:val="el" w:eastAsia="el"/>
        </w:rPr>
      </w:pPr>
      <w:r>
        <w:rPr>
          <w:b/>
          <w:bCs/>
          <w:u w:val="single"/>
          <w:lang w:val="el" w:eastAsia="el"/>
        </w:rPr>
        <w:t xml:space="preserve">(iii) </w:t>
      </w:r>
      <w:r>
        <w:rPr>
          <w:b/>
          <w:bCs/>
          <w:u w:val="single"/>
          <w:lang w:val="el" w:eastAsia="el"/>
        </w:rPr>
        <w:t>Δικαιούται να αντικαταστήσει τα οχήματα που αναφέρονται στις περ. (i) και (ii) στην περίπτωση κλοπής ή ολικής καταστροφής αυτών, υπό τους ως άνω όρους μετά τη λήξη εξάμηνης περιόδου από την ημερομηνία που η κλοπή δηλώθηκε στις αρμόδιες αρχές της Ελληνικής Δημοκρατίας ή, στην περίπτωση ολικής καταστροφής, εφόσον το όχημα αποσύρθηκε για διάλυση.</w:t>
      </w:r>
    </w:p>
    <w:p>
      <w:pPr>
        <w:spacing w:before="240" w:after="240"/>
        <w:rPr>
          <w:lang w:val="el" w:eastAsia="el"/>
        </w:rPr>
      </w:pPr>
      <w:r>
        <w:rPr>
          <w:b/>
          <w:bCs/>
          <w:u w:val="single"/>
          <w:lang w:val="el" w:eastAsia="el"/>
        </w:rPr>
        <w:t xml:space="preserve">(iv) </w:t>
      </w:r>
      <w:r>
        <w:rPr>
          <w:b/>
          <w:bCs/>
          <w:u w:val="single"/>
          <w:lang w:val="el" w:eastAsia="el"/>
        </w:rPr>
        <w:t>Δικαιούται να εξάγει, στη διάρκεια ενός έτους από την ημερομηνία λήξης της θητείας του στο Κέντρο, τα μηχανοκίνητα οχήματα που εισήχθησαν με την απαλλαγή που αναφέρεται στις περ. (i), (ii) και (iii).</w:t>
      </w:r>
    </w:p>
    <w:p>
      <w:pPr>
        <w:spacing w:before="240" w:after="240"/>
        <w:rPr>
          <w:lang w:val="el" w:eastAsia="el"/>
        </w:rPr>
      </w:pPr>
      <w:r>
        <w:rPr>
          <w:b/>
          <w:bCs/>
          <w:u w:val="single"/>
          <w:lang w:val="el" w:eastAsia="el"/>
        </w:rPr>
        <w:t>Στην παρ.2 του άρθρου 13 ορίζεται ότι, τα οχήματα που αναφέρονται στις περ. (i), (ii) και (iii) της προηγούμενης παραγράφου μπορούν να διατεθούν ελεύθερα χωρίς πληρωμή τελωνειακών δασμών, ΦΠΑ και τελών ταξινόμησης μετά την πάροδο πενταετούς περιόδου και σύμφωνα με την ισχύουσα τελωνειακή νομοθεσία.</w:t>
      </w:r>
    </w:p>
    <w:p>
      <w:pPr>
        <w:spacing w:before="240" w:after="240"/>
        <w:rPr>
          <w:lang w:val="el" w:eastAsia="el"/>
        </w:rPr>
      </w:pPr>
      <w:r>
        <w:rPr>
          <w:b/>
          <w:bCs/>
          <w:u w:val="single"/>
          <w:lang w:val="el" w:eastAsia="el"/>
        </w:rPr>
        <w:t>Στην παρ. 3 του άρθρου 13 ορίζεται ότι, τα οχήματα που αναφέρονται στις περ. (i), (ii) και (iii) της παραγράφου 1 αυτού του άρθρου μπορούν να αντικαθίστανται ελεύθερα είτε με την πληρωμή των τελωνειακών δασμών, ΦΠΑ και τελών ταξινόμησης, για το προηγούμενο, είτε με τη μεταβίβαση σε άλλο πρόσωπο που δικαιούται την ίδια απαλλαγή ή με την εξαγωγή ή τη μεταφορά σε άλλο Κράτος Μέλος της ΕΕ, ή την εγκατάλειψη στο Ελληνικό Κράτος πριν την λήξη της πενταετούς περιόδου, σύμφωνα με την ισχύουσα τελωνειακή νομοθεσία.</w:t>
      </w:r>
    </w:p>
    <w:p>
      <w:pPr>
        <w:spacing w:before="240" w:after="240"/>
        <w:rPr>
          <w:lang w:val="el" w:eastAsia="el"/>
        </w:rPr>
      </w:pPr>
      <w:r>
        <w:rPr>
          <w:b/>
          <w:bCs/>
          <w:u w:val="single"/>
          <w:lang w:val="el" w:eastAsia="el"/>
        </w:rPr>
        <w:t>Στην παρ.4 του άρθρου 13 ορίζεται ότι, τα οχήματα του τακτικού προσωπικού θα καλύπτονται από ασφάλιση έναντι αστικής ευθύνης.</w:t>
      </w:r>
    </w:p>
    <w:p>
      <w:pPr>
        <w:pStyle w:val="Heading6"/>
        <w:spacing w:before="240" w:after="240"/>
        <w:rPr>
          <w:lang w:val="el" w:eastAsia="el"/>
        </w:rPr>
      </w:pPr>
      <w:r>
        <w:rPr>
          <w:b/>
          <w:bCs/>
          <w:u w:val="single"/>
          <w:lang w:val="el" w:eastAsia="el"/>
        </w:rPr>
        <w:t xml:space="preserve">Άρθρο 14 </w:t>
      </w:r>
    </w:p>
    <w:p>
      <w:pPr>
        <w:pStyle w:val="Heading6"/>
        <w:spacing w:before="240" w:after="240"/>
        <w:rPr>
          <w:lang w:val="el" w:eastAsia="el"/>
        </w:rPr>
      </w:pPr>
      <w:r>
        <w:rPr>
          <w:b/>
          <w:bCs/>
          <w:u w:val="single"/>
          <w:lang w:val="el" w:eastAsia="el"/>
        </w:rPr>
        <w:t>«Έκτακτο προσωπικό του Κέντρου»</w:t>
      </w:r>
    </w:p>
    <w:p>
      <w:pPr>
        <w:spacing w:before="240" w:after="240"/>
        <w:rPr>
          <w:lang w:val="el" w:eastAsia="el"/>
        </w:rPr>
      </w:pPr>
      <w:r>
        <w:rPr>
          <w:b/>
          <w:bCs/>
          <w:u w:val="single"/>
          <w:lang w:val="el" w:eastAsia="el"/>
        </w:rPr>
        <w:t>Στην περ. i της παρ. 1 του άρθρου 14 ρητά συμφωνείται ότι το έκτακτο προσωπικό του Κέντρου απαλλάσσεται από εθνικούς φόρους επί αποδοχών, μισθών και λοιπών αμοιβών που καταβάλλονται από το Κέντρο.</w:t>
      </w:r>
    </w:p>
    <w:p>
      <w:pPr>
        <w:spacing w:before="240" w:after="240"/>
        <w:rPr>
          <w:lang w:val="el" w:eastAsia="el"/>
        </w:rPr>
      </w:pPr>
      <w:r>
        <w:rPr>
          <w:b/>
          <w:bCs/>
          <w:u w:val="single"/>
          <w:lang w:val="el" w:eastAsia="el"/>
        </w:rPr>
        <w:t>Στην περ. (iv) της παρ. 1. του άρθρου 14 ρητά συμφωνείται ότι το έκτακτο προσωπικό του Κέντρου δικαιούται να εισάγει από τη χώρα τελευταίας διαμονής του ή από τη χώρα της οποίας είναι υπήκοος, απαλλαγμένα από δασμούς και ΦΠΑ και χωρίς απαγορεύσεις ή περιορισμούς, σχετικά με την πρώτη εγκατάσταση, εντός δύο ετών από την ανάληψη καθηκόντων στο Κέντρο και σε μέγιστο αριθμό τριών αποστολών, οικοσκευή και προσωπικά είδη, συμπεριλαμβανομένου ενός (1) μηχανοκίνητου οχήματος που καλύπτεται από ασφάλιση έναντι αστικής ευθύνης και ταξινομείται σε ειδική σειρά.</w:t>
      </w:r>
    </w:p>
    <w:p>
      <w:pPr>
        <w:spacing w:before="240" w:after="240"/>
        <w:rPr>
          <w:lang w:val="el" w:eastAsia="el"/>
        </w:rPr>
      </w:pPr>
      <w:r>
        <w:rPr>
          <w:b/>
          <w:bCs/>
          <w:u w:val="single"/>
          <w:lang w:val="el" w:eastAsia="el"/>
        </w:rPr>
        <w:t>Στην περ. (v) της παρ. 1. του άρθρου 14 ρητά συμφωνείται ότι το έκτακτο προσωπικό του Κέντρου δικαιούται να εξάγει σε διάρκεια ενός έτους από την ημερομηνία λήξης της θητείας στο Κέντρο, χωρίς απαγορεύσεις ή περιορισμούς, οικοσκευή και προσωπικά είδη, συμπεριλαμβανομένου του μηχανοκίνητου οχήματος που χρησιμοποιεί και το οποίο βρίσκεται στην κατοχή του.</w:t>
      </w:r>
    </w:p>
    <w:p>
      <w:pPr>
        <w:spacing w:before="240" w:after="240"/>
        <w:rPr>
          <w:lang w:val="el" w:eastAsia="el"/>
        </w:rPr>
      </w:pPr>
      <w:r>
        <w:rPr>
          <w:b/>
          <w:bCs/>
          <w:u w:val="single"/>
          <w:lang w:val="el" w:eastAsia="el"/>
        </w:rPr>
        <w:t xml:space="preserve">Στην παρ. 2 του άρθρου 14 ορίζεται ότι τα οχήματα που αναφέρονται στην περίπτωση (iv) </w:t>
      </w:r>
    </w:p>
    <w:p>
      <w:pPr>
        <w:spacing w:before="240" w:after="240"/>
        <w:rPr>
          <w:lang w:val="el" w:eastAsia="el"/>
        </w:rPr>
      </w:pPr>
      <w:r>
        <w:rPr>
          <w:b/>
          <w:bCs/>
          <w:u w:val="single"/>
          <w:lang w:val="el" w:eastAsia="el"/>
        </w:rPr>
        <w:t xml:space="preserve">τηςπαρ. 1 </w:t>
      </w:r>
    </w:p>
    <w:p>
      <w:pPr>
        <w:spacing w:before="240" w:after="240"/>
        <w:rPr>
          <w:lang w:val="el" w:eastAsia="el"/>
        </w:rPr>
      </w:pPr>
      <w:r>
        <w:rPr>
          <w:b/>
          <w:bCs/>
          <w:u w:val="single"/>
          <w:lang w:val="el" w:eastAsia="el"/>
        </w:rPr>
        <w:t>μπορούν να διατεθούν ελεύθερα χωρίς πληρωμή τελωνειακών δασμών, ΦΠΑ και τελών5</w:t>
      </w:r>
    </w:p>
    <w:p>
      <w:pPr>
        <w:spacing w:before="240" w:after="240"/>
        <w:rPr>
          <w:lang w:val="el" w:eastAsia="el"/>
        </w:rPr>
      </w:pPr>
      <w:r>
        <w:rPr>
          <w:b/>
          <w:bCs/>
          <w:u w:val="single"/>
          <w:lang w:val="el" w:eastAsia="el"/>
        </w:rPr>
        <w:t>ταξινόμησης μετά τη πάροδο πενταετούς περιόδου και σύμφωνα με την ισχύουσα τελωνειακή νομοθεσία.</w:t>
      </w:r>
    </w:p>
    <w:p>
      <w:pPr>
        <w:spacing w:before="240" w:after="240"/>
        <w:rPr>
          <w:lang w:val="el" w:eastAsia="el"/>
        </w:rPr>
      </w:pPr>
      <w:r>
        <w:rPr>
          <w:b/>
          <w:bCs/>
          <w:u w:val="single"/>
          <w:lang w:val="el" w:eastAsia="el"/>
        </w:rPr>
        <w:t>Στην παρ. 3 του άρθρου 14 ορίζεται ότι οι περ. (iv) και (v) της παρ. 1 του παρόντος άρθρου δεν έχουν εφαρμογή σε ασκούμενους υπαλλήλους.</w:t>
      </w:r>
    </w:p>
    <w:p>
      <w:pPr>
        <w:pStyle w:val="Heading6"/>
        <w:spacing w:before="240" w:after="240"/>
        <w:rPr>
          <w:lang w:val="el" w:eastAsia="el"/>
        </w:rPr>
      </w:pPr>
      <w:r>
        <w:rPr>
          <w:b/>
          <w:bCs/>
          <w:u w:val="single"/>
          <w:lang w:val="el" w:eastAsia="el"/>
        </w:rPr>
        <w:t xml:space="preserve">Άρθρο 21 </w:t>
      </w:r>
    </w:p>
    <w:p>
      <w:pPr>
        <w:pStyle w:val="Heading6"/>
        <w:spacing w:before="240" w:after="240"/>
        <w:rPr>
          <w:lang w:val="el" w:eastAsia="el"/>
        </w:rPr>
      </w:pPr>
      <w:r>
        <w:rPr>
          <w:b/>
          <w:bCs/>
          <w:u w:val="single"/>
          <w:lang w:val="el" w:eastAsia="el"/>
        </w:rPr>
        <w:t>«Έναρξη Ισχύος, Διάρκεια»</w:t>
      </w:r>
    </w:p>
    <w:p>
      <w:pPr>
        <w:spacing w:before="240" w:after="240"/>
        <w:rPr>
          <w:lang w:val="el" w:eastAsia="el"/>
        </w:rPr>
      </w:pPr>
      <w:r>
        <w:rPr>
          <w:b/>
          <w:bCs/>
          <w:u w:val="single"/>
          <w:lang w:val="el" w:eastAsia="el"/>
        </w:rPr>
        <w:t>Στην παράγραφο 1 ορίζεται ότι η παρούσα Συμφωνία τίθεται σε ισχύ κατά την ημερομηνία παραλαβής από το Κέντρο της έγγραφης ειδοποίησης με την οποία η Ελληνική Δημοκρατία ενημερώνει το Κέντρο μέσω διπλωματικής οδού για την ολοκλήρωσης των σχετικών εσωτερικών διαδικασιών της.</w:t>
      </w:r>
    </w:p>
    <w:p>
      <w:pPr>
        <w:spacing w:before="240" w:after="240"/>
        <w:rPr>
          <w:lang w:val="el" w:eastAsia="el"/>
        </w:rPr>
      </w:pPr>
      <w:r>
        <w:rPr>
          <w:b/>
          <w:bCs/>
          <w:u w:val="single"/>
          <w:lang w:val="el" w:eastAsia="el"/>
        </w:rPr>
        <w:t>Στην παράγραφο 2 ορίζεται ότι μόλις τεθεί σε ισχύ η παρούσα Συμφωνία, η Συμφωνία Έδρας μεταξύ της Κυβέρνησης της Ελληνικής Δημοκρατίας και του CEDEFOP που υπογράφηκε στη Θεσσαλονίκη στις 22 Ιουνίου 1995, καθώς και οποιεσδήποτε άλλες συμπληρωματικές συμφωνίες που καταρτίστηκαν σύμφωνα με την τελευταία Συμφωνία, θα πάψουν να ισχύουν.</w:t>
      </w:r>
    </w:p>
    <w:p>
      <w:pPr>
        <w:spacing w:before="240" w:after="240"/>
        <w:rPr>
          <w:lang w:val="el" w:eastAsia="el"/>
        </w:rPr>
      </w:pPr>
      <w:r>
        <w:rPr>
          <w:b/>
          <w:bCs/>
          <w:u w:val="single"/>
          <w:lang w:val="el" w:eastAsia="el"/>
        </w:rPr>
        <w:t>Στην παράγραφο 3 ορίζεται ότι κάθε συμβαλλόμενη πλευρά μπορεί να καταγγείλει την παρούσα Συμφωνία μέσω γραπτής ειδοποίησης προς την άλλη πλευρά. Η καταγγελία θα ισχύσει έξι μήνες μετά την ημερομηνία ειδοποίησης.</w:t>
      </w:r>
    </w:p>
    <w:p>
      <w:pPr>
        <w:pStyle w:val="Heading6"/>
        <w:spacing w:before="240" w:after="240"/>
        <w:rPr>
          <w:lang w:val="el" w:eastAsia="el"/>
        </w:rPr>
      </w:pPr>
      <w:r>
        <w:rPr>
          <w:b/>
          <w:bCs/>
          <w:u w:val="single"/>
          <w:lang w:val="el" w:eastAsia="el"/>
        </w:rPr>
        <w:t xml:space="preserve">Άρθρο δεύτερο </w:t>
      </w:r>
    </w:p>
    <w:p>
      <w:pPr>
        <w:pStyle w:val="Heading6"/>
        <w:spacing w:before="240" w:after="240"/>
        <w:rPr>
          <w:lang w:val="el" w:eastAsia="el"/>
        </w:rPr>
      </w:pPr>
      <w:r>
        <w:rPr>
          <w:b/>
          <w:bCs/>
          <w:u w:val="single"/>
          <w:lang w:val="el" w:eastAsia="el"/>
        </w:rPr>
        <w:t>«Έναρξη ισχύος»</w:t>
      </w:r>
    </w:p>
    <w:p>
      <w:pPr>
        <w:spacing w:before="240" w:after="240"/>
        <w:rPr>
          <w:lang w:val="el" w:eastAsia="el"/>
        </w:rPr>
      </w:pPr>
      <w:r>
        <w:rPr>
          <w:b/>
          <w:bCs/>
          <w:u w:val="single"/>
          <w:lang w:val="el" w:eastAsia="el"/>
        </w:rPr>
        <w:t>Με τις διατάξεις του άρθρου αυτού ορίζεται ότι η ισχύς του κοινοποιούμενου νόμου αρχίζει από τη δημοσίευσή του στην Εφημερίδα της Κυβερνήσεως (ήτοι 15.09.2023) και της Συμφωνίας Έδρας, που κυρώνεται, από την πλήρωση των προϋποθέσεων της παρ. 1 του άρθρου 21 αυτής,</w:t>
      </w:r>
    </w:p>
    <w:p>
      <w:pPr>
        <w:spacing w:before="240" w:after="240"/>
        <w:rPr>
          <w:lang w:val="el" w:eastAsia="el"/>
        </w:rPr>
      </w:pPr>
      <w:r>
        <w:rPr>
          <w:b/>
          <w:bCs/>
          <w:u w:val="single"/>
          <w:lang w:val="el" w:eastAsia="el"/>
        </w:rPr>
        <w:t>Συνημμένα: Απόσπασμα του ΦΕΚ Α΄153/15.09.2023 (άρθρα πρώτο και δεύτερο του ν. 5050/2023 και άρθρα 1, 8, 9, 11, 12, 13, 14 και 21 της Συμφωνίας Έδρας)</w:t>
      </w:r>
    </w:p>
    <w:p>
      <w:pPr>
        <w:spacing w:before="240" w:after="240"/>
        <w:rPr>
          <w:lang w:val="el" w:eastAsia="el"/>
        </w:rPr>
      </w:pPr>
      <w:r>
        <w:rPr>
          <w:b/>
          <w:bCs/>
          <w:u w:val="single"/>
          <w:lang w:val="el" w:eastAsia="el"/>
        </w:rPr>
        <w:t>Ο ΔΙΟΙΚΗΤΗΣ</w:t>
      </w:r>
    </w:p>
    <w:p>
      <w:pPr>
        <w:spacing w:before="240" w:after="240"/>
        <w:rPr>
          <w:lang w:val="el" w:eastAsia="el"/>
        </w:rPr>
      </w:pPr>
      <w:r>
        <w:rPr>
          <w:b/>
          <w:bCs/>
          <w:u w:val="single"/>
          <w:lang w:val="el" w:eastAsia="el"/>
        </w:rPr>
        <w:t>ΤΗΣ ΑΝΕΞΑΡΤΗΤΗΣ 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ΑΠΟΔΕΚΤΕΣ ΠΡΟΣ ΕΝΕΡΓΕΙΑ</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Αποδέκτες Πίνακα Γ’, πλην αριθμ. 2 και 3 και πίνακας Δ</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Διεύθυνση Στρατηγικής Τεχνολογιών Πληροφορικής για ανάρτηση στην ιστοσελίδα της ΑΑΔΕ</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Διεύθυνση Επικοινωνίας</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Ηλεκτρονικη Βιβλιοθήκη ΑΑΔΕ</w:t>
      </w:r>
    </w:p>
    <w:p>
      <w:pPr>
        <w:spacing w:before="240" w:after="240"/>
        <w:rPr>
          <w:lang w:val="el" w:eastAsia="el"/>
        </w:rPr>
      </w:pPr>
      <w:r>
        <w:rPr>
          <w:b/>
          <w:bCs/>
          <w:u w:val="single"/>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8"/>
        <w:gridCol w:w="52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rPr>
                <w:b w:val="0"/>
                <w:bCs w:val="0"/>
                <w:i w:val="0"/>
                <w:iCs w:val="0"/>
                <w:smallCaps w:val="0"/>
                <w:color w:val="000000"/>
                <w:lang w:val="el" w:eastAsia="el"/>
              </w:rPr>
            </w:pP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μόνο οι αριθμ. 1 και 4.</w:t>
            </w:r>
          </w:p>
          <w:p>
            <w:pPr>
              <w:spacing w:before="240" w:after="240"/>
              <w:rPr>
                <w:b w:val="0"/>
                <w:bCs w:val="0"/>
                <w:i w:val="0"/>
                <w:iCs w:val="0"/>
                <w:smallCaps w:val="0"/>
                <w:color w:val="000000"/>
                <w:lang w:val="el" w:eastAsia="el"/>
              </w:rPr>
            </w:pPr>
            <w:r>
              <w:rPr>
                <w:b/>
                <w:bCs/>
                <w:i w:val="0"/>
                <w:iCs w:val="0"/>
                <w:smallCaps w:val="0"/>
                <w:color w:val="000000"/>
                <w:lang w:val="el" w:eastAsia="el"/>
              </w:rPr>
              <w:t>Β΄.</w:t>
            </w:r>
          </w:p>
          <w:p>
            <w:pPr>
              <w:spacing w:before="240" w:after="240"/>
              <w:rPr>
                <w:b w:val="0"/>
                <w:bCs w:val="0"/>
                <w:i w:val="0"/>
                <w:iCs w:val="0"/>
                <w:smallCaps w:val="0"/>
                <w:color w:val="000000"/>
                <w:lang w:val="el" w:eastAsia="el"/>
              </w:rPr>
            </w:pPr>
            <w:r>
              <w:rPr>
                <w:b/>
                <w:bCs/>
                <w:i w:val="0"/>
                <w:iCs w:val="0"/>
                <w:smallCaps w:val="0"/>
                <w:color w:val="000000"/>
                <w:lang w:val="el" w:eastAsia="el"/>
              </w:rPr>
              <w:t>Γ΄, μόνο οι αριθμ. 2 και 3.</w:t>
            </w:r>
          </w:p>
          <w:p>
            <w:pPr>
              <w:spacing w:before="240" w:after="240"/>
              <w:rPr>
                <w:b w:val="0"/>
                <w:bCs w:val="0"/>
                <w:i w:val="0"/>
                <w:iCs w:val="0"/>
                <w:smallCaps w:val="0"/>
                <w:color w:val="000000"/>
                <w:lang w:val="el" w:eastAsia="el"/>
              </w:rPr>
            </w:pPr>
            <w:r>
              <w:rPr>
                <w:b/>
                <w:bCs/>
                <w:i w:val="0"/>
                <w:iCs w:val="0"/>
                <w:smallCaps w:val="0"/>
                <w:color w:val="000000"/>
                <w:lang w:val="el" w:eastAsia="el"/>
              </w:rPr>
              <w:t>Ζ΄.</w:t>
            </w:r>
          </w:p>
          <w:p>
            <w:pPr>
              <w:spacing w:before="240" w:after="240"/>
              <w:rPr>
                <w:b w:val="0"/>
                <w:bCs w:val="0"/>
                <w:i w:val="0"/>
                <w:iCs w:val="0"/>
                <w:smallCaps w:val="0"/>
                <w:color w:val="000000"/>
                <w:lang w:val="el" w:eastAsia="el"/>
              </w:rPr>
            </w:pPr>
            <w:r>
              <w:rPr>
                <w:b/>
                <w:bCs/>
                <w:i w:val="0"/>
                <w:iCs w:val="0"/>
                <w:smallCaps w:val="0"/>
                <w:color w:val="000000"/>
                <w:lang w:val="el" w:eastAsia="el"/>
              </w:rPr>
              <w:t>Η΄.</w:t>
            </w:r>
          </w:p>
          <w:p>
            <w:pPr>
              <w:spacing w:before="240" w:after="240"/>
              <w:rPr>
                <w:b w:val="0"/>
                <w:bCs w:val="0"/>
                <w:i w:val="0"/>
                <w:iCs w:val="0"/>
                <w:smallCaps w:val="0"/>
                <w:color w:val="000000"/>
                <w:lang w:val="el" w:eastAsia="el"/>
              </w:rPr>
            </w:pPr>
            <w:r>
              <w:rPr>
                <w:b/>
                <w:bCs/>
                <w:i w:val="0"/>
                <w:iCs w:val="0"/>
                <w:smallCaps w:val="0"/>
                <w:color w:val="000000"/>
                <w:lang w:val="el" w:eastAsia="el"/>
              </w:rPr>
              <w:t>Θ΄ μόνο οι αριθμ 10,16,17.</w:t>
            </w:r>
          </w:p>
          <w:p>
            <w:pPr>
              <w:spacing w:before="240"/>
              <w:rPr>
                <w:b w:val="0"/>
                <w:bCs w:val="0"/>
                <w:i w:val="0"/>
                <w:iCs w:val="0"/>
                <w:smallCaps w:val="0"/>
                <w:color w:val="000000"/>
                <w:lang w:val="el" w:eastAsia="el"/>
              </w:rPr>
            </w:pPr>
            <w:r>
              <w:rPr>
                <w:b/>
                <w:bCs/>
                <w:i w:val="0"/>
                <w:iCs w:val="0"/>
                <w:smallCaps w:val="0"/>
                <w:color w:val="000000"/>
                <w:lang w:val="el" w:eastAsia="el"/>
              </w:rPr>
              <w:t>ΙΒ΄ΙΓ’,ΙΕ΄,ΙΖ, ΙΗ΄, ΙΣΤ΄, Κ΄, ΚΒ΄, ΚΓ΄,</w:t>
            </w:r>
          </w:p>
        </w:tc>
      </w:tr>
    </w:tbl>
    <w:p>
      <w:pPr>
        <w:pStyle w:val="MainText"/>
        <w:spacing w:before="120" w:after="0"/>
        <w:rPr>
          <w:lang w:val="el" w:eastAsia="el"/>
        </w:rPr>
      </w:pPr>
      <w:r>
        <w:rPr>
          <w:b/>
          <w:bCs/>
          <w:u w:val="single"/>
          <w:lang w:val="el" w:eastAsia="el"/>
        </w:rPr>
        <w:t>8.</w:t>
      </w:r>
      <w:r>
        <w:rPr>
          <w:b/>
          <w:bCs/>
          <w:u w:val="single"/>
          <w:lang w:val="el" w:eastAsia="el"/>
        </w:rPr>
        <w:t xml:space="preserve"> </w:t>
      </w:r>
      <w:r>
        <w:rPr>
          <w:b/>
          <w:bCs/>
          <w:u w:val="single"/>
          <w:lang w:val="el" w:eastAsia="el"/>
        </w:rPr>
        <w:t>Γραφείο Υπουργού Εθνικής Οικονομίας και Οικονομικών</w:t>
      </w:r>
    </w:p>
    <w:p>
      <w:pPr>
        <w:pStyle w:val="MainText"/>
        <w:spacing w:before="120" w:after="0"/>
        <w:rPr>
          <w:lang w:val="el" w:eastAsia="el"/>
        </w:rPr>
      </w:pPr>
      <w:r>
        <w:rPr>
          <w:b/>
          <w:bCs/>
          <w:u w:val="single"/>
          <w:lang w:val="el" w:eastAsia="el"/>
        </w:rPr>
        <w:t>9.</w:t>
      </w:r>
      <w:r>
        <w:rPr>
          <w:b/>
          <w:bCs/>
          <w:u w:val="single"/>
          <w:lang w:val="el" w:eastAsia="el"/>
        </w:rPr>
        <w:t xml:space="preserve"> </w:t>
      </w:r>
      <w:r>
        <w:rPr>
          <w:b/>
          <w:bCs/>
          <w:u w:val="single"/>
          <w:lang w:val="el" w:eastAsia="el"/>
        </w:rPr>
        <w:t>Γραφείο Υφυπουργού Εθνικής Οικονομίας και Οικονομικών</w:t>
      </w:r>
    </w:p>
    <w:p>
      <w:pPr>
        <w:pStyle w:val="MainText"/>
        <w:spacing w:before="120" w:after="0"/>
        <w:rPr>
          <w:lang w:val="el" w:eastAsia="el"/>
        </w:rPr>
      </w:pPr>
      <w:r>
        <w:rPr>
          <w:b/>
          <w:bCs/>
          <w:u w:val="single"/>
          <w:lang w:val="el" w:eastAsia="el"/>
        </w:rPr>
        <w:t>10.</w:t>
      </w:r>
      <w:r>
        <w:rPr>
          <w:b/>
          <w:bCs/>
          <w:u w:val="single"/>
          <w:lang w:val="el" w:eastAsia="el"/>
        </w:rPr>
        <w:t xml:space="preserve"> </w:t>
      </w:r>
      <w:r>
        <w:rPr>
          <w:b/>
          <w:bCs/>
          <w:u w:val="single"/>
          <w:lang w:val="el" w:eastAsia="el"/>
        </w:rPr>
        <w:t>Γραφείο Γεν. Γραμματέα Φορολογικής Πολιτικής</w:t>
      </w:r>
    </w:p>
    <w:p>
      <w:pPr>
        <w:pStyle w:val="MainText"/>
        <w:spacing w:before="120" w:after="0"/>
        <w:rPr>
          <w:lang w:val="el" w:eastAsia="el"/>
        </w:rPr>
      </w:pPr>
      <w:r>
        <w:rPr>
          <w:b/>
          <w:bCs/>
          <w:u w:val="single"/>
          <w:lang w:val="el" w:eastAsia="el"/>
        </w:rPr>
        <w:t>11.</w:t>
      </w:r>
      <w:r>
        <w:rPr>
          <w:b/>
          <w:bCs/>
          <w:u w:val="single"/>
          <w:lang w:val="el" w:eastAsia="el"/>
        </w:rPr>
        <w:t xml:space="preserve"> </w:t>
      </w:r>
      <w:r>
        <w:rPr>
          <w:b/>
          <w:bCs/>
          <w:u w:val="single"/>
          <w:lang w:val="el" w:eastAsia="el"/>
        </w:rPr>
        <w:t>Διεύθυνση Φορολογικής Πολιτικής της Γενικής Γραμματείας Φορολογικής Πολιτικής</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Γραφείο Διοικητού ΑΑΔΕ</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Γραφείο κ. κ. Γενικών Διευθυντών</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Διεύθυνση Νομικής Υποστήριξης</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Διεύθυνση Εφαρμογής Έμμεσης Φορολογίας</w:t>
      </w:r>
    </w:p>
    <w:p>
      <w:pPr>
        <w:pStyle w:val="MainText"/>
        <w:spacing w:before="120" w:after="0"/>
        <w:rPr>
          <w:lang w:val="el" w:eastAsia="el"/>
        </w:rPr>
      </w:pPr>
      <w:r>
        <w:rPr>
          <w:b/>
          <w:bCs/>
          <w:u w:val="single"/>
          <w:lang w:val="el" w:eastAsia="el"/>
        </w:rPr>
        <w:t>5.</w:t>
      </w:r>
      <w:r>
        <w:rPr>
          <w:b/>
          <w:bCs/>
          <w:u w:val="single"/>
          <w:lang w:val="el" w:eastAsia="el"/>
        </w:rPr>
        <w:t xml:space="preserve"> </w:t>
      </w:r>
      <w:r>
        <w:rPr>
          <w:b/>
          <w:bCs/>
          <w:u w:val="single"/>
          <w:lang w:val="el" w:eastAsia="el"/>
        </w:rPr>
        <w:t>Διεύθυνση Εφαρμογής Φορολογίας Κεφ. και Περιουσιολογίου</w:t>
      </w:r>
    </w:p>
    <w:p>
      <w:pPr>
        <w:pStyle w:val="MainText"/>
        <w:spacing w:before="120" w:after="0"/>
        <w:rPr>
          <w:lang w:val="el" w:eastAsia="el"/>
        </w:rPr>
      </w:pPr>
      <w:r>
        <w:rPr>
          <w:b/>
          <w:bCs/>
          <w:u w:val="single"/>
          <w:lang w:val="el" w:eastAsia="el"/>
        </w:rPr>
        <w:t>6.</w:t>
      </w:r>
      <w:r>
        <w:rPr>
          <w:b/>
          <w:bCs/>
          <w:u w:val="single"/>
          <w:lang w:val="el" w:eastAsia="el"/>
        </w:rPr>
        <w:t xml:space="preserve"> </w:t>
      </w:r>
      <w:r>
        <w:rPr>
          <w:b/>
          <w:bCs/>
          <w:u w:val="single"/>
          <w:lang w:val="el" w:eastAsia="el"/>
        </w:rPr>
        <w:t>Διεύθυνση Εφαρμογής Άμεσης Φορολογίας</w:t>
      </w:r>
    </w:p>
    <w:p>
      <w:pPr>
        <w:pStyle w:val="MainText"/>
        <w:spacing w:before="120" w:after="0"/>
        <w:rPr>
          <w:lang w:val="el" w:eastAsia="el"/>
        </w:rPr>
      </w:pPr>
      <w:r>
        <w:rPr>
          <w:b/>
          <w:bCs/>
          <w:u w:val="single"/>
          <w:lang w:val="el" w:eastAsia="el"/>
        </w:rPr>
        <w:t>7.</w:t>
      </w:r>
      <w:r>
        <w:rPr>
          <w:b/>
          <w:bCs/>
          <w:u w:val="single"/>
          <w:lang w:val="el" w:eastAsia="el"/>
        </w:rPr>
        <w:t xml:space="preserve"> </w:t>
      </w:r>
      <w:r>
        <w:rPr>
          <w:b/>
          <w:bCs/>
          <w:u w:val="single"/>
          <w:lang w:val="el" w:eastAsia="el"/>
        </w:rPr>
        <w:t>Δ/νση ΕΦΚ και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hyperlink" Target="mailto:deaf@aade.gr" TargetMode="External" /><Relationship Id="rId6" Type="http://schemas.openxmlformats.org/officeDocument/2006/relationships/hyperlink" Target="mailto:defk@aade.gr" TargetMode="External" /><Relationship Id="rId7" Type="http://schemas.openxmlformats.org/officeDocument/2006/relationships/hyperlink" Target="mailto:ddtheka@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