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25 Νοεμβρίου 2024</w:t>
      </w:r>
    </w:p>
    <w:p>
      <w:pPr>
        <w:pStyle w:val="PreambelText"/>
        <w:spacing w:before="240" w:after="240"/>
        <w:rPr>
          <w:lang w:val="el" w:eastAsia="el"/>
        </w:rPr>
      </w:pPr>
      <w:r>
        <w:rPr>
          <w:b/>
          <w:bCs/>
          <w:lang w:val="el" w:eastAsia="el"/>
        </w:rPr>
        <w:t>Ο.3063</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ΘΕΜΑ: Κοινοποίηση του τρίτου και του τέταρτου άρθρου του ν. 5158/2024 «Κύρωση της από 7.11.2024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S.ONASSIS PUBLIC BENEFIT FOUNDATION)», του νομικού προσώπου ιδιωτικού δικαίου με την επωνυμία «ΩΝΑΣΕΙΟ ΚΑΡΔΙΟΧΕΙΡΟΥΡΓΙΚΟ ΚΕΝΤΡΟ» και της εταιρείας με την επωνυμία «ΑΡΙΟΝΑ ΕΛΛΑΣ ΑΝΩΝΥΜΗ ΕΤΑΙΡΕΙΑ ΚΑΛΛΙΤΕΧΝΙΚΩΝ ΚΑΙ ΠΟΛΙΤΙΣΤΙΚΩΝ ΕΚΔΗΛΩΣΕΩΝ ΤΕΧΝΙΚΗ ΟΙΚΟΔΟΜΙΚΗ».» (Α΄191)</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του τρίτου και του τέταρτου άρθρου του ν. 5158/2024.</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5158/2024: α) άρθρο τρίτο «Απαλλαγή από φόρο προστιθέμενης αξίας κάθε δωρεάς του Κοινωφελούς Ιδρύματος ΑΛΕΞΑΝΔΡΟΣ Σ. ΩΝΑΣΗΣ (το «Ίδρυμα») ή του φορέα υλοποίησης της δωρεάς προς το ΩΝΑΣΕΙΟ ΝΟΣΟΚΟΜΕΙΟ – Τροποποίηση άρθρου 14 ν. 2012/1992 και</w:t>
      </w:r>
    </w:p>
    <w:p>
      <w:pPr>
        <w:pStyle w:val="StructureList1"/>
        <w:spacing w:before="120" w:after="0"/>
        <w:rPr>
          <w:lang w:val="el" w:eastAsia="el"/>
        </w:rPr>
      </w:pPr>
      <w:r>
        <w:rPr>
          <w:lang w:val="el" w:eastAsia="el"/>
        </w:rPr>
        <w:t>β)</w:t>
      </w:r>
      <w:r>
        <w:rPr>
          <w:lang w:val="en" w:eastAsia="en"/>
        </w:rPr>
        <w:tab/>
      </w:r>
      <w:r>
        <w:rPr>
          <w:b/>
          <w:bCs/>
          <w:lang w:val="el" w:eastAsia="el"/>
        </w:rPr>
        <w:t>άρθρο τέταρτο «Έναρξη ισχύος».</w:t>
      </w:r>
    </w:p>
    <w:p>
      <w:pPr>
        <w:pStyle w:val="enacting"/>
        <w:spacing w:before="120" w:after="0"/>
        <w:rPr>
          <w:lang w:val="el" w:eastAsia="el"/>
        </w:rPr>
      </w:pPr>
      <w:r>
        <w:rPr>
          <w:b/>
          <w:bCs/>
          <w:lang w:val="el" w:eastAsia="el"/>
        </w:rPr>
        <w:t>Γ) ΠΕΔΙΟ ΕΦΑΡΜΟΓΗΣ</w:t>
      </w:r>
    </w:p>
    <w:p>
      <w:pPr>
        <w:pStyle w:val="StructureList1"/>
        <w:spacing w:before="120" w:after="0"/>
        <w:rPr>
          <w:lang w:val="el" w:eastAsia="el"/>
        </w:rPr>
      </w:pPr>
      <w:r>
        <w:rPr>
          <w:lang w:val="el" w:eastAsia="el"/>
        </w:rPr>
        <w:t>α)</w:t>
      </w:r>
      <w:r>
        <w:rPr>
          <w:lang w:val="en" w:eastAsia="en"/>
        </w:rPr>
        <w:tab/>
      </w:r>
      <w:r>
        <w:rPr>
          <w:b/>
          <w:bCs/>
          <w:lang w:val="el" w:eastAsia="el"/>
        </w:rPr>
        <w:t>Το τρίτο άρθρο του ν. 5158/2024 αφορά δωρεές του Κοινωφελούς Ιδρύματος ΑΛΕΞΑΝΔΡΟΣ Σ. ΩΝΑΣΗΣ ή του φορέα υλοποίησης της δωρεάς προς το ΩΝΑΣΕΙΟ ΝΟΣΟΚΟΜΕΙΟ.</w:t>
      </w:r>
    </w:p>
    <w:p>
      <w:pPr>
        <w:pStyle w:val="StructureList1"/>
        <w:spacing w:before="120" w:after="0"/>
        <w:rPr>
          <w:lang w:val="el" w:eastAsia="el"/>
        </w:rPr>
      </w:pPr>
      <w:r>
        <w:rPr>
          <w:lang w:val="el" w:eastAsia="el"/>
        </w:rPr>
        <w:t>β)</w:t>
      </w:r>
      <w:r>
        <w:rPr>
          <w:lang w:val="en" w:eastAsia="en"/>
        </w:rPr>
        <w:tab/>
      </w:r>
      <w:r>
        <w:rPr>
          <w:b/>
          <w:bCs/>
          <w:lang w:val="el" w:eastAsia="el"/>
        </w:rPr>
        <w:t>Το τέταρτο άρθρο αφορά στην έναρξη ισχύος των διατάξεων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του τρίτου και του τέταρτου άρθρου του ν. 5158/2024 ως εξής:</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«Απαλλαγή από φόρο προστιθέμενης αξίας κάθε δωρεάς του Κοινωφελούς Ιδρύματος ΑΛΕΞΑΝΔΡΟΣ Σ. ΩΝΑΣΗΣ (το «Ίδρυμα») ή του φορέα υλοποίησης της δωρεάς προς το ΩΝΑΣΕΙΟ ΝΟΣΟΚΟΜΕΙΟ – Τροποποίηση άρθρου 14 ν. 2012/1992»</w:t>
      </w:r>
    </w:p>
    <w:p>
      <w:pPr>
        <w:spacing w:before="240" w:after="240"/>
        <w:rPr>
          <w:lang w:val="el" w:eastAsia="el"/>
        </w:rPr>
      </w:pPr>
      <w:r>
        <w:rPr>
          <w:b/>
          <w:bCs/>
          <w:lang w:val="el" w:eastAsia="el"/>
        </w:rPr>
        <w:t>Με το τρίτο άρθρο του κοινοποιούμενου νόμου τροποποιείται το άρθρο 14 του ν. 2012/1992 (Α΄ 28) περί απαλλαγών. Ειδικότερα η υφιστάμενη παράγραφος αριθμείται ως παρ. 1, προστίθεται παρ. 2 και κατόπιν νομοτεχνικών βελτιώσεων το άρθρο 14 διαμορφώνεται ως εξής:</w:t>
      </w:r>
    </w:p>
    <w:p>
      <w:pPr>
        <w:spacing w:before="240" w:after="240"/>
        <w:rPr>
          <w:lang w:val="el" w:eastAsia="el"/>
        </w:rPr>
      </w:pPr>
      <w:r>
        <w:rPr>
          <w:b/>
          <w:bCs/>
          <w:lang w:val="el" w:eastAsia="el"/>
        </w:rPr>
        <w:t>«Άρθρο 14 Απαλλαγές</w:t>
      </w:r>
    </w:p>
    <w:p>
      <w:pPr>
        <w:spacing w:before="240" w:after="240"/>
        <w:rPr>
          <w:lang w:val="el" w:eastAsia="el"/>
        </w:rPr>
      </w:pPr>
      <w:r>
        <w:rPr>
          <w:lang w:val="el" w:eastAsia="el"/>
        </w:rPr>
        <w:t xml:space="preserve">1. </w:t>
      </w:r>
      <w:r>
        <w:rPr>
          <w:b/>
          <w:bCs/>
          <w:lang w:val="el" w:eastAsia="el"/>
        </w:rPr>
        <w:t>Το Ωνάσειο Νοσοκομείο απαλλάσσεται από κάθε δημόσιο, δημοτικό, κοινοτικό και δικαστικό τέλος ή άλλο άμεσο ή έμμεσο φόρο εκτός από τον φόρο προστιθέμενης αξίας, εισφορά υπέρ τρίτων, δικαίωμα ή κράτηση και γενικά απολαύει όλων των δασμολογικών ατελειών και φορολογικών απαλλαγών και ευεργετημάτων, που ισχύουν εκάστοτε για τα κρατικά νοσηλευτικά ιδρύματα. Στις απαλλαγές αυτές δεν συμπεριλαμβάνονται οι εισφορές υπέρ ασφαλιστικών ταμείων κύριας και επικουρικής ασφάλισης.</w:t>
      </w:r>
    </w:p>
    <w:p>
      <w:pPr>
        <w:spacing w:before="240" w:after="240"/>
        <w:rPr>
          <w:lang w:val="el" w:eastAsia="el"/>
        </w:rPr>
      </w:pPr>
      <w:r>
        <w:rPr>
          <w:lang w:val="el" w:eastAsia="el"/>
        </w:rPr>
        <w:t xml:space="preserve">2. </w:t>
      </w:r>
      <w:r>
        <w:rPr>
          <w:b/>
          <w:bCs/>
          <w:lang w:val="el" w:eastAsia="el"/>
        </w:rPr>
        <w:t>Παραδόσεις αγαθών και παροχές υπηρεσιών από υποκείμενο στον φόρο προμηθευτή αγαθών και υπηρεσιών, εγκατεστημένο στην ημεδαπή ή στην αλλοδαπή, προς το Κοινωφελές Ίδρυμα ΑΛΕΞΑΝΔΡΟΣ Σ. ΩΝΑΣΗΣ (εφεξής «Ίδρυμα») ή προς φορέα υλοποίησης που ορίζεται από το Ίδρυμα ή απευθείας προς το ΩΝΑΣΕΙΟ ΝΟΣΟΚΟΜΕΙΟ, στο πλαίσιο σύμβασης δωρεάς του Ιδρύματος προς το ΩΝΑΣΕΙΟ ΝΟΣΟΚΟΜΕΙΟ, απαλλάσσονται από τον φόρο προστιθέμενης αξίας, δυνάμει της περ. ιε) της παρ. 1 του άρθρου 32 του Κώδικα Φόρου Προστιθέμενης Αξίας (ν. 5144/2024, Α΄ 162), έως του ποσού της συναφθείσας δωρεάς. Στην απαλλαγή του πρώτου εδαφίου εμπίπτουν παραδόσεις και παροχές στο πλαίσιο κάθε σύμβασης προμήθειας (πώλησης), μελέτης, ανάθεσης έργου, μίσθωσης έργου, υπηρεσιών, παράδοσης αγαθών, μίσθωσης πράγματος ή κάθε εκτελεστικής σύμβασης ή παρεπόμενου αυτών συμφώνου που συνάπτει το Ίδρυμα ή το ΩΝΑΣΕΙΟ ΝΟΣΟΚΟΜΕΙΟ ή ο εκάστοτε φορέας υλοποίησης που ορίζεται από το Ίδρυμα με οποιονδήποτε προμηθευτή στην Ελλάδα ή στην αλλοδαπή σχετικά με ήδη συναφθείσα και με κάθε μελλοντική δωρεά του Ιδρύματος προς το ΩΝΑΣΕΙΟ ΝΟΣΟΚΟΜΕΙΟ. Για την εφαρμογή της απαλλαγής της παρούσας, οι συμβάσεις δωρεάς της παρούσας δεν κυρώνονται με νόμο ούτε εγκρίνονται από τον αρμόδιο υπουργό και τον Υπουργό Εθνικής Οικονομίας και Οικονομικών, κατά παρέκκλιση της περ. ιε) της παρ. 1 του άρθρου 32 του Κώδικα Φ.Π.Α.. Ο αντισυμβαλλόμενος του Ιδρύματος ή του ΩΝΑΣΕΙΟΥ ΝΟΣΟΚΟΜΕΙΟΥ ή του φορέα υλοποίησης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την παρούσα απαλλακτική διάταξη, καθώς και την ημερομηνία υπογραφής της σύμβασης δωρεάς.».</w:t>
      </w:r>
    </w:p>
    <w:p>
      <w:pPr>
        <w:pStyle w:val="Heading6"/>
        <w:spacing w:before="240" w:after="240"/>
        <w:rPr>
          <w:lang w:val="el" w:eastAsia="el"/>
        </w:rPr>
      </w:pPr>
      <w:r>
        <w:rPr>
          <w:b/>
          <w:bCs/>
          <w:lang w:val="el" w:eastAsia="el"/>
        </w:rPr>
        <w:t xml:space="preserve">Άρθρο τέταρτο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Στο τέταρτο άρθρο του κοινοποιούμενου νόμου ορίζεται ότι η ισχύς του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b/>
          <w:bCs/>
          <w:lang w:val="el" w:eastAsia="el"/>
        </w:rPr>
        <w:t>Συνημμένο: Απόσπασμα του ΦΕΚ</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