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10/10/2025</w:t>
      </w:r>
    </w:p>
    <w:p>
      <w:pPr>
        <w:pStyle w:val="Title"/>
        <w:spacing w:before="120" w:after="360"/>
        <w:rPr>
          <w:lang w:val="el" w:eastAsia="el"/>
        </w:rPr>
      </w:pPr>
      <w:r>
        <w:rPr>
          <w:lang w:val="el" w:eastAsia="el"/>
        </w:rPr>
        <w:t>Α. Π.: Ο3060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dideisep@aade.gr</w:t>
              </w:r>
            </w:hyperlink>
          </w:p>
        </w:tc>
      </w:tr>
    </w:tbl>
    <w:p>
      <w:pPr>
        <w:spacing w:before="240" w:after="240"/>
        <w:rPr>
          <w:lang w:val="el" w:eastAsia="el"/>
        </w:rPr>
      </w:pPr>
      <w:r>
        <w:rPr>
          <w:b/>
          <w:bCs/>
          <w:lang w:val="el" w:eastAsia="el"/>
        </w:rPr>
        <w:t>ΘΕΜΑ: Κοινοποίηση των διατάξεων: α) του άρθρου 59 του ν. 5197/2025 (Α΄76) με θέμα «Κτηματολογική διαμεσολάβηση σε υποθέσεις με εναγόμενους Ο.Τ.Α. ή νομικά πρόσωπα δημοσίου δικαίου και το δημόσιο – Τροποποίηση περ. δ) παρ. 2 άρθρου 6 του ν. 2664/1998» και β) του άρθρου 23 του ν. 5232/2025 (Α΄163) με θέμα « Νομοτεχνικές παρεμβάσεις στις διατάξεις που αφορούν στην κτηματολογική διαμεσολάβηση - Τροποποίηση άρθρου 6 ν. 2664/1998 και άρθρου 59 ν. 5197/2025»</w:t>
      </w:r>
    </w:p>
    <w:p>
      <w:pPr>
        <w:spacing w:before="240" w:after="240"/>
        <w:rPr>
          <w:lang w:val="el" w:eastAsia="el"/>
        </w:rPr>
      </w:pPr>
      <w:r>
        <w:rPr>
          <w:b/>
          <w:bCs/>
          <w:lang w:val="el" w:eastAsia="el"/>
        </w:rPr>
        <w:t>Συνημμένα:</w:t>
      </w:r>
    </w:p>
    <w:p>
      <w:pPr>
        <w:pStyle w:val="StructureList1"/>
        <w:spacing w:before="120" w:after="0"/>
        <w:rPr>
          <w:lang w:val="el" w:eastAsia="el"/>
        </w:rPr>
      </w:pPr>
      <w:r>
        <w:rPr>
          <w:lang w:val="el" w:eastAsia="el"/>
        </w:rPr>
        <w:t>α)</w:t>
      </w:r>
      <w:r>
        <w:rPr>
          <w:lang w:val="en" w:eastAsia="en"/>
        </w:rPr>
        <w:tab/>
      </w:r>
      <w:r>
        <w:rPr>
          <w:b/>
          <w:bCs/>
          <w:lang w:val="el" w:eastAsia="el"/>
        </w:rPr>
        <w:t>Απόσπασμα του ΦΕΚ Α΄76/16.5.2025: άρθρο 59 του ν. 5197/2025.</w:t>
      </w:r>
    </w:p>
    <w:p>
      <w:pPr>
        <w:pStyle w:val="StructureList1"/>
        <w:spacing w:before="120" w:after="0"/>
        <w:rPr>
          <w:lang w:val="el" w:eastAsia="el"/>
        </w:rPr>
      </w:pPr>
      <w:r>
        <w:rPr>
          <w:lang w:val="el" w:eastAsia="el"/>
        </w:rPr>
        <w:t>β)</w:t>
      </w:r>
      <w:r>
        <w:rPr>
          <w:lang w:val="en" w:eastAsia="en"/>
        </w:rPr>
        <w:tab/>
      </w:r>
      <w:r>
        <w:rPr>
          <w:b/>
          <w:bCs/>
          <w:lang w:val="el" w:eastAsia="el"/>
        </w:rPr>
        <w:t>Απόσπασμα του ΦΕΚ Α΄163/22.9.2025: άρθρο 23 του ν. 5232/2025.</w:t>
      </w:r>
    </w:p>
    <w:p>
      <w:pPr>
        <w:pStyle w:val="StructureList1"/>
        <w:spacing w:before="120" w:after="0"/>
        <w:rPr>
          <w:lang w:val="el" w:eastAsia="el"/>
        </w:rPr>
      </w:pPr>
      <w:r>
        <w:rPr>
          <w:lang w:val="el" w:eastAsia="el"/>
        </w:rPr>
        <w:t>γ)</w:t>
      </w:r>
      <w:r>
        <w:rPr>
          <w:lang w:val="en" w:eastAsia="en"/>
        </w:rPr>
        <w:tab/>
      </w:r>
      <w:r>
        <w:rPr>
          <w:b/>
          <w:bCs/>
          <w:lang w:val="el" w:eastAsia="el"/>
        </w:rPr>
        <w:t>Το υπ’ αριθμ. πρωτ. ΚΥ-110395/9850Β1 έγγραφο του ΝΣΚ με θέμα «Επείγοντα ζητήματα στο πλαίσιο εφαρμογής του άρθρου 59 του Ν. 5197/2025 σχετικά με την κτηματολογική διαμεσολάβηση του Δημοσίου».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α) του άρθρου 59 του ν. 5197/2025 και β) του άρθρου 23 του ν. 5232/2025.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w:t>
      </w:r>
    </w:p>
    <w:p>
      <w:pPr>
        <w:pStyle w:val="StructureList1"/>
        <w:spacing w:before="120" w:after="0"/>
        <w:rPr>
          <w:lang w:val="el" w:eastAsia="el"/>
        </w:rPr>
      </w:pPr>
      <w:r>
        <w:rPr>
          <w:lang w:val="el" w:eastAsia="el"/>
        </w:rPr>
        <w:t>α)</w:t>
      </w:r>
      <w:r>
        <w:rPr>
          <w:lang w:val="en" w:eastAsia="en"/>
        </w:rPr>
        <w:tab/>
      </w:r>
      <w:r>
        <w:rPr>
          <w:b/>
          <w:bCs/>
          <w:lang w:val="el" w:eastAsia="el"/>
        </w:rPr>
        <w:t>του άρθρου 59 του ν. 5197/2025 «Κτηματολογική διαμεσολάβηση σε υποθέσεις με εναγόμενους Οργανισμούς Τοπικής Αυτοδιοίκησης ή νομικά πρόσωπα δημοσίου δικαίου και το δημόσιο. - Τροποποίηση περ. δ) παρ. 2 άρθρου 6 ν. 2664/1998» και</w:t>
      </w:r>
    </w:p>
    <w:p>
      <w:pPr>
        <w:pStyle w:val="StructureList1"/>
        <w:spacing w:before="120" w:after="0"/>
        <w:rPr>
          <w:lang w:val="el" w:eastAsia="el"/>
        </w:rPr>
      </w:pPr>
      <w:r>
        <w:rPr>
          <w:lang w:val="el" w:eastAsia="el"/>
        </w:rPr>
        <w:t>β)</w:t>
      </w:r>
      <w:r>
        <w:rPr>
          <w:lang w:val="en" w:eastAsia="en"/>
        </w:rPr>
        <w:tab/>
      </w:r>
      <w:r>
        <w:rPr>
          <w:b/>
          <w:bCs/>
          <w:lang w:val="el" w:eastAsia="el"/>
        </w:rPr>
        <w:t>του άρθρου 23 του ν. 5232/2025 «Νομοτεχνικές παρεμβάσεις στις διατάξεις που αφορούν στην κτηματολογική διαμεσολάβηση - Τροποποίηση άρθρου 6 ν. 2664/1998 και άρθρου 59 ν. 5197/2025»</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Το άρθρο 59 του ν. 5197/2025 αφορά στην κτηματολογική διαμεσολάβηση σε υποθέσεις με εναγόμενους Οργανισμούς Τοπικής Αυτοδιοίκησης ή νομικά πρόσωπα δημοσίου δικαίου και</w:t>
      </w:r>
    </w:p>
    <w:p>
      <w:pPr>
        <w:spacing w:before="240" w:after="240"/>
        <w:rPr>
          <w:lang w:val="el" w:eastAsia="el"/>
        </w:rPr>
      </w:pPr>
      <w:r>
        <w:rPr>
          <w:b/>
          <w:bCs/>
          <w:lang w:val="el" w:eastAsia="el"/>
        </w:rPr>
        <w:t>το δημόσιο, οι οποίοι εκπροσωπούνται από τον αρμόδιο λειτουργό του Νομικού Συμβουλίου του Κράτους και από τους υπηρετούντες νομικούς συμβούλους, ή δικηγόρους με έμμισθη εντολή ή από δικηγόρους με ειδική προς τούτο πληρεξουσιότητα.</w:t>
      </w:r>
    </w:p>
    <w:p>
      <w:pPr>
        <w:spacing w:before="240" w:after="240"/>
        <w:rPr>
          <w:lang w:val="el" w:eastAsia="el"/>
        </w:rPr>
      </w:pPr>
      <w:r>
        <w:rPr>
          <w:lang w:val="el" w:eastAsia="el"/>
        </w:rPr>
        <w:t xml:space="preserve">2. </w:t>
      </w:r>
      <w:r>
        <w:rPr>
          <w:b/>
          <w:bCs/>
          <w:lang w:val="el" w:eastAsia="el"/>
        </w:rPr>
        <w:t>Το άρθρο 23 του ν. 5232/2025 αφορά σε νομοτεχνικές παρεμβάσεις στις διατάξεις που αφορούν στην κτηματολογική διαμεσολάβηση.</w:t>
      </w:r>
    </w:p>
    <w:p>
      <w:pPr>
        <w:spacing w:before="240" w:after="240"/>
        <w:rPr>
          <w:lang w:val="el" w:eastAsia="el"/>
        </w:rPr>
      </w:pPr>
      <w:r>
        <w:rPr>
          <w:b/>
          <w:bCs/>
          <w:lang w:val="el" w:eastAsia="el"/>
        </w:rPr>
        <w:t>Α. Σας κοινοποιούμε συνημμένα, για ενημέρωση και εφαρμογή τις διατάξεις:</w:t>
      </w:r>
    </w:p>
    <w:p>
      <w:pPr>
        <w:pStyle w:val="StructureList1"/>
        <w:spacing w:before="120" w:after="0"/>
        <w:rPr>
          <w:lang w:val="el" w:eastAsia="el"/>
        </w:rPr>
      </w:pPr>
      <w:r>
        <w:rPr>
          <w:lang w:val="el" w:eastAsia="el"/>
        </w:rPr>
        <w:t>i)</w:t>
      </w:r>
      <w:r>
        <w:rPr>
          <w:lang w:val="en" w:eastAsia="en"/>
        </w:rPr>
        <w:tab/>
      </w:r>
      <w:r>
        <w:rPr>
          <w:b/>
          <w:bCs/>
          <w:lang w:val="el" w:eastAsia="el"/>
        </w:rPr>
        <w:t>του άρθρου 59 του ν. 5197/2025 ως ακολούθως: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«Κτηματολογική διαμεσολάβηση σε υποθέσεις με εναγόμενους Οργανισμούς Τοπικής Αυτοδιοίκησης ή νομικά πρόσωπα δημοσίου δικαίου και το δημόσιο - Τροποποίηση περ. δ) παρ. 2 άρθρου 6 ν. 2664/1998»</w:t>
      </w:r>
    </w:p>
    <w:p>
      <w:pPr>
        <w:spacing w:before="240" w:after="240"/>
        <w:rPr>
          <w:lang w:val="el" w:eastAsia="el"/>
        </w:rPr>
      </w:pPr>
      <w:r>
        <w:rPr>
          <w:b/>
          <w:bCs/>
          <w:lang w:val="el" w:eastAsia="el"/>
        </w:rPr>
        <w:t>Με την παρ. 1 του κοινοποιούμενου άρθρου του ως άνω νόμου επέρχονται οι ακόλουθες τροποποιήσεις στην περ. δ) της παρ. 2 του άρθρου 6 του ν. 2664/1998 (Α` 275), περί πρώτων εγγραφών - προθεσμίας αμφισβήτησης, ήτοι : α) στο πρώτο εδάφιο, αα) η λέξη «καλέσει» αντικαθίσταται από τη λέξη «προσκαλέσει», αβ) προστίθενται οι λέξεις «, εκτός των προσώπων αγνώστου διαμονής,», β) στο πέμπτο εδάφιο, βα) οι λέξεις «στις παρ. 2 και 3» αντικαθίστανται από τις λέξεις «στην παρ. 3», ββ) μετά από τις λέξεις «στο άρθρο 7» προστίθενται οι λέξεις «, με την επιφύλαξη του πρώτου εδαφίου της παρούσας,», γ) προστίθενται νέα εδάφια έκτο, έβδομο, όγδοο, ένατο, δέκατο, ενδέκατο και δωδέκατο και κατόπιν νομοτεχνικών βελτιώσεων η περ. δ) διαμορφώνεται ως εξής:</w:t>
      </w:r>
    </w:p>
    <w:p>
      <w:pPr>
        <w:spacing w:before="240" w:after="240"/>
        <w:rPr>
          <w:lang w:val="el" w:eastAsia="el"/>
        </w:rPr>
      </w:pPr>
      <w:r>
        <w:rPr>
          <w:b/>
          <w:bCs/>
          <w:lang w:val="el" w:eastAsia="el"/>
        </w:rPr>
        <w:t>«δ) Πριν από τη συζήτηση της αγωγής της περ. α) και επί ποινή απαραδέκτου της συζήτησης ο ενάγων οφείλει να προσκαλέσει, με την αγωγή ή με ιδιαίτερο δικόγραφο, όλους τους εναγόμενους, εκτός των προσώπων αγνώστου διαμονής, σε υποχρεωτική αρχική συνεδρία διαμεσολάβησης ενώπιον κτηματολογικού διαμεσολαβητή που επιλέγεται από ειδικό μητρώο, το οποίο καταρτίζεται και τηρείται σε ηλεκτρονική μορφή από την Κεντρική Επιτροπή Διαμεσολάβησης του άρθρου 10 του ν. 4640/2019 (Α` 190). Σε περίπτωση αδικαιολόγητης μη εμφάνισης των εναγόμενων στην υποχρεωτική αρχική συνεδρία επιβάλλεται αυξημένη δικαστική δαπάνη. Σε περίπτωση επίτευξης συμφωνίας, το πρακτικό του διαμεσολαβητή καταχωρίζεται στο κτηματολογικό φύλλο και διορθώνεται η ανακριβής κτηματολογική εγγραφή. Εάν με την αγωγή ζητούνται και γεωμετρικές μεταβολές στα κτηματολογικά διαγράμματα, επισυνάπτονται στο πρακτικό διαμεσολάβησης, επί ποινή ακυρότητας, το τοπογραφικό διάγραμμα γεωμετρικών μεταβολών και το αποδεικτικό ηλεκτρονικής υποβολής του στην ηλεκτρονική βάση του Φορέα, κατά τα οριζόμενα στην περ. ζ) της παρ. 3. Ως προς τα ζητήματα σχετικά με τη διαδικασία της υποχρεωτικής αρχικής συνεδρίας διαμεσολάβησης, το περιεχόμενο και την ισχύ του πρακτικού διαμεσολάβησης εφαρμόζονται αναλόγως τα οριζόμενα στην παρ. 3 του άρθρου 6, στο άρθρο 7 με την επιφύλαξη του πρώτου εδαφίου της παρούσας, και στις παρ. 1 και 2 του άρθρου 8 του ν. 4640/2019 (Α` 190), αντίστοιχα.</w:t>
      </w:r>
    </w:p>
    <w:p>
      <w:pPr>
        <w:spacing w:before="240" w:after="240"/>
        <w:rPr>
          <w:lang w:val="el" w:eastAsia="el"/>
        </w:rPr>
      </w:pPr>
      <w:r>
        <w:rPr>
          <w:b/>
          <w:bCs/>
          <w:lang w:val="el" w:eastAsia="el"/>
        </w:rPr>
        <w:t>Αν μεταξύ των διαδίκων περιλαμβάνονται το Δημόσιο, Οργανισμοί Τοπικής Αυτοδιοίκησης ή νομικά πρόσωπα δημοσίου δικαίου, κατά παρέκκλιση της παρ. 2 του άρθρου 6 του ν. 4640/2019 και κάθε άλλης αντίθετης διάταξης, αυτοί συμμετέχουν στην Υποχρεωτική Αρχική Συνεδρία Διαμεσολάβησης, στην οποία εκπροσωπούνται από τον αρμόδιο λειτουργό του Νομικού Συμβουλίου του Κράτους και από τους υπηρετούντες νομικούς συμβούλους, ή δικηγόρους με έμμισθη εντολή ή από δικηγόρους με ειδική προς τούτο πληρεξουσιότητα, αντιστοίχως. Οι εκπρόσωποι των προσώπων του έκτου εδαφίου λαμβάνουν μέρος στην Υποχρεωτική Αρχική Συνεδρία και υπογράφουν τα πρακτικά περάτωσης της Υποχρεωτικής Αρχικής Συνεδρίας, της υπαγωγής σε διαδικασία διαμεσολάβησης και της επίτευξης ή μη επίτευξης συμφωνίας. Για τα πρακτικά επίτευξης ή μη επίτευξης συμφωνίας εφαρμόζεται η παρ. 2 του άρθρου 8 του ν. 4640/2019.</w:t>
      </w:r>
    </w:p>
    <w:p>
      <w:pPr>
        <w:spacing w:before="240" w:after="240"/>
        <w:rPr>
          <w:lang w:val="el" w:eastAsia="el"/>
        </w:rPr>
      </w:pPr>
      <w:r>
        <w:rPr>
          <w:b/>
          <w:bCs/>
          <w:lang w:val="el" w:eastAsia="el"/>
        </w:rPr>
        <w:t>Ειδικότερα οι αρμόδιοι λειτουργοί του Νομικού Συμβουλίου του Κράτους συμμετέχουν στην Υποχρεωτική Αρχική Συνεδρία, μέσω τηλεδιάσκεψης, εκτός εάν εγγράφως δηλώσουν στον Διαμεσολαβητή ότι επιθυμούν τη συμμετοχή τους με φυσική παρουσία. Έως τη διενέργεια της Υποχρεωτικής Αρχικής Συνεδρίας, η οποία, κατά παρέκκλιση κάθε άλλης διάταξης, γνωστοποιείται στο Ελληνικό Δημόσιο τουλάχιστον τριάντα (30) ημέρες πριν από τη Συνεδρία, παρέχεται στους αρμόδιους λειτουργούς έγγραφο των αρμόδιων Υπηρεσιών σχετικά με την προβολή ή μη δικαιωμάτων του Δημοσίου επί του δικαιώματος που προσβάλλεται με την ανακριβή πρώτη εγγραφή. Σε περίπτωση μη παροχής του ανωτέρω εγγράφου παράγεται τεκμήριο περί μη προβολής δικαιωμάτων του Δημοσίου. Η μη αποστολή του ανωτέρω εγγράφου, καθώς και η μη έγκαιρη αποστολή του από τον υπάλληλο της αρμόδιας Υπηρεσίας συνιστά ειδικό πειθαρχικό παράπτωμα, για το οποίο επιβάλλονται οι πειθαρχικές ποινές των περ. α) έως ε) του άρθρου 109 του Κώδικα Κατάστασης Δημοσίων Πολιτικών Διοικητικών Υπαλλήλων και Υπαλλήλων Ν.Π.Δ.Δ. (ν. 3528/2007, Α` 26).»</w:t>
      </w:r>
    </w:p>
    <w:p>
      <w:pPr>
        <w:spacing w:before="240" w:after="240"/>
        <w:rPr>
          <w:lang w:val="el" w:eastAsia="el"/>
        </w:rPr>
      </w:pPr>
      <w:r>
        <w:rPr>
          <w:b/>
          <w:bCs/>
          <w:lang w:val="el" w:eastAsia="el"/>
        </w:rPr>
        <w:t>Με την παρ. 2 του ίδιου ως άνω κοινοποιούμενου άρθρου ορίζεται ότι η ισχύς της παρ. 1 όσον αφορά στο Δημόσιο αρχίζει από τις 16.9.2025.</w:t>
      </w:r>
    </w:p>
    <w:p>
      <w:pPr>
        <w:pStyle w:val="StructureList1"/>
        <w:spacing w:before="120" w:after="0"/>
        <w:rPr>
          <w:lang w:val="el" w:eastAsia="el"/>
        </w:rPr>
      </w:pPr>
      <w:r>
        <w:rPr>
          <w:lang w:val="el" w:eastAsia="el"/>
        </w:rPr>
        <w:t>ii)</w:t>
      </w:r>
      <w:r>
        <w:rPr>
          <w:lang w:val="en" w:eastAsia="en"/>
        </w:rPr>
        <w:tab/>
      </w:r>
      <w:r>
        <w:rPr>
          <w:b/>
          <w:bCs/>
          <w:lang w:val="el" w:eastAsia="el"/>
        </w:rPr>
        <w:t>του άρθρου 23 του ν. 5232/2025 ως ακολούθως: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«Νομοτεχνικές παρεμβάσεις στις διατάξεις που αφορούν στην κτηματολογική διαμεσολάβηση - Τροποποίηση άρθρου 6 ν. 2664/1998 και άρθρου 59 ν. 5197/2025»</w:t>
      </w:r>
    </w:p>
    <w:p>
      <w:pPr>
        <w:spacing w:before="240" w:after="240"/>
        <w:rPr>
          <w:lang w:val="el" w:eastAsia="el"/>
        </w:rPr>
      </w:pPr>
      <w:r>
        <w:rPr>
          <w:b/>
          <w:bCs/>
          <w:lang w:val="el" w:eastAsia="el"/>
        </w:rPr>
        <w:t>Με την παρ. 1 του κοινοποιούμενου άρθρου του ως άνω νόμου επέρχονται οι ακόλουθες τροποποιήσεις στην περ. δ) της παρ. 2 του άρθρου 6 του ν. 2664/1998 (Α` 275), περί των πρώτων εγγραφών και της προθεσμίας αμφισβήτησης, επέρχονται οι ακόλουθες τροποποιήσεις: α) στο έκτο εδάφιο η λέξη «περιλαμβάνονται» αντικαθίσταται από τις λέξεις «εναγόμενο είναι», β) στο δέκατο εδάφιο οι λέξεις «Έως τη διενέργεια της Υποχρεωτικής Αρχικής Συνεδρίας, η οποία, κατά παρέκκλιση κάθε άλλης διάταξης, γνωστοποιείται στο Ελληνικό Δημόσιο τουλάχιστον τριάντα (30) ημέρες πριν από τη Συνεδρία,» αντικαθίστανται από τις λέξεις «Στην περίπτωση του προηγούμενου εδαφίου και σε κάθε περίπτωση που εναγόμενο είναι το Δημόσιο, οι διάδικοι ενημερώνονται από τον διαμεσολαβητή εγγράφως τριάντα (30) τουλάχιστον ημέρες πριν από τη διενέργεια της Υποχρεωτικής Αρχικής Συνεδρίας και έως τη διενέργειά της», γ) προστίθενται εδάφια δέκατο τρίτο και δέκατο τέταρτο και η περ. δ) διαμορφώνεται ως εξής:</w:t>
      </w:r>
    </w:p>
    <w:p>
      <w:pPr>
        <w:spacing w:before="240" w:after="240"/>
        <w:rPr>
          <w:lang w:val="el" w:eastAsia="el"/>
        </w:rPr>
      </w:pPr>
      <w:r>
        <w:rPr>
          <w:b/>
          <w:bCs/>
          <w:lang w:val="el" w:eastAsia="el"/>
        </w:rPr>
        <w:t>«δ) Πριν από τη συζήτηση της αγωγής της περ. α) και επί ποινή απαραδέκτου της συζήτησης ο ενάγων οφείλει να προσκαλέσει, με την αγωγή ή με ιδιαίτερο δικόγραφο, όλους τους εναγόμενους, εκτός των προσώπων αγνώστου διαμονής, σε υποχρεωτική αρχική συνεδρία διαμεσολάβησης ενώπιον κτηματολογικού διαμεσολαβητή που επιλέγεται από ειδικό μητρώο, το οποίο καταρτίζεται και τηρείται σε ηλεκτρονική μορφή από την Κεντρική Επιτροπή Διαμεσολάβησης του άρθρου 10 του ν. 4640/2019 (Α` 190). Σε περίπτωση αδικαιολόγητης μη εμφάνισης των εναγόμενων στην υποχρεωτική αρχική συνεδρία επιβάλλεται αυξημένη δικαστική δαπάνη. Σε περίπτωση επίτευξης συμφωνίας, το πρακτικό του διαμεσολαβητή καταχωρίζεται στο κτηματολογικό φύλλο και διορθώνεται η ανακριβής κτηματολογική εγγραφή. Εάν με την αγωγή ζητούνται και γεωμετρικές μεταβολές στα κτηματολογικά διαγράμματα, επισυνάπτονται στο πρακτικό διαμεσολάβησης, επί ποινή ακυρότητας, το τοπογραφικό διάγραμμα γεωμετρικών μεταβολών και το αποδεικτικό ηλεκτρονικής υποβολής του στην ηλεκτρονική βάση του Φορέα, κατά τα οριζόμενα στην περ. ζ) της παρ. 3. Ως προς τα ζητήματα σχετικά με τη διαδικασία της υποχρεωτικής αρχικής συνεδρίας διαμεσολάβησης, το περιεχόμενο και την ισχύ του πρακτικού διαμεσολάβησης εφαρμόζονται αναλόγως τα οριζόμενα στην παρ. 3 του άρθρου 6, στο άρθρο 7 με την επιφύλαξη του πρώτου εδαφίου της παρούσας, και στις παρ. 1 και 2 του άρθρου 8 του ν. 4640/2019 (Α` 190), αντίστοιχα.</w:t>
      </w:r>
    </w:p>
    <w:p>
      <w:pPr>
        <w:spacing w:before="240" w:after="240"/>
        <w:rPr>
          <w:lang w:val="el" w:eastAsia="el"/>
        </w:rPr>
      </w:pPr>
      <w:r>
        <w:rPr>
          <w:b/>
          <w:bCs/>
          <w:lang w:val="el" w:eastAsia="el"/>
        </w:rPr>
        <w:t>Αν μεταξύ των διαδίκων εναγόμενο είναι το Δημόσιο, Οργανισμοί Τοπικής Αυτοδιοίκησης ή νομικά πρόσωπα δημοσίου δικαίου, κατά παρέκκλιση της παρ. 2 του άρθρου 6 του ν. 4640/2019 και κάθε άλλης αντίθετης διάταξης, αυτοί συμμετέχουν στην Υποχρεωτική Αρχική Συνεδρία Διαμεσολάβησης, στην οποία εκπροσωπούνται από τον αρμόδιο λειτουργό του Νομικού Συμβουλίου του Κράτους και από τους υπηρετούντες νομικούς συμβούλους ή δικηγόρους με έμμισθη εντολή ή από δικηγόρους με ειδική προς τούτο πληρεξουσιότητα, αντιστοίχως. Οι εκπρόσωποι των προσώπων του έκτου εδαφίου λαμβάνουν μέρος στην Υποχρεωτική Αρχική Συνεδρία και υπογράφουν τα πρακτικά περάτωσης της Υποχρεωτικής Αρχικής Συνεδρίας, της υπαγωγής σε διαδικασία διαμεσολάβησης και της επίτευξης ή μη επίτευξης συμφωνίας. Για τα πρακτικά επίτευξης ή μη επίτευξης συμφωνίας εφαρμόζεται η παρ. 2 του άρθρου 8 του ν. 4640/2019.</w:t>
      </w:r>
    </w:p>
    <w:p>
      <w:pPr>
        <w:spacing w:before="240" w:after="240"/>
        <w:rPr>
          <w:lang w:val="el" w:eastAsia="el"/>
        </w:rPr>
      </w:pPr>
      <w:r>
        <w:rPr>
          <w:b/>
          <w:bCs/>
          <w:lang w:val="el" w:eastAsia="el"/>
        </w:rPr>
        <w:t>Ειδικότερα οι αρμόδιοι λειτουργοί του Νομικού Συμβουλίου του Κράτους συμμετέχουν στην Υποχρεωτική Αρχική Συνεδρία, μέσω τηλεδιάσκεψης, εκτός εάν εγγράφως δηλώσουν στον Διαμεσολαβητή ότι επιθυμούν τη συμμετοχή τους με φυσική παρουσία. Στην περίπτωση του προηγούμενου εδαφίου και σε κάθε περίπτωση, που εναγόμενο είναι το Δημόσιο, οι διάδικοι ενημερώνονται από τον διαμεσολαβητή εγγράφως τριάντα (30) τουλάχιστον ημέρες πριν από τη διενέργεια της Υποχρεωτικής Αρχικής Συνεδρίας και έως τη διενέργειά της παρέχεται στους αρμόδιους λειτουργούς έγγραφο των αρμόδιων Υπηρεσιών σχετικά με την προβολή ή μη δικαιωμάτων του Δημοσίου επί του δικαιώματος που προσβάλλεται με την ανακριβή πρώτη εγγραφή. Σε περίπτωση μη παροχής του ανωτέρω εγγράφου παράγεται τεκμήριο περί μη προβολής δικαιωμάτων του Δημοσίου. Η μη αποστολή του ανωτέρω εγγράφου, καθώς και η μη έγκαιρη αποστολή του από τον υπάλληλο της αρμόδιας Υπηρεσίας συνιστά ειδικό πειθαρχικό παράπτωμα, για το οποίο επιβάλλονται οι πειθαρχικές ποινές των περ. α) έως ε) του άρθρου 109 του Κώδικα Κατάστασης Δημοσίων Πολιτικών Διοικητικών Υπαλλήλων και Υπαλλήλων Ν.Π.Δ.Δ. (ν. 3528/2007, Α` 26). Για τις προθεσμίες της διαμεσολάβησης με εναγόμενο το Δημόσιο εφαρμόζεται το άρθρο 11 του κ.δ. της 26.6/10.7.1944 (Α` 139), περί δικαστικών διακοπών και αναστολής προθεσμιών. Με κοινή απόφαση των Υπουργών Εθνικής Οικονομίας και Οικονομικών και Δικαιοσύνης, ορίζονται οι αμοιβές των διαμεσολαβητών και ρυθμίζονται όλες οι σχετικές λεπτομέρειες για τον τρόπο καταβολής της αμοιβής.»</w:t>
      </w:r>
    </w:p>
    <w:p>
      <w:pPr>
        <w:spacing w:before="240" w:after="240"/>
        <w:rPr>
          <w:lang w:val="el" w:eastAsia="el"/>
        </w:rPr>
      </w:pPr>
      <w:r>
        <w:rPr>
          <w:b/>
          <w:bCs/>
          <w:lang w:val="el" w:eastAsia="el"/>
        </w:rPr>
        <w:t>Με την παρ. 2 του κοινοποιούμενου άρθρου ορίζεται ότι στην παρ. 2 του άρθρου 59 του ν. 5197/2025 (Α` 76), περί της κτηματολογικής διαμεσολάβησης σε υποθέσεις με εναγόμενους Οργανισμούς Τοπικής Αυτοδιοίκησης ή νομικά πρόσωπα δημοσίου δικαίου και το Δημόσιο, προστίθενται οι λέξεις «για αγωγές που κατατίθενται από την ημερομηνία αυτή» και η παρ. 2 διαμορφώνεται ως εξής:</w:t>
      </w:r>
    </w:p>
    <w:p>
      <w:pPr>
        <w:spacing w:before="240" w:after="240"/>
        <w:rPr>
          <w:lang w:val="el" w:eastAsia="el"/>
        </w:rPr>
      </w:pPr>
      <w:r>
        <w:rPr>
          <w:b/>
          <w:bCs/>
          <w:lang w:val="el" w:eastAsia="el"/>
        </w:rPr>
        <w:t>«2. Η ισχύς της παρ. 1 όσον αφορά στο Δημόσιο αρχίζει από τις 16.9.2025 για αγωγές που κατατίθενται από την ημερομηνία αυτή.»</w:t>
      </w:r>
    </w:p>
    <w:p>
      <w:pPr>
        <w:spacing w:before="240" w:after="240"/>
        <w:rPr>
          <w:lang w:val="el" w:eastAsia="el"/>
        </w:rPr>
      </w:pPr>
      <w:r>
        <w:rPr>
          <w:b/>
          <w:bCs/>
          <w:lang w:val="el" w:eastAsia="el"/>
        </w:rPr>
        <w:t>Β. Επισυνάπτεται περαιτέρω το υπ’ αριθμ. πρωτ. ΚΥ-110395/9850Β1 έγγραφο του ΝΣΚ με θέμα «Επείγοντα ζητήματα στο πλαίσιο εφαρμογής του άρθρου 59 του Ν. 5197/2025 σχετικά με την κτηματολογική διαμεσολάβηση του Δημοσίου», το οποίο απευθύνεται μεταξύ άλλων και στις υπηρεσίες της Φορολογικής Διοίκησης και με το οποίο, προκειμένου να διασφαλιστούν αποτελεσματικά τα συμφέροντα του Δημοσίου, παρέχονται οδηγίες προς τις αρμόδιες υπηρεσίες της Διοίκησης για την εφαρμογή του εν λόγω άρθρου και ειδικότερα, επισημαίνονται και τίθενται υπόψη σας τα εξής:</w:t>
      </w:r>
    </w:p>
    <w:p>
      <w:pPr>
        <w:spacing w:before="240" w:after="240"/>
        <w:rPr>
          <w:lang w:val="el" w:eastAsia="el"/>
        </w:rPr>
      </w:pPr>
      <w:r>
        <w:rPr>
          <w:b/>
          <w:bCs/>
          <w:i/>
          <w:iCs/>
          <w:lang w:val="el" w:eastAsia="el"/>
        </w:rPr>
        <w:t xml:space="preserve">«…2. </w:t>
      </w:r>
      <w:r>
        <w:rPr>
          <w:b/>
          <w:bCs/>
          <w:i/>
          <w:iCs/>
          <w:lang w:val="el" w:eastAsia="el"/>
        </w:rPr>
        <w:t xml:space="preserve">Σύμφωνα με ρητή πρόβλεψη του νόμου (εδάφιο δέκατο της παραπάνω περίπτωσης δ’, ως ισχύει), η Αρχική Υποχρεωτική Συνεδρία Διαμεσολάβησης (εφεξής ΥΑΣ), όταν διάδικο μέρος στη διαφορά είναι το Ελληνικό Δημόσιο, διεξάγεται μετά από γνωστοποίηση που, κατά παρέκκλιση κάθε άλλης διάταξης, προηγείται της συνεδρίας τουλάχιστον τριάντα </w:t>
      </w:r>
      <w:r>
        <w:rPr>
          <w:b/>
          <w:bCs/>
          <w:i/>
          <w:iCs/>
          <w:lang w:val="el" w:eastAsia="el"/>
        </w:rPr>
        <w:t xml:space="preserve">(30) </w:t>
      </w:r>
      <w:r>
        <w:rPr>
          <w:b/>
          <w:bCs/>
          <w:i/>
          <w:iCs/>
          <w:lang w:val="el" w:eastAsia="el"/>
        </w:rPr>
        <w:t xml:space="preserve">ημέρες, προθεσμία εντός της οποίας οι αρμόδιες υπηρεσίες είναι υποχρεωμένες να έχουν παράσχει στον χειριστή της υπόθεσης «έγγραφο σχετικά με την προβολή ή μη δικαιωμάτων του Δημοσίου επί του δικαιώματος που προσβάλλεται με την ανακριβή πρώτη εγγραφή». Η μη παροχή εγγράφου επισύρει εξόχως δυσμενείς συνέπειες για τα έννομα συμφέροντα του Δημοσίου, καθώς, σύμφωνα με το νόμο, στην περίπτωση αυτή τεκμαίρεται ότι το Δημόσιο δεν προβάλλει δικαιώματα στο επίδικο ακίνητο, ενώ παράλληλα, η μη αποστολή ή η καθυστέρηση αποστολής του εν λόγω εγγράφου από τον Υπάλληλο της αρμόδιας Υπηρεσίας, συνιστά ειδικό πειθαρχικό παράπτωμα, για το οποίο επιβάλλονται οι ποινές των περιπτώσεων </w:t>
      </w:r>
      <w:r>
        <w:rPr>
          <w:b/>
          <w:bCs/>
          <w:i/>
          <w:iCs/>
          <w:lang w:val="el" w:eastAsia="el"/>
        </w:rPr>
        <w:t xml:space="preserve">α΄έως ε΄του </w:t>
      </w:r>
      <w:r>
        <w:rPr>
          <w:b/>
          <w:bCs/>
          <w:i/>
          <w:iCs/>
          <w:lang w:val="el" w:eastAsia="el"/>
        </w:rPr>
        <w:t xml:space="preserve">άρθρου </w:t>
      </w:r>
      <w:r>
        <w:rPr>
          <w:b/>
          <w:bCs/>
          <w:i/>
          <w:iCs/>
          <w:lang w:val="el" w:eastAsia="el"/>
        </w:rPr>
        <w:t xml:space="preserve">109 </w:t>
      </w:r>
      <w:r>
        <w:rPr>
          <w:b/>
          <w:bCs/>
          <w:i/>
          <w:iCs/>
          <w:lang w:val="el" w:eastAsia="el"/>
        </w:rPr>
        <w:t xml:space="preserve">του ν. </w:t>
      </w:r>
      <w:r>
        <w:rPr>
          <w:b/>
          <w:bCs/>
          <w:i/>
          <w:iCs/>
          <w:lang w:val="el" w:eastAsia="el"/>
        </w:rPr>
        <w:t xml:space="preserve">3528/2007 </w:t>
      </w:r>
      <w:r>
        <w:rPr>
          <w:b/>
          <w:bCs/>
          <w:i/>
          <w:iCs/>
          <w:lang w:val="el" w:eastAsia="el"/>
        </w:rPr>
        <w:t xml:space="preserve">(Α’ </w:t>
      </w:r>
      <w:r>
        <w:rPr>
          <w:b/>
          <w:bCs/>
          <w:i/>
          <w:iCs/>
          <w:lang w:val="el" w:eastAsia="el"/>
        </w:rPr>
        <w:t>26).</w:t>
      </w:r>
    </w:p>
    <w:p>
      <w:pPr>
        <w:spacing w:before="240" w:after="240"/>
        <w:rPr>
          <w:lang w:val="el" w:eastAsia="el"/>
        </w:rPr>
      </w:pPr>
      <w:r>
        <w:rPr>
          <w:lang w:val="el" w:eastAsia="el"/>
        </w:rPr>
        <w:t xml:space="preserve">3. </w:t>
      </w:r>
      <w:r>
        <w:rPr>
          <w:b/>
          <w:bCs/>
          <w:i/>
          <w:iCs/>
          <w:lang w:val="el" w:eastAsia="el"/>
        </w:rPr>
        <w:t xml:space="preserve">Κατόπιν των ανωτέρω, προκειμένης της αποτελεσματικής διασφάλισης των συμφερόντων του Δημοσίου, αλλά και του έργου των νομικών παραστατών αυτού, είναι απολύτως κρίσιμο όπως οι αρμόδιες για την διαχείριση και προβολή των δικαιωμάτων του Δημοσίου επί ακινήτων, υπηρεσίες, </w:t>
      </w:r>
      <w:r>
        <w:rPr>
          <w:b/>
          <w:bCs/>
          <w:i/>
          <w:iCs/>
          <w:u w:val="single"/>
          <w:lang w:val="el" w:eastAsia="el"/>
        </w:rPr>
        <w:t>αλλά και οι υπηρεσίες οι αρμόδιες για την επιβολή βαρών επί ακινήτων οφειλετών του Δημοσίου,</w:t>
      </w:r>
      <w:r>
        <w:rPr>
          <w:b/>
          <w:bCs/>
          <w:i/>
          <w:iCs/>
          <w:lang w:val="el" w:eastAsia="el"/>
        </w:rPr>
        <w:t xml:space="preserve"> ενεργούν έγκαιρα, ώστε να εφοδιάζουν τους χειριστές των υποθέσεων με τις σχετικές απόψεις τους και τα αναγκαία στοιχεία. Ειδικότερα, οι αρμόδιες υπηρεσίες, μετά την διαβίβαση των αγωγών του άρθρου </w:t>
      </w:r>
      <w:r>
        <w:rPr>
          <w:b/>
          <w:bCs/>
          <w:i/>
          <w:iCs/>
          <w:lang w:val="el" w:eastAsia="el"/>
        </w:rPr>
        <w:t xml:space="preserve">6 </w:t>
      </w:r>
      <w:r>
        <w:rPr>
          <w:b/>
          <w:bCs/>
          <w:i/>
          <w:iCs/>
          <w:lang w:val="el" w:eastAsia="el"/>
        </w:rPr>
        <w:t xml:space="preserve">παρ. </w:t>
      </w:r>
      <w:r>
        <w:rPr>
          <w:b/>
          <w:bCs/>
          <w:i/>
          <w:iCs/>
          <w:lang w:val="el" w:eastAsia="el"/>
        </w:rPr>
        <w:t xml:space="preserve">2 </w:t>
      </w:r>
      <w:r>
        <w:rPr>
          <w:b/>
          <w:bCs/>
          <w:i/>
          <w:iCs/>
          <w:lang w:val="el" w:eastAsia="el"/>
        </w:rPr>
        <w:t xml:space="preserve">του ν. </w:t>
      </w:r>
      <w:r>
        <w:rPr>
          <w:b/>
          <w:bCs/>
          <w:i/>
          <w:iCs/>
          <w:lang w:val="el" w:eastAsia="el"/>
        </w:rPr>
        <w:t xml:space="preserve">2664/1998 </w:t>
      </w:r>
      <w:r>
        <w:rPr>
          <w:b/>
          <w:bCs/>
          <w:i/>
          <w:iCs/>
          <w:lang w:val="el" w:eastAsia="el"/>
        </w:rPr>
        <w:t xml:space="preserve">εκ μέρους της Κεντρικής Υπηρεσίας του ΝΣΚ (ή την τυχόν άμεση γνώση αυτών μέσω πχ της επίδοσης προς της ίδιες, ανεξαρτήτως ορθότητας αυτής), της πρόσκλησης και γνωστοποίησης για την διεξαγωγή της ΥΑΣ, θα πρέπει να προβαίνουν, χωρίς καθυστέρηση και πάντως εντός αποκλειστικής προθεσμίας είκοσι πέντε </w:t>
      </w:r>
      <w:r>
        <w:rPr>
          <w:b/>
          <w:bCs/>
          <w:i/>
          <w:iCs/>
          <w:lang w:val="el" w:eastAsia="el"/>
        </w:rPr>
        <w:t xml:space="preserve">(25) </w:t>
      </w:r>
      <w:r>
        <w:rPr>
          <w:b/>
          <w:bCs/>
          <w:i/>
          <w:iCs/>
          <w:lang w:val="el" w:eastAsia="el"/>
        </w:rPr>
        <w:t xml:space="preserve">ημερών από την ημερομηνία της γνωστοποίησης αυτής προς το Δημόσιο (η οποία θα προκύπτει είτε ευθέως από το έγγραφο της γνωστοποίησης είτε από τη σχετική αναφορά στο διαβιβαστικό έγγραφο του ΝΣΚ), στα εξής: (α) Να αποστέλλουν σαφή και τεκμηριωμένη εισήγηση προς τον λειτουργό του ΝΣΚ ή τον Δικηγόρο του Δημοσίου, στην οποία να διατυπώνεται ρητά αν το Δημόσιο προβάλλει ή δεν προβάλλει δικαιώματα επί του επιδίκου, (β) Να συνοδεύουν την εισήγηση με πλήρη φάκελο που περιλαμβάνει διοικητικά, τεχνικά και νομικά στοιχεία (τίτλοι, πράξεις παραχώρησης ή απαλλοτρίωσης, στοιχεία κατοχής, διοικητικές πράξεις, τοπογραφικά διαγράμματα, τυχόν προγενέστερες γνωμοδοτήσεις (ή αποφάσεις) και (γ) Να ενημερώνουν άμεσα και εγγράφως κάθε άλλη συναρμόδια υπηρεσία ή τυχόν τρίτη αρμόδια υπηρεσία, αναλόγως και της φύσης και των ειδικότερων χαρακτηριστικών του </w:t>
      </w:r>
      <w:r>
        <w:rPr>
          <w:b/>
          <w:bCs/>
          <w:i/>
          <w:iCs/>
          <w:lang w:val="el" w:eastAsia="el"/>
        </w:rPr>
        <w:t xml:space="preserve">ακινήτου, προκειμένου να αποστείλουν και αυτές τις απόψεις ή στοιχεία που τυχόν διαθέτουν στους χειριστές των </w:t>
      </w:r>
      <w:r>
        <w:rPr>
          <w:b/>
          <w:bCs/>
          <w:i/>
          <w:iCs/>
          <w:lang w:val="el" w:eastAsia="el"/>
        </w:rPr>
        <w:t>υποθέσεων…»</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Πινάκων Γ΄ και Δ΄</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