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31/12/2025</w:t>
      </w:r>
    </w:p>
    <w:p>
      <w:pPr>
        <w:pStyle w:val="PreambelText"/>
        <w:spacing w:before="240" w:after="240"/>
        <w:rPr>
          <w:lang w:val="el" w:eastAsia="el"/>
        </w:rPr>
      </w:pPr>
      <w:r>
        <w:rPr>
          <w:lang w:val="el" w:eastAsia="el"/>
        </w:rPr>
        <w:t>Α. Π.: Ο3080 ΕΞ 2025</w:t>
      </w:r>
    </w:p>
    <w:p>
      <w:pPr>
        <w:pStyle w:val="PreambelText"/>
        <w:spacing w:before="240" w:after="24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81, 90, 91, 92, 105, 106, 115, 120, 128 (παρ.1), 129, 131 και 134 του ν. 5264/2025 (Α΄239).</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5264/2025:</w:t>
      </w:r>
    </w:p>
    <w:p>
      <w:pPr>
        <w:pStyle w:val="PreambelText"/>
        <w:spacing w:before="240" w:after="240"/>
        <w:rPr>
          <w:lang w:val="el" w:eastAsia="el"/>
        </w:rPr>
      </w:pPr>
      <w:r>
        <w:rPr>
          <w:lang w:val="el" w:eastAsia="el"/>
        </w:rPr>
        <w:t xml:space="preserve">1. </w:t>
      </w:r>
      <w:r>
        <w:rPr>
          <w:b/>
          <w:bCs/>
          <w:lang w:val="el" w:eastAsia="el"/>
        </w:rPr>
        <w:t>Άρθρο 81 «Φορολογική αντιμετώπιση της αποζημίωσης που καταβάλλεται σε δικηγόρους για υπηρεσίες που παρέχουν στο πλαίσιο των άρθρων 208, 787 και 819 του Κώδικα Πολιτικής Δικονομίας - Τροποποίηση παρ. 2 άρθρου 12 και παρ. 2 άρθρου 14 Κώδικα Φορολογίας Εισοδήματος»</w:t>
      </w:r>
    </w:p>
    <w:p>
      <w:pPr>
        <w:pStyle w:val="PreambelText"/>
        <w:spacing w:before="240" w:after="240"/>
        <w:rPr>
          <w:lang w:val="el" w:eastAsia="el"/>
        </w:rPr>
      </w:pPr>
      <w:r>
        <w:rPr>
          <w:lang w:val="el" w:eastAsia="el"/>
        </w:rPr>
        <w:t xml:space="preserve">2. </w:t>
      </w:r>
      <w:r>
        <w:rPr>
          <w:b/>
          <w:bCs/>
          <w:lang w:val="el" w:eastAsia="el"/>
        </w:rPr>
        <w:t>Άρθρο 90 «Παράταση προθεσμίας ως προς εκκρεμείς διαδικασίες ειδικής διαχείρισης - Τροποποίηση παρ. 1Α άρθρου 76 ν. 4307/2014»</w:t>
      </w:r>
    </w:p>
    <w:p>
      <w:pPr>
        <w:pStyle w:val="PreambelText"/>
        <w:spacing w:before="240" w:after="240"/>
        <w:rPr>
          <w:lang w:val="el" w:eastAsia="el"/>
        </w:rPr>
      </w:pPr>
      <w:r>
        <w:rPr>
          <w:lang w:val="el" w:eastAsia="el"/>
        </w:rPr>
        <w:t xml:space="preserve">3. </w:t>
      </w:r>
      <w:r>
        <w:rPr>
          <w:b/>
          <w:bCs/>
          <w:lang w:val="el" w:eastAsia="el"/>
        </w:rPr>
        <w:t>Άρθρο 91 «Φορολογικές ρυθμίσεις για την εταιρεία Ελληνικά Ναυπηγεία Ανώνυμη Εταιρεία»</w:t>
      </w:r>
    </w:p>
    <w:p>
      <w:pPr>
        <w:pStyle w:val="PreambelText"/>
        <w:spacing w:before="240" w:after="240"/>
        <w:rPr>
          <w:lang w:val="el" w:eastAsia="el"/>
        </w:rPr>
      </w:pPr>
      <w:r>
        <w:rPr>
          <w:lang w:val="el" w:eastAsia="el"/>
        </w:rPr>
        <w:t xml:space="preserve">4. </w:t>
      </w:r>
      <w:r>
        <w:rPr>
          <w:b/>
          <w:bCs/>
          <w:lang w:val="el" w:eastAsia="el"/>
        </w:rPr>
        <w:t>Άρθρο 92 « Δυνατότητα επέκτασης προθεσμιών για την ενημέρωση των στοιχείων αναφορικά με την επιστροφή ενοικίου- Τροποποίηση παρ.10 άρθρου 70 ν. 5217/2025»</w:t>
      </w:r>
    </w:p>
    <w:p>
      <w:pPr>
        <w:pStyle w:val="PreambelText"/>
        <w:spacing w:before="240" w:after="240"/>
        <w:rPr>
          <w:lang w:val="el" w:eastAsia="el"/>
        </w:rPr>
      </w:pPr>
      <w:r>
        <w:rPr>
          <w:lang w:val="el" w:eastAsia="el"/>
        </w:rPr>
        <w:t xml:space="preserve">5. </w:t>
      </w:r>
      <w:r>
        <w:rPr>
          <w:b/>
          <w:bCs/>
          <w:lang w:val="el" w:eastAsia="el"/>
        </w:rPr>
        <w:t>Άρθρο 105 «Χρηματοδότηση αθλητικών εγκαταστάσεων που ανήκουν σε νομικά πρόσωπα ιδιωτικού δικαίου και νομικά πρόσωπα δημοσίου δικαίου εποπτευόμενα από τη Γενική Γραμματεία Αθλητισμού, τις οποίες χρησιμοποιούν τα κλιμάκια των εθνικών ομάδων όλων των αναγνωρισμένων αθλητικών ομοσπονδιών για την προετοιμασία τους - Προσθήκη παρ. 1Α στο άρθρο 116 και παρ. 13 στο άρθρο 123 του Κώδικα Φορολογίας Περιουσίας».</w:t>
      </w:r>
    </w:p>
    <w:p>
      <w:pPr>
        <w:pStyle w:val="PreambelText"/>
        <w:spacing w:before="240" w:after="240"/>
        <w:rPr>
          <w:lang w:val="el" w:eastAsia="el"/>
        </w:rPr>
      </w:pPr>
      <w:r>
        <w:rPr>
          <w:lang w:val="el" w:eastAsia="el"/>
        </w:rPr>
        <w:t xml:space="preserve">6. </w:t>
      </w:r>
      <w:r>
        <w:rPr>
          <w:b/>
          <w:bCs/>
          <w:lang w:val="el" w:eastAsia="el"/>
        </w:rPr>
        <w:t>Άρθρο 106 «Παράταση του ακατάσχετου της χρηματοδότησης αθλητικών ομάδων και της επιχορήγησης των Ειδικών Επιτροπών του άρθρου 53 του ν. 2725/1999 από τα φορολογικά έσοδα τυχερών παιγνίων - Τροποποίηση παρ. 2 άρθρου δέκατου έκτου ν. 4787/2021»</w:t>
      </w:r>
    </w:p>
    <w:p>
      <w:pPr>
        <w:pStyle w:val="PreambelText"/>
        <w:spacing w:before="240" w:after="240"/>
        <w:rPr>
          <w:lang w:val="el" w:eastAsia="el"/>
        </w:rPr>
      </w:pPr>
      <w:r>
        <w:rPr>
          <w:lang w:val="el" w:eastAsia="el"/>
        </w:rPr>
        <w:t xml:space="preserve">7. </w:t>
      </w:r>
      <w:r>
        <w:rPr>
          <w:b/>
          <w:bCs/>
          <w:lang w:val="el" w:eastAsia="el"/>
        </w:rPr>
        <w:t>Άρθρο 115 «Διατάξεις για τη λειτουργία της πλατφόρμας των ανακοπών - Τροποποίηση άρθρων 130 και 142 ν. 5221/2025».</w:t>
      </w:r>
    </w:p>
    <w:p>
      <w:pPr>
        <w:pStyle w:val="PreambelText"/>
        <w:spacing w:before="240" w:after="240"/>
        <w:rPr>
          <w:lang w:val="el" w:eastAsia="el"/>
        </w:rPr>
      </w:pPr>
      <w:r>
        <w:rPr>
          <w:lang w:val="el" w:eastAsia="el"/>
        </w:rPr>
        <w:t xml:space="preserve">8. </w:t>
      </w:r>
      <w:r>
        <w:rPr>
          <w:b/>
          <w:bCs/>
          <w:lang w:val="el" w:eastAsia="el"/>
        </w:rPr>
        <w:t>Άρθρο 120 «Μη συμψηφισμός χρηματικών απαιτήσεων που επιδικάζονται σε βάρος του Ελληνικού Δημοσίου για υποθέσεις του άρθρου 6Α του Σωφρονιστικού Κώδικα - Προσθήκη παρ. 7 στο άρθρο 6Α του Σωφρονιστικού Κώδικα»</w:t>
      </w:r>
    </w:p>
    <w:p>
      <w:pPr>
        <w:pStyle w:val="PreambelText"/>
        <w:spacing w:before="240" w:after="240"/>
        <w:rPr>
          <w:lang w:val="el" w:eastAsia="el"/>
        </w:rPr>
      </w:pPr>
      <w:r>
        <w:rPr>
          <w:lang w:val="el" w:eastAsia="el"/>
        </w:rPr>
        <w:t xml:space="preserve">9. </w:t>
      </w:r>
      <w:r>
        <w:rPr>
          <w:b/>
          <w:bCs/>
          <w:lang w:val="el" w:eastAsia="el"/>
        </w:rPr>
        <w:t>Άρθρο 128 (παρ. 1) «Ρύθμιση οφειλών σε ελβετικό φράγκο»</w:t>
      </w:r>
    </w:p>
    <w:p>
      <w:pPr>
        <w:pStyle w:val="PreambelText"/>
        <w:spacing w:before="240" w:after="240"/>
        <w:rPr>
          <w:lang w:val="el" w:eastAsia="el"/>
        </w:rPr>
      </w:pPr>
      <w:r>
        <w:rPr>
          <w:lang w:val="el" w:eastAsia="el"/>
        </w:rPr>
        <w:t xml:space="preserve">10. </w:t>
      </w:r>
      <w:r>
        <w:rPr>
          <w:b/>
          <w:bCs/>
          <w:lang w:val="el" w:eastAsia="el"/>
        </w:rPr>
        <w:t>Άρθρο 129 «Παράταση έναρξης ισχύος ρυθμίσεων: α) Πληρωμή μισθωμάτων μέσω τραπεζικού λογαριασμού, β) Αναστολή πράξεων αναγκαστικής εκτέλεσης και απαλλαγή από τον Ενιαίο Φόρο Ιδιοκτησίας Ακινήτων για το έτος 2026 πυρόπληκτων περιοχών της Περιφέρειας Αττικής, γ) Ολοκλήρωση του φυσικού και οικονομικού αντικειμένου των πράξεων του Προγράμματος Αγροτικής Ανάπτυξης 2014-2022»</w:t>
      </w:r>
    </w:p>
    <w:p>
      <w:pPr>
        <w:pStyle w:val="PreambelText"/>
        <w:spacing w:before="240" w:after="240"/>
        <w:rPr>
          <w:lang w:val="el" w:eastAsia="el"/>
        </w:rPr>
      </w:pPr>
      <w:r>
        <w:rPr>
          <w:lang w:val="el" w:eastAsia="el"/>
        </w:rPr>
        <w:t xml:space="preserve">11. </w:t>
      </w:r>
      <w:r>
        <w:rPr>
          <w:b/>
          <w:bCs/>
          <w:lang w:val="el" w:eastAsia="el"/>
        </w:rPr>
        <w:t>Άρθρο 131 «Αναστολή μέτρων αναγκαστικής εκτέλεσης λόγω της επιζωοτίας της ευλογιάς»</w:t>
      </w:r>
    </w:p>
    <w:p>
      <w:pPr>
        <w:pStyle w:val="PreambelText"/>
        <w:spacing w:before="240" w:after="240"/>
        <w:rPr>
          <w:lang w:val="el" w:eastAsia="el"/>
        </w:rPr>
      </w:pPr>
      <w:r>
        <w:rPr>
          <w:lang w:val="el" w:eastAsia="el"/>
        </w:rPr>
        <w:t xml:space="preserve">12. </w:t>
      </w:r>
      <w:r>
        <w:rPr>
          <w:b/>
          <w:bCs/>
          <w:lang w:val="el" w:eastAsia="el"/>
        </w:rPr>
        <w:t>Άρθρο 134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Το άρθρο 81 αφορά στη φορολογική αντιμετώπιση της αποζημίωσης δικηγόρων για υπηρεσίες που παρέχουν στο πλαίσιο των άρθρων 208, 787 και 819 του ΚΠολΔ.</w:t>
      </w:r>
    </w:p>
    <w:p>
      <w:pPr>
        <w:pStyle w:val="PreambelText"/>
        <w:spacing w:before="240" w:after="240"/>
        <w:rPr>
          <w:lang w:val="el" w:eastAsia="el"/>
        </w:rPr>
      </w:pPr>
      <w:r>
        <w:rPr>
          <w:lang w:val="el" w:eastAsia="el"/>
        </w:rPr>
        <w:t xml:space="preserve">2. </w:t>
      </w:r>
      <w:r>
        <w:rPr>
          <w:b/>
          <w:bCs/>
          <w:lang w:val="el" w:eastAsia="el"/>
        </w:rPr>
        <w:t>Το άρθρο 90 αφορά διαδικασίες ειδικής διαχείρισης κατ’ άρθρα 68 επ. του ν. 4307/2014 (Α΄246) που τελούν σε παράταση την 30ή Ιουνίου 2025 και εκκρεμεί η διανομή του προϊόντος ρευστοποίησης στους πιστωτές.</w:t>
      </w:r>
    </w:p>
    <w:p>
      <w:pPr>
        <w:pStyle w:val="PreambelText"/>
        <w:spacing w:before="240" w:after="240"/>
        <w:rPr>
          <w:lang w:val="el" w:eastAsia="el"/>
        </w:rPr>
      </w:pPr>
      <w:r>
        <w:rPr>
          <w:lang w:val="el" w:eastAsia="el"/>
        </w:rPr>
        <w:t xml:space="preserve">3. </w:t>
      </w:r>
      <w:r>
        <w:rPr>
          <w:b/>
          <w:bCs/>
          <w:lang w:val="el" w:eastAsia="el"/>
        </w:rPr>
        <w:t>Το άρθρο 91 αφορά την υπό ειδική διαχείριση ανώνυμη εταιρεία με την επωνυμία «ΕΛΛΗΝΙΚΑ ΝΑΥΠΗΓΕΙΑ ΑΝΩΝΥΜΗ ΕΤΑΙΡΕΙΑ» (Ε.Ν.Α.Ε.).</w:t>
      </w:r>
    </w:p>
    <w:p>
      <w:pPr>
        <w:pStyle w:val="PreambelText"/>
        <w:spacing w:before="240" w:after="240"/>
        <w:rPr>
          <w:lang w:val="el" w:eastAsia="el"/>
        </w:rPr>
      </w:pPr>
      <w:r>
        <w:rPr>
          <w:lang w:val="el" w:eastAsia="el"/>
        </w:rPr>
        <w:t xml:space="preserve">4. </w:t>
      </w:r>
      <w:r>
        <w:rPr>
          <w:b/>
          <w:bCs/>
          <w:lang w:val="el" w:eastAsia="el"/>
        </w:rPr>
        <w:t>Το άρθρο 92 αφορά στη δυνατότητα επέκτασης προθεσμιών για την ενημέρωση των στοιχείων αναφορικά με την επιστροφή ενοικίου.</w:t>
      </w:r>
    </w:p>
    <w:p>
      <w:pPr>
        <w:pStyle w:val="PreambelText"/>
        <w:spacing w:before="240" w:after="240"/>
        <w:rPr>
          <w:lang w:val="el" w:eastAsia="el"/>
        </w:rPr>
      </w:pPr>
      <w:r>
        <w:rPr>
          <w:lang w:val="el" w:eastAsia="el"/>
        </w:rPr>
        <w:t xml:space="preserve">5. </w:t>
      </w:r>
      <w:r>
        <w:rPr>
          <w:b/>
          <w:bCs/>
          <w:lang w:val="el" w:eastAsia="el"/>
        </w:rPr>
        <w:t>Το άρθρο 105 αφορά τη χρηματοδότηση αθλητικών εγκαταστάσεων που ανήκουν σε νομικά πρόσωπα ιδιωτικού δικαίου και νομικά πρόσωπα δημοσίου δικαίου εποπτευόμενα από τη Γενική Γραμματεία Αθλητισμού, τις οποίες χρησιμοποιούν τα κλιμάκια των εθνικών ομάδων όλων των αναγνωρισμένων αθλητικών ομοσπονδιών για την προετοιμασία τους.</w:t>
      </w:r>
    </w:p>
    <w:p>
      <w:pPr>
        <w:pStyle w:val="PreambelText"/>
        <w:spacing w:before="240" w:after="240"/>
        <w:rPr>
          <w:lang w:val="el" w:eastAsia="el"/>
        </w:rPr>
      </w:pPr>
      <w:r>
        <w:rPr>
          <w:lang w:val="el" w:eastAsia="el"/>
        </w:rPr>
        <w:t xml:space="preserve">6. </w:t>
      </w:r>
      <w:r>
        <w:rPr>
          <w:b/>
          <w:bCs/>
          <w:lang w:val="el" w:eastAsia="el"/>
        </w:rPr>
        <w:t>Το άρθρο 106 αφορά στην παράταση του ακατάσχετου της χρηματοδότησης αθλητικών ομάδων και της επιχορήγησης των Ειδικών Επιτροπών του άρθρου 53 του ν. 2725/1999 από τα φορολογικά έσοδα τυχερών παιγνίων - Τροποποίηση παρ. 2 άρθρου δέκατου έκτου ν. 4787/2021.Το άρθρο 115 αφορά στις διατάξεις για τη λειτουργία της πλατφόρμας των ανακοπών - Τροποποίηση άρθρων 130 και 142 ν. 5221/2025.</w:t>
      </w:r>
    </w:p>
    <w:p>
      <w:pPr>
        <w:pStyle w:val="PreambelText"/>
        <w:spacing w:before="240" w:after="240"/>
        <w:rPr>
          <w:lang w:val="el" w:eastAsia="el"/>
        </w:rPr>
      </w:pPr>
      <w:r>
        <w:rPr>
          <w:lang w:val="el" w:eastAsia="el"/>
        </w:rPr>
        <w:t xml:space="preserve">7. </w:t>
      </w:r>
      <w:r>
        <w:rPr>
          <w:b/>
          <w:bCs/>
          <w:lang w:val="el" w:eastAsia="el"/>
        </w:rPr>
        <w:t>Το άρθρο 115 αφορά σε διατάξεις για τη λειτουργία της πλατφόρμας των ανακοπών - Τροποποίηση άρθρων 130 και 142 ν. 5221/2025.</w:t>
      </w:r>
    </w:p>
    <w:p>
      <w:pPr>
        <w:pStyle w:val="PreambelText"/>
        <w:spacing w:before="240" w:after="240"/>
        <w:rPr>
          <w:lang w:val="el" w:eastAsia="el"/>
        </w:rPr>
      </w:pPr>
      <w:r>
        <w:rPr>
          <w:lang w:val="el" w:eastAsia="el"/>
        </w:rPr>
        <w:t xml:space="preserve">8. </w:t>
      </w:r>
      <w:r>
        <w:rPr>
          <w:b/>
          <w:bCs/>
          <w:lang w:val="el" w:eastAsia="el"/>
        </w:rPr>
        <w:t>Με το άρθρο 120 δεν επιτρέπεται ο αυτεπάγγελτος συμψηφισμός χρηματικών απαιτήσεων που επιδικάζονται σε βάρος του Ελληνικού Δημοσίου για υποθέσεις του άρθρου 6Α του Σωφρονιστικού Κώδικα.</w:t>
      </w:r>
    </w:p>
    <w:p>
      <w:pPr>
        <w:pStyle w:val="PreambelText"/>
        <w:spacing w:before="240" w:after="240"/>
        <w:rPr>
          <w:lang w:val="el" w:eastAsia="el"/>
        </w:rPr>
      </w:pPr>
      <w:r>
        <w:rPr>
          <w:lang w:val="el" w:eastAsia="el"/>
        </w:rPr>
        <w:t xml:space="preserve">9. </w:t>
      </w:r>
      <w:r>
        <w:rPr>
          <w:b/>
          <w:bCs/>
          <w:lang w:val="el" w:eastAsia="el"/>
        </w:rPr>
        <w:t>Το άρθρο 128 (παρ. 1) αφορά τη ρύθμιση κατ’ άρθρα 5-30 του ν. 4738/2020 (εξωδικαστικός μηχανισμός ρύθμισης οφειλών) οφειλών σε ελβετικό φράγκο.</w:t>
      </w:r>
    </w:p>
    <w:p>
      <w:pPr>
        <w:pStyle w:val="PreambelText"/>
        <w:spacing w:before="240" w:after="240"/>
        <w:rPr>
          <w:lang w:val="el" w:eastAsia="el"/>
        </w:rPr>
      </w:pPr>
      <w:r>
        <w:rPr>
          <w:lang w:val="el" w:eastAsia="el"/>
        </w:rPr>
        <w:t xml:space="preserve">10. </w:t>
      </w:r>
      <w:r>
        <w:rPr>
          <w:b/>
          <w:bCs/>
          <w:lang w:val="el" w:eastAsia="el"/>
        </w:rPr>
        <w:t>Το άρθρο 129 αφορά στην παράταση έναρξης ισχύος ρυθμίσεων: α) Πληρωμής μισθωμάτων μέσω τραπεζικού λογαριασμού, β) Αναστολής πράξεων αναγκαστικής εκτέλεσης και απαλλαγή από τον Ενιαίο Φόρο Ιδιοκτησίας Ακινήτων για το έτος 2026 πυρόπληκτων περιοχών της Περιφέρειας Αττικής, γ) Ολοκλήρωσης του φυσικού και οικονομικού αντικειμένου των πράξεων του Προγράμματος Αγροτικής Ανάπτυξης 2014-2022.</w:t>
      </w:r>
    </w:p>
    <w:p>
      <w:pPr>
        <w:pStyle w:val="PreambelText"/>
        <w:spacing w:before="240" w:after="240"/>
        <w:rPr>
          <w:lang w:val="el" w:eastAsia="el"/>
        </w:rPr>
      </w:pPr>
      <w:r>
        <w:rPr>
          <w:lang w:val="el" w:eastAsia="el"/>
        </w:rPr>
        <w:t xml:space="preserve">11. </w:t>
      </w:r>
      <w:r>
        <w:rPr>
          <w:b/>
          <w:bCs/>
          <w:lang w:val="el" w:eastAsia="el"/>
        </w:rPr>
        <w:t>Το άρθρο 131 αφορά στην αναστολή μέτρων αναγκαστικής εκτέλεσης λόγω της επιζωοτίας της ευλογιάς.</w:t>
      </w:r>
    </w:p>
    <w:p>
      <w:pPr>
        <w:pStyle w:val="PreambelText"/>
        <w:spacing w:before="240" w:after="240"/>
        <w:rPr>
          <w:lang w:val="el" w:eastAsia="el"/>
        </w:rPr>
      </w:pPr>
      <w:r>
        <w:rPr>
          <w:lang w:val="el" w:eastAsia="el"/>
        </w:rPr>
        <w:t xml:space="preserve">12. </w:t>
      </w:r>
      <w:r>
        <w:rPr>
          <w:b/>
          <w:bCs/>
          <w:lang w:val="el" w:eastAsia="el"/>
        </w:rPr>
        <w:t>Το άρθρο 134 αφορά στην έναρξη ισχύος των διατάξεων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81, 90, 91, 92, 105, 106, 115, 120, 128 (παρ. 1), 129, 131 και 134 του ν. 5264/2025 (Α΄239), ως εξής:</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Φορολογική αντιμετώπιση της αποζημίωσης που καταβάλλεται σε δικηγόρους για υπηρεσίες που παρέχουν στο πλαίσιο των άρθρων 208, 787 και 819 του Κώδικα Πολιτικής Δικονομίας - Τροποποίηση παρ. 2 άρθρου 12 και παρ. 2 άρθρου 14 Κώδικα Φορολογίας Εισοδήματος»</w:t>
      </w:r>
    </w:p>
    <w:p>
      <w:pPr>
        <w:spacing w:before="240" w:after="240"/>
        <w:rPr>
          <w:lang w:val="el" w:eastAsia="el"/>
        </w:rPr>
      </w:pPr>
      <w:r>
        <w:rPr>
          <w:b/>
          <w:bCs/>
          <w:lang w:val="el" w:eastAsia="el"/>
        </w:rPr>
        <w:t>Στην παρ. 1 του άρθρου 81 του κοινοποιούμενου νόμου ορίζεται ότι: « 1. Στην παρ. 2 του άρθρου 12 του Κώδικα Φορολογίας Εισοδήματος (ν. 4172/2013, Α’ 167), περί εισοδήματος από μισθωτή εργασία και συντάξεις, προστίθεται περ. ζ) ως εξής:</w:t>
      </w:r>
    </w:p>
    <w:p>
      <w:pPr>
        <w:spacing w:before="240" w:after="240"/>
        <w:rPr>
          <w:lang w:val="el" w:eastAsia="el"/>
        </w:rPr>
      </w:pPr>
      <w:r>
        <w:rPr>
          <w:b/>
          <w:bCs/>
          <w:lang w:val="el" w:eastAsia="el"/>
        </w:rPr>
        <w:t>«ζ) ως δικηγόρος:</w:t>
      </w:r>
    </w:p>
    <w:p>
      <w:pPr>
        <w:spacing w:before="240" w:after="240"/>
        <w:rPr>
          <w:lang w:val="el" w:eastAsia="el"/>
        </w:rPr>
      </w:pPr>
      <w:r>
        <w:rPr>
          <w:b/>
          <w:bCs/>
          <w:lang w:val="el" w:eastAsia="el"/>
        </w:rPr>
        <w:t>ζα) για την έκδοση των πράξεων του άρθρου 208 του Κώδικα Πολιτικής Δικονομίας (π.δ. 503/1985, Α’ 182), περί εγγραφής και εξάλειψης συναινετικής προσημείωσης υποθήκης με πράξη δικηγόρου,</w:t>
      </w:r>
    </w:p>
    <w:p>
      <w:pPr>
        <w:spacing w:before="240" w:after="240"/>
        <w:rPr>
          <w:lang w:val="el" w:eastAsia="el"/>
        </w:rPr>
      </w:pPr>
      <w:r>
        <w:rPr>
          <w:b/>
          <w:bCs/>
          <w:lang w:val="el" w:eastAsia="el"/>
        </w:rPr>
        <w:t>ζβ) για τη διενέργεια προελέγχου και την επεξεργασία φακέλου σύμφωνα με το άρθρο 787 του Κώδικα Πολιτικής Δικονομίας, περί σωματείων, ζγ) για την έκδοση των πράξεων του άρθρου 819 του Κώδικα Πολιτικής Δικονομίας, περί έκδοσης κληρονομητηρίου.».</w:t>
      </w:r>
    </w:p>
    <w:p>
      <w:pPr>
        <w:spacing w:before="240" w:after="240"/>
        <w:rPr>
          <w:lang w:val="el" w:eastAsia="el"/>
        </w:rPr>
      </w:pPr>
      <w:r>
        <w:rPr>
          <w:b/>
          <w:bCs/>
          <w:lang w:val="el" w:eastAsia="el"/>
        </w:rPr>
        <w:t>Στην παρ. 2 του κοινοποιούμενου νόμου ορίζεται ότι: « 2. Στην παρ. 2 του άρθρου 14 του Κώδικα Φορολογίας Εισοδήματος, περί απαλλαγών εισοδήματος από μισθωτή εργασία και συντάξεις, προστίθεται περ. ιγ) ως εξής:</w:t>
      </w:r>
    </w:p>
    <w:p>
      <w:pPr>
        <w:spacing w:before="240" w:after="240"/>
        <w:rPr>
          <w:lang w:val="el" w:eastAsia="el"/>
        </w:rPr>
      </w:pPr>
      <w:r>
        <w:rPr>
          <w:b/>
          <w:bCs/>
          <w:lang w:val="el" w:eastAsia="el"/>
        </w:rPr>
        <w:t>«ιγ) η αποζημίωση που καταβάλλεται στους δικηγόρους για τις υπηρεσίες της περ. ζ) της παρ. 2 του άρθρου 12.».</w:t>
      </w:r>
    </w:p>
    <w:p>
      <w:pPr>
        <w:spacing w:before="240" w:after="240"/>
        <w:rPr>
          <w:lang w:val="el" w:eastAsia="el"/>
        </w:rPr>
      </w:pPr>
      <w:r>
        <w:rPr>
          <w:b/>
          <w:bCs/>
          <w:lang w:val="el" w:eastAsia="el"/>
        </w:rPr>
        <w:t>Στην παρ.3 του κοινοποιούμενου νόμου ορίζεται ότι: « 3. Οι παρ. 1 και 2 ισχύουν για τα εισοδήματα που αποκτώνται από το φορολογικό έτος 2024.».</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«Παράταση προθεσμίας ως προς εκκρεμείς διαδικασίες ειδικής διαχείρισης - Τροποποίηση παρ. 1Α άρθρου 76 ν. 4307/2014»</w:t>
      </w:r>
    </w:p>
    <w:p>
      <w:pPr>
        <w:spacing w:before="240" w:after="240"/>
        <w:rPr>
          <w:lang w:val="el" w:eastAsia="el"/>
        </w:rPr>
      </w:pPr>
      <w:r>
        <w:rPr>
          <w:b/>
          <w:bCs/>
          <w:lang w:val="el" w:eastAsia="el"/>
        </w:rPr>
        <w:t>Με το άρθρο 90 του κοινοποιούμενου νόμου επήλθαν οι ακόλουθες τροποποιήσεις στη παρ. 1Α του άρθρου 76 του ν. 4307/2014 (Α’ 246), περί περάτωσης διαδικασίας ειδικής διαχείρισης: α) οι λέξεις «την 30ή Ιουνίου 2024» αντικαταστάθηκαν από τις λέξεις «την 30ή Ιουνίου 2025», β) οι λέξεις «30ής Ιουνίου 2025» αντικαταστάθηκαν από τις λέξεις «31ης Δεκεμβρίου 2026» και η παρ. 1Α διαμορφώθηκε ως εξής: «1Α. Οι διαδικασίες ειδικής διαχείρισης του τέταρτου εδαφίου της παρ. 1, αν τελούν σε παράταση την 30ή Ιουνίου 2025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και πάντως όχι πέραν της 31ης Δεκεμβρίου 2026.»</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«Φορολογικές ρυθμίσεις για την εταιρεία Ελληνικά Ναυπηγεία Ανώνυμη Εταιρεία»</w:t>
      </w:r>
    </w:p>
    <w:p>
      <w:pPr>
        <w:spacing w:before="240" w:after="240"/>
        <w:rPr>
          <w:lang w:val="el" w:eastAsia="el"/>
        </w:rPr>
      </w:pPr>
      <w:r>
        <w:rPr>
          <w:b/>
          <w:bCs/>
          <w:lang w:val="el" w:eastAsia="el"/>
        </w:rPr>
        <w:t>Στην παρ. 1 του άρθρου 91 του κοινοποιούμενου νόμου ορίζεται ότι: «1. Πάσης φύσεως επιστροφές φόρων, που πραγματοποιούνται προς την υπό ειδική διαχείριση ανώνυμη εταιρεία με την επωνυμία «ΕΛΛΗΝΙΚΑ ΝΑΥΠΗΓΕΙΑ ΑΝΩΝΥΜΗ ΕΤΑΙΡΕΙΑ» (Ε.Ν.Α.Ε.), είναι ακατάσχετες και για την είσπραξη των εν λόγω απαιτήσεων της εταιρείας δεν διενεργείται οποιαδήποτε παρακράτηση λόγω βεβαιωμένων στη φορολογική διοίκηση οφειλών ή οφειλών σε φορείς κοινωνικής ασφάλισης, κατά παρέκκλιση κάθε ειδικής ή γενικής διάταξης. Το πρώτο εδάφιο εφαρμόζεται σε επιστροφές φόρων, ως προς τις οποίες το δικαίωμα επιστροφής ασκήθηκε μετά την 1η Ιανουαρίου 2023.».</w:t>
      </w:r>
    </w:p>
    <w:p>
      <w:pPr>
        <w:spacing w:before="240" w:after="240"/>
        <w:rPr>
          <w:lang w:val="el" w:eastAsia="el"/>
        </w:rPr>
      </w:pPr>
      <w:r>
        <w:rPr>
          <w:b/>
          <w:bCs/>
          <w:lang w:val="el" w:eastAsia="el"/>
        </w:rPr>
        <w:t>Στην παρ. 2 του άρθρου 91 του κοινοποιούμενου νόμου ορίζεται ότι: «2. Ποσά παρακρατουμένων φόρων που αποδίδονται, σύμφωνα με τα άρθρα 61 επ. του Κώδικα Φορολογίας Εισοδήματος (ν. 4172/2013, Α’ 167) από την Ε.Ν.Α.Ε., δεν υπόκεινται σε τόκους ή πρόστιμα της φορολογικής νομοθεσίας, κατά παρέκκλιση κάθε άλλης γενικής ή ειδικής διάταξης. Το πρώτο εδάφιο εφαρμόζεται για παρακρατήσεις φόρων, που πραγματοποιήθηκαν από 1η Ιανουαρίου 2023 και εξής.».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«Δυνατότητα επέκτασης προθεσμιών για την ενημέρωση των στοιχείων αναφορικά με την επιστροφή ενοικίου – Τροποποίηση παρ. 10 άρθρου 70 ν. 5217/2025»</w:t>
      </w:r>
    </w:p>
    <w:p>
      <w:pPr>
        <w:spacing w:before="240" w:after="240"/>
        <w:rPr>
          <w:lang w:val="el" w:eastAsia="el"/>
        </w:rPr>
      </w:pPr>
      <w:r>
        <w:rPr>
          <w:b/>
          <w:bCs/>
          <w:lang w:val="el" w:eastAsia="el"/>
        </w:rPr>
        <w:t>Με τη διάταξη του άρθρου 92 του κοινοποιούμενου νόμου ορίζονται τα ακόλουθα:</w:t>
      </w:r>
    </w:p>
    <w:p>
      <w:pPr>
        <w:spacing w:before="240" w:after="240"/>
        <w:rPr>
          <w:lang w:val="el" w:eastAsia="el"/>
        </w:rPr>
      </w:pPr>
      <w:r>
        <w:rPr>
          <w:b/>
          <w:bCs/>
          <w:lang w:val="el" w:eastAsia="el"/>
        </w:rPr>
        <w:t>Στην παρ. 10 του άρθρου 70 του ν. 5217/2025 (Α’ 120), περί επιδότησης με τη μορφή επιστροφής ποσού ενοικίου, μετά τις λέξεις «για την εφαρμογή της παρ. 7» προστίθενται οι λέξεις «, οι περιπτώσεις που επεκτείνεται η προθεσμία της παρ. 5» και η παρ. 10 διαμορφώνεται ως εξής: «10. Με απόφαση του Υπουργού Εθνικής Οικονομίας και Οικονομικών, κατόπιν εισήγησης του Διοικητή της Α.Α.Δ.Ε., δύναται να καθορίζονται εξαιρέσεις από τις προϋποθέσεις της παρ. 6, οι διασταυρώσεις και παραδοχές που διενεργούνται για την εφαρμογή της παρ. 7, οι περιπτώσεις που επεκτείνεται η προθεσμία της παρ. 5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«Χρηματοδότηση αθλητικών εγκαταστάσεων που ανήκουν σε νομικά πρόσωπα ιδιωτικού δικαίου και νομικά πρόσωπα δημοσίου δικαίου εποπτευόμενα από τη Γενική Γραμματεία Αθλητισμού, τις οποίες χρησιμοποιούν τα κλιμάκια των εθνικών ομάδων όλων των αναγνωρισμένων αθλητικών ομοσπονδιών για την προετοιμασία τους - Προσθήκη παρ. 1Α στο άρθρο 116 και παρ. 13 στο άρθρο 123 του Κώδικα Φορολογίας Περιουσίας».</w:t>
      </w:r>
    </w:p>
    <w:p>
      <w:pPr>
        <w:spacing w:before="240" w:after="240"/>
        <w:rPr>
          <w:lang w:val="el" w:eastAsia="el"/>
        </w:rPr>
      </w:pPr>
      <w:r>
        <w:rPr>
          <w:b/>
          <w:bCs/>
          <w:lang w:val="el" w:eastAsia="el"/>
        </w:rPr>
        <w:t>Με το άρθρο 105 του κοινοποιούμενου νόμου ορίζονται τα ακόλουθα:</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άρθρο 116 του Κώδικα Φορολογίας Περιουσίας (ν. 5219/2025, Α’ 130), περί αντικειμένου φόρου των κερδών από τυχερά παίγνια, προστίθεται παρ. 1Α ως εξής:</w:t>
      </w:r>
    </w:p>
    <w:p>
      <w:pPr>
        <w:spacing w:before="240" w:after="240"/>
        <w:rPr>
          <w:lang w:val="el" w:eastAsia="el"/>
        </w:rPr>
      </w:pPr>
      <w:r>
        <w:rPr>
          <w:b/>
          <w:bCs/>
          <w:lang w:val="el" w:eastAsia="el"/>
        </w:rPr>
        <w:t>«1Α. Ποσοστό των εσόδων από τις κατηγορίες φόρων των περ. β) και δ) της παρ. 1 χρησιμοποιείται για τη χρηματοδότηση αθλητικών ομάδων, την επιχορήγηση των Ειδικών Επιτροπών του άρθρου 53 του ν. 2725/1999 (Α’ 121) και τη χρηματοδότηση εποπτευόμενων νομικών προσώπων ιδιωτικού δικαίου (Ν.Π.Ι.Δ.) και νομικών προσώπων δημοσίου δικαίου (Ν.Π.Δ.Δ.) από τη Γενική Γραμματεία Αθλητισμού (Γ.Γ.Α.) του Υπουργείου Παιδείας, Θρησκευμάτων και Αθλητισμού στα οποία ανήκουν οι αθλητικές εγκαταστάσεις τις οποίες χρησιμοποιούν τα κλιμάκια των εθνικών ομάδων όλων των αναγνωρισμένων Αθλητικών Ομοσπονδιών για την προετοιμασία τους, κατόπιν της κοινής απόφασης των Υπουργών Εθνικής Οικονομίας και Οικονομικών και Παιδείας, Θρησκευμάτων και Αθλητισμού της παρ. 13 του άρθρου 123. Ειδικά για τη χρηματοδότηση των εποπτευόμενων Ν.Π.Ι.Δ. και Ν.Π.Δ.Δ. από τη Γ.Γ.Α. του Υπουργείου Παιδείας, Θρησκευμάτων και Αθλητισμού στα οποία ανήκουν οι αθλητικές εγκαταστάσεις του πρώτου εδαφίου, αυτή περιλαμβάνει την κάλυψη των μισθωμάτων και των λειτουργικών δαπανών των αθλητικών χώρων στους οποίους προπονούνται τα κλιμάκια των εθνικών ομάδων, από την αγωνιστική περίοδο 2025-2026.»</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άρθρο 123 του Κώδικα Φορολογίας Περιουσίας, περί τελικών διατάξεων, προστίθεται παρ. 13 ως εξής:</w:t>
      </w:r>
    </w:p>
    <w:p>
      <w:pPr>
        <w:spacing w:before="240" w:after="240"/>
        <w:rPr>
          <w:lang w:val="el" w:eastAsia="el"/>
        </w:rPr>
      </w:pPr>
      <w:r>
        <w:rPr>
          <w:b/>
          <w:bCs/>
          <w:lang w:val="el" w:eastAsia="el"/>
        </w:rPr>
        <w:t>«13. Με κοινή απόφαση των Υπουργών Εθνικής Οικονομίας και Οικονομικών και Παιδείας, Θρησκευμάτων και Αθλητισμού ποσοστό των εσόδων, από τις κατηγορίες φόρων των περ. β) και δ) της παρ. 1 του άρθρου 116, χρησιμοποιείται για τη χρηματοδότηση των νομικών προσώπων της παρ. 1Α. Με την ίδια απόφαση δύναται να καθορίζονται οι δικαιούχοι, ο τρόπος κατανομής της εν λόγω χρηματοδότησης και κάθε άλλη αναγκαία λεπτομέρεια για την εφαρμογή της παρ. 1Α.»</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«Παράταση του ακατάσχετου της χρηματοδότησης αθλητικών ομάδων και της επιχορήγησης των Ειδικών Επιτροπών του άρθρου 53 του ν. 2725/1999 από τα φορολογικά έσοδα τυχερών παιγνίων - Τροποποίηση παρ. 2 άρθρου δέκατου έκτου ν. 4787/2021»</w:t>
      </w:r>
    </w:p>
    <w:p>
      <w:pPr>
        <w:spacing w:before="240" w:after="240"/>
        <w:rPr>
          <w:lang w:val="el" w:eastAsia="el"/>
        </w:rPr>
      </w:pPr>
      <w:r>
        <w:rPr>
          <w:b/>
          <w:bCs/>
          <w:lang w:val="el" w:eastAsia="el"/>
        </w:rPr>
        <w:t>Με τη διάταξη του άρθρου 106 του κοινοποιούμενου νόμου ορίζονται τα ακόλουθα:</w:t>
      </w:r>
    </w:p>
    <w:p>
      <w:pPr>
        <w:spacing w:before="240" w:after="240"/>
        <w:rPr>
          <w:lang w:val="el" w:eastAsia="el"/>
        </w:rPr>
      </w:pPr>
      <w:r>
        <w:rPr>
          <w:b/>
          <w:bCs/>
          <w:lang w:val="el" w:eastAsia="el"/>
        </w:rPr>
        <w:t>Στο πρώτο εδάφιο της παρ. 2 του άρθρου δέκατου έκτου του ν. 4787/2021 (Α’ 44), περί ακατάσχετου ποσοστού των εσόδων από τον φόρο που επιβάλλεται επί των τυχερών παιγνίων, επέρχονται οι ακόλουθες τροποποιήσεις: α) οι λέξεις «και 2025» αντικαθίστανται από τις λέξεις «2025 και 2026», β) οι λέξεις «αθλητικών ομάδων και» αντικαθίστανται από τις λέξεις «αθλητικών ομάδων», γ) οι λέξεις «σύμφωνα με την παρ. 2 του άρθρου 60 του ν. 2961/2001 (Α’ 266),» αντικαθίστανται από τις λέξεις «και τη χρηματοδότηση εποπτευόμενων Ν.Π.Ι.Δ. και Ν.Π.Δ.Δ. από τη Γενική Γραμματεία Αθλητισμού του Υπουργείου Παιδείας, Θρησκευμάτων και Αθλητισμού, στα οποία ανήκουν οι αθλητικές εγκαταστάσεις τις οποίες χρησιμοποιούν τα κλιμάκια των εθνικών ομάδων όλων των αναγνωρισμένων αθλητικών ομοσπονδιών για την προετοιμασία τους, σύμφωνα με την παρ. 1Α του άρθρου 116 του ν. 5219/2025 (Α’ 130),», και η παρ. 2 διαμορφώνεται ως εξής: «2. Κατ’ εξαίρεση για τα έτη 2021, 2022, 2023, 2024, 2025 και 2026 το ποσοστό των εσόδων που χρησιμοποιείται για τη χρηματοδότηση αθλητικών ομάδων, την επιχορήγηση των Ειδικών Επιτροπών του άρθρου 53 του ν. 2725/1999 (Α’ 121) και τη χρηματοδότηση εποπτευόμενων Ν.Π.Ι.Δ. και Ν.Π.Δ.Δ. από τη Γενική Γραμματεία Αθλητισμού του Υπουργείου Παιδείας, Θρησκευμάτων και Αθλητισμού, στα οποία ανήκουν οι αθλητικές εγκαταστάσεις τις οποίες χρησιμοποιούν τα κλιμάκια των εθνικών ομάδων όλων των αναγνωρισμένων αθλητικών ομοσπονδιών για την προετοιμασία τους, σύμφωνα με την παρ. 1Α του άρθρου 116 του ν. 5219/2025 (Α’ 130), είναι ακατάσχετο στα χέρια του Δημοσίου ή τρίτων, κατά παρέκκλιση κάθε γενικής και ειδικής διάταξης, δεν υπόκεινται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Για την εφαρμογή της παρούσας, οι χρηματοδοτούμενοι ή επιχορηγούμενοι φορείς του πρώτου εδαφίου εξαιρούνται από την υποχρέωση της παρ. 1 του άρθρου 180 του ν. 4820/2021 (Α’ 130).»</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«Διατάξεις για τη λειτουργία της πλατφόρμας των ανακοπών - Τροποποίηση άρθρων 130 και 142 ν. 5221/2025».</w:t>
      </w:r>
    </w:p>
    <w:p>
      <w:pPr>
        <w:spacing w:before="240" w:after="240"/>
        <w:rPr>
          <w:lang w:val="el" w:eastAsia="el"/>
        </w:rPr>
      </w:pPr>
      <w:r>
        <w:rPr>
          <w:b/>
          <w:bCs/>
          <w:lang w:val="el" w:eastAsia="el"/>
        </w:rPr>
        <w:t>Με τη διάταξη του άρθρου 115 του κοινοποιούμενου νόμου ορίζονται τα ακόλουθα:</w:t>
      </w:r>
    </w:p>
    <w:p>
      <w:pPr>
        <w:pStyle w:val="MainText"/>
        <w:spacing w:before="120" w:after="0"/>
        <w:rPr>
          <w:lang w:val="el" w:eastAsia="el"/>
        </w:rPr>
      </w:pPr>
      <w:r>
        <w:rPr>
          <w:b/>
          <w:bCs/>
          <w:lang w:val="el" w:eastAsia="el"/>
        </w:rPr>
        <w:t>1.</w:t>
      </w:r>
      <w:r>
        <w:rPr>
          <w:lang w:val="el" w:eastAsia="el"/>
        </w:rPr>
        <w:t xml:space="preserve"> </w:t>
      </w:r>
      <w:r>
        <w:rPr>
          <w:b/>
          <w:bCs/>
          <w:lang w:val="el" w:eastAsia="el"/>
        </w:rPr>
        <w:t>Στo άρθρο 130 του ν. 5221/2025 (Α’ 133), περί επαναπροσδιορισμού εκκρεμών ανακοπών κατά της εκτέλεσης, επέρχονται οι ακόλουθες τροποποιήσεις: α) στον τίτλο προστίθενται οι λέξεις «και των διαταγών πληρωμής», β) στο πρώτο εδάφιο της παρ. 1, προστίθενται οι λέξεις «συμπεριλαμβανομένων των ανακοπών κατά πινάκων κατάταξης του άρθρου 979, των ανακοπών του άρθρου 986, των ανακοπών κατά της διαταγής πληρωμής του άρθρου 632 και της παρ. 2 του άρθρου 633, εκτός των ανακοπών της παρ. 4 του άρθρου 954 και της παρ. 6 6</w:t>
      </w:r>
    </w:p>
    <w:p>
      <w:pPr>
        <w:spacing w:before="240" w:after="240"/>
        <w:rPr>
          <w:lang w:val="el" w:eastAsia="el"/>
        </w:rPr>
      </w:pPr>
      <w:r>
        <w:rPr>
          <w:b/>
          <w:bCs/>
          <w:lang w:val="el" w:eastAsia="el"/>
        </w:rPr>
        <w:t>του άρθρου 973 του Κώδικα Πολιτικής Δικονομίας (π.δ. 503/1985. Α’ 182),» και γ) προστίθεται παρ. 4 και το άρθρο 130 διαμορφώνεται ως εξής: «Άρθρο 130 Επαναπροσδιορισμός εκκρεμών ανακοπών κατά της εκτέλεσης και των διαταγών πληρωμής 1. Ανακοπές κατά της εκτέλεσης, συμπεριλαμβανομένων των ανακοπών κατά πινάκων κατάταξης του άρθρου 979, των ανακοπών του άρθρου 986, των ανακοπών κατά της διαταγής πληρωμής του άρθρου 632 και της παρ. 2 του άρθρου 633, εκτός των ανακοπών της παρ. 4 του άρθρου 954 και της παρ. 6 του άρθρου 973 του Κώδικα Πολιτικής Δικονομίας (π.δ. 503/1985. Α’ 182), που εκκρεμούν σε πρώτο βαθμό και των οποίων η συζήτηση έχει προσδιορισθεί μετά την έναρξη ισχύος του παρόντος, εισάγονται προς συζήτηση υποχρεωτικά και αποκλειστικά σύμφωνα με τα άρθρα του παρόντος Μέρους. Ως συζήτηση νοείται τόσο η αρχικώς ορισθείσα όσο και η οριζόμενη μετά από αναβολή ή μετά από ματαίωση της συζήτησης. 2. Για την εισαγωγή προς συζήτηση των εκκρεμών ανακοπών κατά της εκτέλεσης, απαιτείται επί ποινή απαραδέκτου η υποβολή αίτησης επαναπροσδιορισμού από τον ανακόπτοντα. Η αίτηση επαναπροσδιορισμού επέχει θέση κλήσης προς συζήτηση. 3. Οι ανακόπτοντες ενημερώνονται μέσω ηλεκτρονικών μέσων για την υποχρέωση υποβολής αίτησης επαναπροσδιορισμού και τη λειτουργία της πλατφόρμας του άρθρου 131. 4. Αν επισπεύδεται πλειστηριασμός σε ημερομηνία προγενέστερη της ημερομηνίας κατά την οποία θα έκλεινε ο φάκελος της δικογραφίας σύμφωνα με τα άρθρα του παρόντος Μέρους, το παρόν Μέρος δεν εφαρμόζεται και οι εκκρεμείς ανακοπές εξακολουθούν να προσδιορίζονται και να δικάζονται σύμφωνα με τον Κώδικα Πολιτικής Δικονομίας.» 2. Στο άρθρο 142 του ν. 5221/2025, περί τελικών διατάξεων, η ημερομηνία «1ης.1.2026» αντικαθίσταται από την ημερομηνία «16ης.9.2026» και το άρθρο 142 διαμορφώνεται ως εξής: «Άρθρο 142</w:t>
      </w:r>
    </w:p>
    <w:p>
      <w:pPr>
        <w:spacing w:before="240" w:after="240"/>
        <w:rPr>
          <w:lang w:val="el" w:eastAsia="el"/>
        </w:rPr>
      </w:pPr>
      <w:r>
        <w:rPr>
          <w:b/>
          <w:bCs/>
          <w:lang w:val="el" w:eastAsia="el"/>
        </w:rPr>
        <w:t>Τελικές διατάξεις</w:t>
      </w:r>
    </w:p>
    <w:p>
      <w:pPr>
        <w:spacing w:before="240" w:after="240"/>
        <w:rPr>
          <w:lang w:val="el" w:eastAsia="el"/>
        </w:rPr>
      </w:pPr>
      <w:r>
        <w:rPr>
          <w:b/>
          <w:bCs/>
          <w:lang w:val="el" w:eastAsia="el"/>
        </w:rPr>
        <w:t>Με την επιφύλαξη του άρθρου 131, ανακοπές κατά της εκτέλεσης, οι οποίες έχουν προσδιορισθεί για συζήτηση σε δικασίμους μεταγενέστερες της 16ης.9.2026, λογίζονται αυτοδικαίως αποσυρθείσες»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«Μη συμψηφισμός χρηματικών απαιτήσεων που επιδικάζονται σε βάρος του Ελληνικού Δημοσίου για υποθέσεις του άρθρου 6Α του Σωφρονιστικού Κώδικα - Προσθήκη παρ. 7 στο άρθρο 6Α του Σωφρονιστικού Κώδικα»</w:t>
      </w:r>
    </w:p>
    <w:p>
      <w:pPr>
        <w:spacing w:before="240" w:after="240"/>
        <w:rPr>
          <w:lang w:val="el" w:eastAsia="el"/>
        </w:rPr>
      </w:pPr>
      <w:r>
        <w:rPr>
          <w:b/>
          <w:bCs/>
          <w:lang w:val="el" w:eastAsia="el"/>
        </w:rPr>
        <w:t>Στο άρθρο 6Α του Σωφρονιστικού Κώδικα (v. 2776/1999, Α’ 291), περί προσφυγής κρατουμένων για τις συνθήκες κράτησης και δίκαιη ικανοποίηση, προστίθεται παρ. 7 ως εξής: «7. Δεν επιτρέπεται ο αυτεπάγγελτος συμψηφισμός χρηματικών απαιτήσεων, που επιδικάζονται σε βάρος του Ελληνικού Δημοσίου από το Δικαστήριο Εκτέλεσης Ποινών του άρθρου 86 από την εφαρμογή του παρόντος, λόγω διαπίστωσης προσβολής της ανθρώπινης αξιοπρέπειας κρατουμένων με βάση το άρθρο 3 της Ευρωπαϊκής Σύμβασης Δικαιωμάτων του Ανθρώπου και λοιπών κανόνων του διεθνούς δικαίου για την μεταχείριση των κρατουμένων.»</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«Ρύθμιση οφειλών σε ελβετικό φράγκο» (παρ. 1)</w:t>
      </w:r>
    </w:p>
    <w:p>
      <w:pPr>
        <w:spacing w:before="240" w:after="240"/>
        <w:rPr>
          <w:lang w:val="el" w:eastAsia="el"/>
        </w:rPr>
      </w:pPr>
      <w:r>
        <w:rPr>
          <w:b/>
          <w:bCs/>
          <w:lang w:val="el" w:eastAsia="el"/>
        </w:rPr>
        <w:t>Στην παρ. 1 του άρθρου 91 του κοινοποιούμενου νόμου ορίζονται τα εξής:</w:t>
      </w:r>
    </w:p>
    <w:p>
      <w:pPr>
        <w:spacing w:before="240" w:after="240"/>
        <w:rPr>
          <w:lang w:val="el" w:eastAsia="el"/>
        </w:rPr>
      </w:pPr>
      <w:r>
        <w:rPr>
          <w:b/>
          <w:bCs/>
          <w:lang w:val="el" w:eastAsia="el"/>
        </w:rPr>
        <w:t>«1. Για την αποπληρωμή οφειλών φυσικών προσώπων, επιτηδευματιών ή ατομικών επιχειρήσεων από δάνεια ή συμβάσεις πίστωσης που έχουν χορηγηθεί ή μετατραπεί σε ελβετικό φράγκο, εφόσον αυτές είναι σε καθυστέρηση τουλάχιστον ενενήντα (90) ημερών κατά την έναρξη ισχύος του παρόντος, οι οφειλέτες έχουν τη δυνατότητα ρύθμισης μέσω του εξωδικαστικού μηχανισμού ρύθμισης οφειλών του Κεφαλαίου Α’ του Μέρους Δευτέρου του ν. 4738/2020 (Α’ 207). Σε 7</w:t>
      </w:r>
    </w:p>
    <w:p>
      <w:pPr>
        <w:spacing w:before="240" w:after="240"/>
        <w:rPr>
          <w:lang w:val="el" w:eastAsia="el"/>
        </w:rPr>
      </w:pPr>
      <w:r>
        <w:rPr>
          <w:b/>
          <w:bCs/>
          <w:lang w:val="el" w:eastAsia="el"/>
        </w:rPr>
        <w:t>περίπτωση αίτησης στον εξωδικαστικό μηχανισμό στην οποία υπάρχει οφειλή του πρώτου εδαφίου, τεκμαίρεται η συναίνεση σε αυτή του συνόλου των πιστωτών, επί της παραγόμενης αντιπρότασης πιστωτών, σύμφωνα με το τελευταίο εδάφιο της παρ. 2Α του άρθρου 71 του ν. 4738/2020, συμπεριλαμβανομένων των χρηματοδοτικών φορέων, του Δημοσίου και των Φορέων Κοινωνικής Ασφάλισης, χωρίς την απόδειξη συγκεκριμένων περιουσιακών ή εισοδηματικών κριτηρίων. Κατά τα λοιπά, εφαρμόζεται η παρ. 3 του άρθρου 14 του ν. 4738/2020. Με τη ρύθμιση του εξωδικαστικού μηχανισμού το σύνολο της οφειλής σε ελβετικό φράγκο μετατρέπεται σε ευρώ, με την τρέχουσα ισοτιμία κατά την έννοια της παρ. 9, με τους επιτοκιακούς και λοιπούς όρους που προβλέπονται για τον εξωδικαστικό μηχανισμό. Ισχύουν παράλληλα οι όροι των παρ. 11, 12, 13, 14, 15, 16 και 17. Αν ο οφειλέτης έχει και λοιπές οφειλές, η τεκμαιρόμενη συναίνεση των πιστωτών σύμφωνα με το δεύτερο εδάφιο δεν ισχύει για τις λοιπές αυτές οφειλές, οι οποίες, εάν δεν χορηγηθεί πρόταση ρύθμισης, εξαιρούνται από τη σύμβαση αναδιάρθρωσης που χορηγείται μέσω του εξωδικαστικού μηχανισμού για την οφειλή σε ελβετικό φράγκο.».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«Παράταση έναρξης ισχύος ρυθμίσεων: α) Πληρωμή μισθωμάτων μέσω τραπεζικού λογαριασμού, β) Αναστολή πράξεων αναγκαστικής εκτέλεσης και απαλλαγή από τον Ενιαίο Φόρο Ιδιοκτησίας Ακινήτων για το έτος 2026 πυρόπληκτων περιοχών της Περιφέρειας Αττικής, γ) Ολοκλήρωση του φυσικού και οικονομικού αντικειμένου των πράξεων του Προγράμματος Αγροτικής Ανάπτυξης 2014-2022»</w:t>
      </w:r>
    </w:p>
    <w:p>
      <w:pPr>
        <w:spacing w:before="240" w:after="240"/>
        <w:rPr>
          <w:lang w:val="el" w:eastAsia="el"/>
        </w:rPr>
      </w:pPr>
      <w:r>
        <w:rPr>
          <w:b/>
          <w:bCs/>
          <w:lang w:val="el" w:eastAsia="el"/>
        </w:rPr>
        <w:t>Με τη διάταξη του άρθρου 129 του κοινοποιούμενου νόμου ορίζονται τα ακόλουθα:</w:t>
      </w:r>
    </w:p>
    <w:p>
      <w:pPr>
        <w:pStyle w:val="MainText"/>
        <w:spacing w:before="120" w:after="0"/>
        <w:rPr>
          <w:lang w:val="el" w:eastAsia="el"/>
        </w:rPr>
      </w:pPr>
      <w:r>
        <w:rPr>
          <w:b/>
          <w:bCs/>
          <w:lang w:val="el" w:eastAsia="el"/>
        </w:rPr>
        <w:t>1.</w:t>
      </w:r>
      <w:r>
        <w:rPr>
          <w:lang w:val="el" w:eastAsia="el"/>
        </w:rPr>
        <w:t xml:space="preserve"> </w:t>
      </w:r>
      <w:r>
        <w:rPr>
          <w:b/>
          <w:bCs/>
          <w:lang w:val="el" w:eastAsia="el"/>
        </w:rPr>
        <w:t>Οι παρ. 1, 2 και 3 του άρθρου 210 του ν. 5222/2025 (Α’ 134), περί της πληρωμής μισθωμάτων μέσω τραπεζικού λογαριασμού, ισχύουν από την 1η.4.2026.</w:t>
      </w:r>
    </w:p>
    <w:p>
      <w:pPr>
        <w:pStyle w:val="MainText"/>
        <w:spacing w:before="120" w:after="0"/>
        <w:rPr>
          <w:lang w:val="el" w:eastAsia="el"/>
        </w:rPr>
      </w:pPr>
      <w:r>
        <w:rPr>
          <w:b/>
          <w:bCs/>
          <w:lang w:val="el" w:eastAsia="el"/>
        </w:rPr>
        <w:t>2.</w:t>
      </w:r>
      <w:r>
        <w:rPr>
          <w:lang w:val="el" w:eastAsia="el"/>
        </w:rPr>
        <w:t xml:space="preserve"> </w:t>
      </w:r>
      <w:r>
        <w:rPr>
          <w:b/>
          <w:bCs/>
          <w:lang w:val="el" w:eastAsia="el"/>
        </w:rPr>
        <w:t>Η προθεσμία του άρθρου 84 του ν. 4916/2022 (Α’ 65), περί της αναστολής πλειστηριασμών πυρόπληκτων, παρατείνεται έως την 31η.12.2026.</w:t>
      </w:r>
    </w:p>
    <w:p>
      <w:pPr>
        <w:pStyle w:val="MainText"/>
        <w:spacing w:before="120" w:after="0"/>
        <w:rPr>
          <w:lang w:val="el" w:eastAsia="el"/>
        </w:rPr>
      </w:pPr>
      <w:r>
        <w:rPr>
          <w:b/>
          <w:bCs/>
          <w:lang w:val="el" w:eastAsia="el"/>
        </w:rPr>
        <w:t>3.</w:t>
      </w:r>
      <w:r>
        <w:rPr>
          <w:lang w:val="el" w:eastAsia="el"/>
        </w:rPr>
        <w:t xml:space="preserve"> </w:t>
      </w:r>
      <w:r>
        <w:rPr>
          <w:b/>
          <w:bCs/>
          <w:lang w:val="el" w:eastAsia="el"/>
        </w:rPr>
        <w:t>Στο άρθρο 10 του Κώδικα Φορολογίας Περιουσίας (ν. 5219/2025, Α’ 130), περί απαλλαγών από τον Ενιαίο Φόρο Ιδιοκτησίας Ακινήτων (ΕΝ.Φ.Ι.Α.), προστίθεται παρ. 4Α ως εξής:</w:t>
      </w:r>
    </w:p>
    <w:p>
      <w:pPr>
        <w:spacing w:before="240" w:after="240"/>
        <w:rPr>
          <w:lang w:val="el" w:eastAsia="el"/>
        </w:rPr>
      </w:pPr>
      <w:r>
        <w:rPr>
          <w:b/>
          <w:bCs/>
          <w:lang w:val="el" w:eastAsia="el"/>
        </w:rPr>
        <w:t>«4Α. Ειδικά για το έτος 2026 απαλλάσσονται από τον φόρο τα ακίνητα που ευρίσκονται σε περιοχές της Περιφέρειας Αττικής,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την 31η.12.2020 και κατά τον κρίσιμο χρόνο η κυριότητα ή τα λοιπά εμπράγματα δικαιώματα στο ακίνητο ανήκαν στον υπόχρεο σε φόρο για το έτος αυτό. Για το έτος 2026 απαλλάσσονται από τον φόρο τα δικαιώματα επί του συνόλου της ακίνητης περιουσίας των θανόντων εξαιτίας των πυρκαγιών του προηγούμενου εδαφίου.» 4. Η προθεσμία ολοκλήρωσης του φυσικού και οικονομικού αντικειμένου των πράξεων του Προγράμματος Αγροτικής Ανάπτυξης 2014-2022 παρατείνεται έως την 31η Δεκεμβρίου 2025.</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«Αναστολή μέτρων αναγκαστικής εκτέλεσης λόγω της επιζωοτίας της ευλογιάς»</w:t>
      </w:r>
    </w:p>
    <w:p>
      <w:pPr>
        <w:spacing w:before="240" w:after="240"/>
        <w:rPr>
          <w:lang w:val="el" w:eastAsia="el"/>
        </w:rPr>
      </w:pPr>
      <w:r>
        <w:rPr>
          <w:b/>
          <w:bCs/>
          <w:lang w:val="el" w:eastAsia="el"/>
        </w:rPr>
        <w:t>Με τη διάταξη του άρθρου 131 του κοινοποιούμενου νόμου ορίζονται τα ακόλουθα:</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φυσικά ή νομικά πρόσωπα, που προέβησαν σε θανάτωση των ζώων τους λόγω της επιζωοτίας της ευλογιάς, αναστέλλεται η διενέργεια κάθε πράξης αναγκαστικής εκτέλεσης επί κινητών και ακινήτων τους,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 έως την 31η Δεκεμβρίου 2026.</w:t>
      </w:r>
    </w:p>
    <w:p>
      <w:pPr>
        <w:pStyle w:val="MainText"/>
        <w:spacing w:before="120" w:after="0"/>
        <w:rPr>
          <w:lang w:val="el" w:eastAsia="el"/>
        </w:rPr>
      </w:pPr>
      <w:r>
        <w:rPr>
          <w:b/>
          <w:bCs/>
          <w:lang w:val="el" w:eastAsia="el"/>
        </w:rPr>
        <w:t>2.</w:t>
      </w:r>
      <w:r>
        <w:rPr>
          <w:lang w:val="el" w:eastAsia="el"/>
        </w:rPr>
        <w:t xml:space="preserve"> </w:t>
      </w:r>
      <w:r>
        <w:rPr>
          <w:b/>
          <w:bCs/>
          <w:lang w:val="el" w:eastAsia="el"/>
        </w:rPr>
        <w:t>Κατά το χρονικό διάστημα από την 1η Σεπτεμβρίου 2025 έως και την 31η Δεκεμβρίου 2026 αναστέλλονται οι προθεσμίες άσκησης κάθε ενδίκου βοηθήματος ή μέσου, περιλαμβανομένων ιδίως της ανακοπής, της ένστασης και της αντίρρησης, που αφορούν σε εκκρεμείς διαδικασίες αναγκαστικής εκτέλεσης. Κατά το χρονικό διάστημα του πρώτου εδαφίου αναστέλλεται η παραγραφή κάθε σχετικής με την παρούσα αξίωσης, καθώς και κάθε συναφής δικονομική και αποσβεστική προθεσμία.</w:t>
      </w:r>
    </w:p>
    <w:p>
      <w:pPr>
        <w:pStyle w:val="MainText"/>
        <w:spacing w:before="120" w:after="0"/>
        <w:rPr>
          <w:lang w:val="el" w:eastAsia="el"/>
        </w:rPr>
      </w:pPr>
      <w:r>
        <w:rPr>
          <w:b/>
          <w:bCs/>
          <w:lang w:val="el" w:eastAsia="el"/>
        </w:rPr>
        <w:t>3.</w:t>
      </w:r>
      <w:r>
        <w:rPr>
          <w:lang w:val="el" w:eastAsia="el"/>
        </w:rPr>
        <w:t xml:space="preserve"> </w:t>
      </w:r>
      <w:r>
        <w:rPr>
          <w:b/>
          <w:bCs/>
          <w:lang w:val="el" w:eastAsia="el"/>
        </w:rPr>
        <w:t>Με κοινή απόφαση των Υπουργών Αγροτικής Ανάπτυξης και Τροφίμων, Εθνικής Οικονομίας και Οικονομικών και Εσωτερικών δύναται να εξειδικεύεται το πεδίο εφαρμογής των παρ. 1 και 2 και να ρυθμίζονται η διαδικασία και κάθε άλλη αναγκαία λεπτομέρεια αναφορικά με την αναστολή των πράξεων αναγκαστικής εκτέλεσης της παρ. 1.»</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Με τη διάταξη του άρθρου 134 του κοινοποιούμενου νόμου ορίζεται ότι:</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επιφύλαξη της παρ. 2, η ισχύς του παρόντος αρχίζει από τη δημοσίευσή του στην Εφημερίδα της Κυβερνήσεως, εκτός αν ορίζεται διαφορετικά στις επιμέρους διατάξεις αυτού.</w:t>
      </w:r>
    </w:p>
    <w:p>
      <w:pPr>
        <w:pStyle w:val="MainText"/>
        <w:spacing w:before="120" w:after="0"/>
        <w:rPr>
          <w:lang w:val="el" w:eastAsia="el"/>
        </w:rPr>
      </w:pPr>
      <w:r>
        <w:rPr>
          <w:b/>
          <w:bCs/>
          <w:lang w:val="el" w:eastAsia="el"/>
        </w:rPr>
        <w:t>2.</w:t>
      </w:r>
      <w:r>
        <w:rPr>
          <w:lang w:val="el" w:eastAsia="el"/>
        </w:rPr>
        <w:t xml:space="preserve"> </w:t>
      </w:r>
      <w:r>
        <w:rPr>
          <w:b/>
          <w:bCs/>
          <w:lang w:val="el" w:eastAsia="el"/>
        </w:rPr>
        <w:t>Το Μέρος Γ’, περί μεταφοράς του Οργανισμού Πληρωμών και Ελέγχου Κοινοτικών Ενισχύσεων Προσανατολισμού και Εγγυήσεων στην Ανεξάρτητη Αρχή Δημοσίων Εσόδων, ισχύει από την 1η.1.2026, με εξαίρεση την περ. δ) της παρ. 14 του άρθρου 64 και τις παρ. 3 και 4 του άρθρου 78, η ισχύς των οποίων αρχίζει από τη δημοσίευση του παρόντος στην Εφημερίδα της Κυβερνήσεως.</w:t>
      </w:r>
    </w:p>
    <w:p>
      <w:pPr>
        <w:spacing w:before="240" w:after="240"/>
        <w:rPr>
          <w:lang w:val="el" w:eastAsia="el"/>
        </w:rPr>
      </w:pPr>
      <w:r>
        <w:rPr>
          <w:b/>
          <w:bCs/>
          <w:lang w:val="el" w:eastAsia="el"/>
        </w:rPr>
        <w:t>Συνημμένα: Απόσπασμα του ΦΕΚ Α΄239/19.12.2025 (άρθρα 81, 90, 91, 92, 105, 106, 115, 120, 128 παρ. 1, 129, 131 και 134 του ν. 5264/2025).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 ΠΙΝΑΚΑΣ ΔΙΑΝΟΜΗΣ Α.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(περ. 1 και 4)</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Β΄(περ. 1 και 3)</w:t>
      </w:r>
    </w:p>
    <w:p>
      <w:pPr>
        <w:pStyle w:val="MainText"/>
        <w:spacing w:before="120" w:after="0"/>
        <w:rPr>
          <w:lang w:val="el" w:eastAsia="el"/>
        </w:rPr>
      </w:pPr>
      <w:r>
        <w:rPr>
          <w:b/>
          <w:bCs/>
          <w:lang w:val="el" w:eastAsia="el"/>
        </w:rPr>
        <w:t>3.</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Α,Β,Γ,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Φορολογίας Κεφαλαίου &amp; Περιουσιολογίου</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