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ΦΟΡΟΛΟΓΙΚΩΝ ΚΑΙ ΤΕΛΩΝΕΙΑΚΩΝ ΘΕΜΑΤΩΝ 1)ΓΕΝΙΚΗ ΔΙΕΥΘΥΝΣΗ ΦΟΡΟΛΟΓΙΚΩΝ ΕΛΕΓΧΩΝ Δ/ΝΣΗ ΜΗΤΡΩΟΥ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w:t>
      </w:r>
    </w:p>
    <w:p>
      <w:pPr>
        <w:spacing w:before="240" w:after="240"/>
        <w:rPr>
          <w:lang w:val="el" w:eastAsia="el"/>
        </w:rPr>
      </w:pPr>
      <w:r>
        <w:rPr>
          <w:b/>
          <w:bCs/>
          <w:lang w:val="el" w:eastAsia="el"/>
        </w:rPr>
        <w:t>2)ΓΕΝΙΚΗ Δ/ΝΣΗ ΦΟΡΟΛΟΓΙΑΣ Δ/ΝΣΗ ΒΙΒΛΙΩΝ ΚΑΙ ΣΤΟΙΧΕΙΩΝ ΤΜΗΜΑΤΑ Α-Β</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Κωδ.: 101 84 Αθήνα</w:t>
      </w:r>
    </w:p>
    <w:p>
      <w:pPr>
        <w:spacing w:before="240" w:after="240"/>
        <w:rPr>
          <w:lang w:val="el" w:eastAsia="el"/>
        </w:rPr>
      </w:pPr>
      <w:r>
        <w:rPr>
          <w:b/>
          <w:bCs/>
          <w:lang w:val="el" w:eastAsia="el"/>
        </w:rPr>
        <w:t>Πληροφορίες: Πρώη – Κυριακού Αγγ.</w:t>
      </w:r>
    </w:p>
    <w:p>
      <w:pPr>
        <w:spacing w:before="240" w:after="240"/>
        <w:rPr>
          <w:lang w:val="el" w:eastAsia="el"/>
        </w:rPr>
      </w:pPr>
      <w:r>
        <w:rPr>
          <w:b/>
          <w:bCs/>
          <w:lang w:val="el" w:eastAsia="el"/>
        </w:rPr>
        <w:t>Τηλέφωνο: 210 3375186</w:t>
      </w:r>
    </w:p>
    <w:p>
      <w:pPr>
        <w:spacing w:before="240" w:after="240"/>
        <w:rPr>
          <w:lang w:val="el" w:eastAsia="el"/>
        </w:rPr>
      </w:pPr>
      <w:r>
        <w:rPr>
          <w:b/>
          <w:bCs/>
          <w:lang w:val="el" w:eastAsia="el"/>
        </w:rPr>
        <w:t>Fax: 210 3375041</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mitrwo.b1@yo.syzefxis.gov.gr</w:t>
        </w:r>
      </w:hyperlink>
    </w:p>
    <w:p>
      <w:pPr>
        <w:spacing w:before="240" w:after="240"/>
        <w:rPr>
          <w:lang w:val="el" w:eastAsia="el"/>
        </w:rPr>
      </w:pPr>
      <w:r>
        <w:rPr>
          <w:b/>
          <w:bCs/>
          <w:lang w:val="el" w:eastAsia="el"/>
        </w:rPr>
        <w:t>ΘΕΜΑ : Παροχή διευκρινίσεων επί ζητηµάτων που ανακύπτουν µετά την τροποποίηση και συµπλήρωση των διατάξεων του ν. 3386/2005.</w:t>
      </w:r>
    </w:p>
    <w:p>
      <w:pPr>
        <w:spacing w:before="240" w:after="240"/>
        <w:rPr>
          <w:lang w:val="el" w:eastAsia="el"/>
        </w:rPr>
      </w:pPr>
      <w:r>
        <w:rPr>
          <w:lang w:val="el" w:eastAsia="el"/>
        </w:rPr>
        <w:t>Με αφορµή την υποβολή στην υπηρεσία µας ερωτηµάτων, προφορικών και γραπτών, που αφορούν σε θέµατα τα οποία έχουν ανακύψει από την τροποποίηση και συµπλήρωση των διατάξεων του ν.3386/2005, προς επίλυση των σχετικών ζητηµάτων, θέτουµε υπόψη σας τα ακόλουθα:</w:t>
      </w:r>
    </w:p>
    <w:p>
      <w:pPr>
        <w:spacing w:before="240" w:after="240"/>
        <w:rPr>
          <w:lang w:val="el" w:eastAsia="el"/>
        </w:rPr>
      </w:pPr>
      <w:r>
        <w:rPr>
          <w:lang w:val="el" w:eastAsia="el"/>
        </w:rPr>
        <w:t xml:space="preserve">1. </w:t>
      </w:r>
      <w:r>
        <w:rPr>
          <w:b/>
          <w:bCs/>
          <w:lang w:val="el" w:eastAsia="el"/>
        </w:rPr>
        <w:t>ΑΔΕΙΑ ΔΙΑΜΟΝΗΣ ΓΙΑ ΑΝΕΞΑΡΤΗΤΗ ΟΙΚΟΝΟΜΙΚΗ ΔΡΑΣΤΗΡΙΟΤΗΤΑ ΚΑΙ ΠΑΡΟΧΗ ΑΝΕΞΑΡΤΗΤΩΝ ΥΠΗΡΕΣΙΩΝ ΄ Η ΕΡΓΟΥ</w:t>
      </w:r>
    </w:p>
    <w:p>
      <w:pPr>
        <w:spacing w:before="240" w:after="240"/>
        <w:rPr>
          <w:lang w:val="el" w:eastAsia="el"/>
        </w:rPr>
      </w:pPr>
      <w:r>
        <w:rPr>
          <w:lang w:val="el" w:eastAsia="el"/>
        </w:rPr>
        <w:t>∆υνατότητα υποβολής δήλωσης έναρξης/µεταβολής εργασιών και θεώρησης Βιβλίων και Στοιχείων για άσκηση ανεξάρτητης οικονοµικής δραστηριότητας και παροχής υπηρεσιών ή έργου έχουν οι υπήκοοι τρίτων χωρών, κάτοχοι των παρακάτω αδειών διαµονής:</w:t>
      </w:r>
    </w:p>
    <w:p>
      <w:pPr>
        <w:spacing w:before="240" w:after="240"/>
        <w:rPr>
          <w:lang w:val="el" w:eastAsia="el"/>
        </w:rPr>
      </w:pPr>
      <w:r>
        <w:rPr>
          <w:lang w:val="el" w:eastAsia="el"/>
        </w:rPr>
        <w:t>• Άδεια διαµονής αόριστης διάρκειας (ν. 2910/01) ακόµη και αν αναγράφεται σ’ αυτήν ειδικός σκοπός ( π.χ. εξαρτηµένη εργασία )</w:t>
      </w:r>
    </w:p>
    <w:p>
      <w:pPr>
        <w:spacing w:before="240" w:after="240"/>
        <w:rPr>
          <w:lang w:val="el" w:eastAsia="el"/>
        </w:rPr>
      </w:pPr>
      <w:r>
        <w:rPr>
          <w:lang w:val="el" w:eastAsia="el"/>
        </w:rPr>
        <w:t>• Άδεια διαµονής αόριστης διάρκειας (άρθρο 91 παρ. 2 του ν.3386/2005)</w:t>
      </w:r>
    </w:p>
    <w:p>
      <w:pPr>
        <w:spacing w:before="240" w:after="240"/>
        <w:rPr>
          <w:lang w:val="el" w:eastAsia="el"/>
        </w:rPr>
      </w:pPr>
      <w:r>
        <w:rPr>
          <w:lang w:val="el" w:eastAsia="el"/>
        </w:rPr>
        <w:t>• ΄Αδεια διαµονής αόριστης διάρκειας (άρθρο 25 παρ.1 περ.β του ν.3013/2002)</w:t>
      </w:r>
    </w:p>
    <w:p>
      <w:pPr>
        <w:spacing w:before="240" w:after="240"/>
        <w:rPr>
          <w:lang w:val="el" w:eastAsia="el"/>
        </w:rPr>
      </w:pPr>
      <w:r>
        <w:rPr>
          <w:lang w:val="el" w:eastAsia="el"/>
        </w:rPr>
        <w:t>• Άδεια διαµονής δεκαετούς διάρκειας (άρθρο 39 παρ.1 του ν.3731/2008)</w:t>
      </w:r>
    </w:p>
    <w:p>
      <w:pPr>
        <w:spacing w:before="240" w:after="240"/>
        <w:rPr>
          <w:lang w:val="el" w:eastAsia="el"/>
        </w:rPr>
      </w:pPr>
      <w:r>
        <w:rPr>
          <w:lang w:val="el" w:eastAsia="el"/>
        </w:rPr>
        <w:t>• Άδεια διαµονής επί µακρόν διαµένοντος (π.δ. 150/2006)</w:t>
      </w:r>
    </w:p>
    <w:p>
      <w:pPr>
        <w:spacing w:before="240" w:after="240"/>
        <w:rPr>
          <w:lang w:val="el" w:eastAsia="el"/>
        </w:rPr>
      </w:pPr>
      <w:r>
        <w:rPr>
          <w:lang w:val="el" w:eastAsia="el"/>
        </w:rPr>
        <w:t>• Άδεια διαµονής επί µακρόν διαµένοντος (άρθρο 40 παρ. 7 του ν.3731/2008)</w:t>
      </w:r>
    </w:p>
    <w:p>
      <w:pPr>
        <w:spacing w:before="240" w:after="240"/>
        <w:rPr>
          <w:lang w:val="el" w:eastAsia="el"/>
        </w:rPr>
      </w:pPr>
      <w:r>
        <w:rPr>
          <w:lang w:val="el" w:eastAsia="el"/>
        </w:rPr>
        <w:t>• Άδεια διαµονής µέλους οικογένειας πολίτη της Ε.Ε. (χορηγείται βάσει των άρθρων 61, 62 ή 63 του ν. 3386/2005)</w:t>
      </w:r>
    </w:p>
    <w:p>
      <w:pPr>
        <w:spacing w:before="240" w:after="240"/>
        <w:rPr>
          <w:lang w:val="el" w:eastAsia="el"/>
        </w:rPr>
      </w:pPr>
      <w:r>
        <w:rPr>
          <w:lang w:val="el" w:eastAsia="el"/>
        </w:rPr>
        <w:t>• Άδεια διαµονής µέλους οικογένειας Έλληνα (χορηγείται βάσει των άρθρων 61, 62 ή 63 του ν. 3386/2005)</w:t>
      </w:r>
    </w:p>
    <w:p>
      <w:pPr>
        <w:spacing w:before="240" w:after="240"/>
        <w:rPr>
          <w:lang w:val="el" w:eastAsia="el"/>
        </w:rPr>
      </w:pPr>
      <w:r>
        <w:rPr>
          <w:lang w:val="el" w:eastAsia="el"/>
        </w:rPr>
        <w:t>• ∆ελτίο διαµονής µέλους οικογένειας πολίτη της Ε.Ε. (χορηγείται βάσει των άρθρων 9, 11&amp; 12 ή 17 του π.δ. 106/2007)</w:t>
      </w:r>
    </w:p>
    <w:p>
      <w:pPr>
        <w:spacing w:before="240" w:after="240"/>
        <w:rPr>
          <w:lang w:val="el" w:eastAsia="el"/>
        </w:rPr>
      </w:pPr>
      <w:r>
        <w:rPr>
          <w:lang w:val="el" w:eastAsia="el"/>
        </w:rPr>
        <w:t>• ∆ελτίο διαµονής µέλους οικογένειας Έλληνα (χορηγείται βάσει των άρθρων 61, 62 ή 63 του ν.3386/2005)</w:t>
      </w:r>
    </w:p>
    <w:p>
      <w:pPr>
        <w:spacing w:before="240" w:after="240"/>
        <w:rPr>
          <w:lang w:val="el" w:eastAsia="el"/>
        </w:rPr>
      </w:pPr>
      <w:r>
        <w:rPr>
          <w:lang w:val="el" w:eastAsia="el"/>
        </w:rPr>
        <w:t>• Άδεια διαµονής γονέα ανήλικου ηµεδαπού (άρθρο 94 του ν.3386/2005)</w:t>
      </w:r>
    </w:p>
    <w:p>
      <w:pPr>
        <w:spacing w:before="240" w:after="240"/>
        <w:rPr>
          <w:lang w:val="el" w:eastAsia="el"/>
        </w:rPr>
      </w:pPr>
      <w:r>
        <w:rPr>
          <w:lang w:val="el" w:eastAsia="el"/>
        </w:rPr>
        <w:t>• Άδεια διαµονής µέλους οικογένειας επαναπατρισθέντος ή παλινοστήσαντος ή οµογενούς (άρθρο 60 παρ. 5 του ν.3386/2005).</w:t>
      </w:r>
    </w:p>
    <w:p>
      <w:pPr>
        <w:spacing w:before="240" w:after="240"/>
        <w:rPr>
          <w:lang w:val="el" w:eastAsia="el"/>
        </w:rPr>
      </w:pPr>
      <w:r>
        <w:rPr>
          <w:lang w:val="el" w:eastAsia="el"/>
        </w:rPr>
        <w:t>∆ήλωση έναρξης/µεταβολής εργασιών και θεώρησης Βιβλίων και Στοιχείων µπορούν επίσης να υποβάλλουν οι υπήκοοι τρίτων χωρών που έχουν υποβάλλει αίτηση για ανανέωση αδειών της ενότητας αυτής και κατέχουν βεβαίωση τύπου Α (γαλάζιου χρώµατος).</w:t>
      </w:r>
    </w:p>
    <w:p>
      <w:pPr>
        <w:spacing w:before="240" w:after="240"/>
        <w:rPr>
          <w:lang w:val="el" w:eastAsia="el"/>
        </w:rPr>
      </w:pPr>
      <w:r>
        <w:rPr>
          <w:lang w:val="el" w:eastAsia="el"/>
        </w:rPr>
        <w:t>Οι εν λόγω υπήκοοι τρίτων χωρών, µέχρι την έκδοση της άδειας διαµονής τους, έχουν δικαίωµα πρόσβασης στην εργασία, αντίστοιχο µε αυτό που τους παρείχε η προηγούµενη άδεια διαµονής τους.</w:t>
      </w:r>
    </w:p>
    <w:p>
      <w:pPr>
        <w:spacing w:before="240" w:after="240"/>
        <w:rPr>
          <w:lang w:val="el" w:eastAsia="el"/>
        </w:rPr>
      </w:pPr>
      <w:r>
        <w:rPr>
          <w:lang w:val="el" w:eastAsia="el"/>
        </w:rPr>
        <w:t xml:space="preserve">2. </w:t>
      </w:r>
      <w:r>
        <w:rPr>
          <w:b/>
          <w:bCs/>
          <w:lang w:val="el" w:eastAsia="el"/>
        </w:rPr>
        <w:t>ΑΔΕΙΑ ΔΙΑΜΟΝΗΣ ΓΙΑ ΠΑΡΟΧΗ ΑΝΕΞΑΡΤΗΤΩΝ ΥΠΗΡΕΣΙΩΝ ΄Η ΕΡΓΟΥ</w:t>
      </w:r>
    </w:p>
    <w:p>
      <w:pPr>
        <w:spacing w:before="240" w:after="240"/>
        <w:rPr>
          <w:lang w:val="el" w:eastAsia="el"/>
        </w:rPr>
      </w:pPr>
      <w:r>
        <w:rPr>
          <w:lang w:val="el" w:eastAsia="el"/>
        </w:rPr>
        <w:t>∆υνατότητα υποβολής δήλωσης έναρξης/µεταβολής εργασιών και θεώρησης Βιβλίων και Στοιχείων για άσκηση δραστηριότητας παροχής υπηρεσιών ή έργου (µε έδρα την κατοικία τους) έχουν οι υπήκοοι τρίτων χωρών, κάτοχοι των παρακάτω αδειών διαµονής:</w:t>
      </w:r>
    </w:p>
    <w:p>
      <w:pPr>
        <w:spacing w:before="240" w:after="240"/>
        <w:rPr>
          <w:lang w:val="el" w:eastAsia="el"/>
        </w:rPr>
      </w:pPr>
      <w:r>
        <w:rPr>
          <w:lang w:val="el" w:eastAsia="el"/>
        </w:rPr>
        <w:t>• Άδεια διαµονής για ανθρωπιστικούς λόγους (άρθρο 44 παρ.1 του ν.3386/2005)</w:t>
      </w:r>
    </w:p>
    <w:p>
      <w:pPr>
        <w:spacing w:before="240" w:after="240"/>
        <w:rPr>
          <w:lang w:val="el" w:eastAsia="el"/>
        </w:rPr>
      </w:pPr>
      <w:r>
        <w:rPr>
          <w:lang w:val="el" w:eastAsia="el"/>
        </w:rPr>
        <w:t>• Άδεια διαµονής για εξαιρετικούς λόγους (άρθρο 44 παρ.2 του ν.3386/2005)</w:t>
      </w:r>
    </w:p>
    <w:p>
      <w:pPr>
        <w:spacing w:before="240" w:after="240"/>
        <w:rPr>
          <w:lang w:val="el" w:eastAsia="el"/>
        </w:rPr>
      </w:pPr>
      <w:r>
        <w:rPr>
          <w:lang w:val="el" w:eastAsia="el"/>
        </w:rPr>
        <w:t>• Αυτοτελής άδεια διαµονής (π.δ. 131/2006 ή άρθρ.60 παρ. 6 του ν.3386/2005 όπως ισχύει.)</w:t>
      </w:r>
    </w:p>
    <w:p>
      <w:pPr>
        <w:spacing w:before="240" w:after="240"/>
        <w:rPr>
          <w:lang w:val="el" w:eastAsia="el"/>
        </w:rPr>
      </w:pPr>
      <w:r>
        <w:rPr>
          <w:lang w:val="el" w:eastAsia="el"/>
        </w:rPr>
        <w:t>• Άδεια διαµονής άρθρου 91 παρ.11 του ν.3386/2005</w:t>
      </w:r>
    </w:p>
    <w:p>
      <w:pPr>
        <w:spacing w:before="240" w:after="240"/>
        <w:rPr>
          <w:lang w:val="el" w:eastAsia="el"/>
        </w:rPr>
      </w:pPr>
      <w:r>
        <w:rPr>
          <w:lang w:val="el" w:eastAsia="el"/>
        </w:rPr>
        <w:t>• Άδεια διαµονής άρθρου 18 παρ. 4 του ν.3536/2007</w:t>
      </w:r>
    </w:p>
    <w:p>
      <w:pPr>
        <w:spacing w:before="240" w:after="240"/>
        <w:rPr>
          <w:lang w:val="el" w:eastAsia="el"/>
        </w:rPr>
      </w:pPr>
      <w:r>
        <w:rPr>
          <w:lang w:val="el" w:eastAsia="el"/>
        </w:rPr>
        <w:t>• Άδεια διαµονής άρθρου 91 παρ.6 του ν.3386/2005</w:t>
      </w:r>
    </w:p>
    <w:p>
      <w:pPr>
        <w:spacing w:before="240" w:after="240"/>
        <w:rPr>
          <w:lang w:val="el" w:eastAsia="el"/>
        </w:rPr>
      </w:pPr>
      <w:r>
        <w:rPr>
          <w:lang w:val="el" w:eastAsia="el"/>
        </w:rPr>
        <w:t>• Άδεια διαµονής άρθρου 91 παρ. 12 του ν.3386/2005</w:t>
      </w:r>
    </w:p>
    <w:p>
      <w:pPr>
        <w:spacing w:before="240" w:after="240"/>
        <w:rPr>
          <w:lang w:val="el" w:eastAsia="el"/>
        </w:rPr>
      </w:pPr>
      <w:r>
        <w:rPr>
          <w:lang w:val="el" w:eastAsia="el"/>
        </w:rPr>
        <w:t>• Άδεια διαµονής για παροχή υπηρεσιών ή έργου (άρθρο 15 παρ. 5 του ν.3386/2005).</w:t>
      </w:r>
    </w:p>
    <w:p>
      <w:pPr>
        <w:spacing w:before="240" w:after="240"/>
        <w:rPr>
          <w:lang w:val="el" w:eastAsia="el"/>
        </w:rPr>
      </w:pPr>
      <w:r>
        <w:rPr>
          <w:lang w:val="el" w:eastAsia="el"/>
        </w:rPr>
        <w:t>∆ήλωση έναρξης/µεταβολής εργασιών και θεώρησης Βιβλίων και Στοιχείων για παροχή υπηρεσιών ή έργου µπορούν επίσης να υποβάλλουν οι υπήκοοι τρίτων χωρών που κατέχουν βεβαίωση τύπου Α΄ και αφορά σε ανανέωση των αδειών της ενότητας αυτής, που έχουν λήξει.</w:t>
      </w:r>
    </w:p>
    <w:p>
      <w:pPr>
        <w:spacing w:before="240" w:after="240"/>
        <w:rPr>
          <w:lang w:val="el" w:eastAsia="el"/>
        </w:rPr>
      </w:pPr>
      <w:r>
        <w:rPr>
          <w:lang w:val="el" w:eastAsia="el"/>
        </w:rPr>
        <w:t xml:space="preserve">3. </w:t>
      </w:r>
      <w:r>
        <w:rPr>
          <w:b/>
          <w:bCs/>
          <w:lang w:val="el" w:eastAsia="el"/>
        </w:rPr>
        <w:t>ΑΔΕΙΑ ΔΙΑΜΟΝΗΣ ΓΙΑ ΑΝΕΞΑΡΤΗΤΗ ΟΙΚΟΝΟΜΙΚΗ ΔΡΑΣΤΗΡΙΟΤΗΤΑ</w:t>
      </w:r>
    </w:p>
    <w:p>
      <w:pPr>
        <w:spacing w:before="240" w:after="240"/>
        <w:rPr>
          <w:lang w:val="el" w:eastAsia="el"/>
        </w:rPr>
      </w:pPr>
      <w:r>
        <w:rPr>
          <w:lang w:val="el" w:eastAsia="el"/>
        </w:rPr>
        <w:t>∆υνατότητα υποβολής δήλωσης έναρξης/µεταβολής εργασιών και θεώρησης Βιβλίων και Στοιχείων για άσκηση ανεξάρτητης οικονοµικής δραστηριότητας έχουν οι υπήκοοι τρίτων χωρών, κάτοχοι των παρακάτω αδειών διαµονής :</w:t>
      </w:r>
    </w:p>
    <w:p>
      <w:pPr>
        <w:spacing w:before="240" w:after="240"/>
        <w:rPr>
          <w:lang w:val="el" w:eastAsia="el"/>
        </w:rPr>
      </w:pPr>
      <w:r>
        <w:rPr>
          <w:lang w:val="el" w:eastAsia="el"/>
        </w:rPr>
        <w:t>• Άδεια διαµονής για ανεξάρτητη οικονοµική δραστηριότητα (άρθρο 25 του ν.3386/2005)</w:t>
      </w:r>
    </w:p>
    <w:p>
      <w:pPr>
        <w:spacing w:before="240" w:after="240"/>
        <w:rPr>
          <w:lang w:val="el" w:eastAsia="el"/>
        </w:rPr>
      </w:pPr>
      <w:r>
        <w:rPr>
          <w:lang w:val="el" w:eastAsia="el"/>
        </w:rPr>
        <w:t>• Άδεια διαµονής για ανάπτυξη επενδυτικής δραστηριότητας (άρθρο 27 του ν.3386/2005)</w:t>
      </w:r>
    </w:p>
    <w:p>
      <w:pPr>
        <w:spacing w:before="240" w:after="240"/>
        <w:rPr>
          <w:lang w:val="el" w:eastAsia="el"/>
        </w:rPr>
      </w:pPr>
      <w:r>
        <w:rPr>
          <w:lang w:val="el" w:eastAsia="el"/>
        </w:rPr>
        <w:t xml:space="preserve">• Άδεια διαµονής για εξαιρετικούς λόγους (άρθρο 44 παρ.1 και 2 του ν.3386/2005) </w:t>
      </w:r>
      <w:r>
        <w:rPr>
          <w:b/>
          <w:bCs/>
          <w:lang w:val="el" w:eastAsia="el"/>
        </w:rPr>
        <w:t>µόνο όταν στην άδεια διαµονής αναγράφεται ρητά η δυνατότητα άσκησης ανεξάρτητης οικονοµικής δραστηριότητας</w:t>
      </w:r>
    </w:p>
    <w:p>
      <w:pPr>
        <w:spacing w:before="240" w:after="240"/>
        <w:rPr>
          <w:lang w:val="el" w:eastAsia="el"/>
        </w:rPr>
      </w:pPr>
      <w:r>
        <w:rPr>
          <w:lang w:val="el" w:eastAsia="el"/>
        </w:rPr>
        <w:t xml:space="preserve">• Άδεια διαµονής που χορηγείται βάσει των διατάξεων της παρ. 12 του άρθρου 91 του ν.3386/2005 </w:t>
      </w:r>
      <w:r>
        <w:rPr>
          <w:b/>
          <w:bCs/>
          <w:lang w:val="el" w:eastAsia="el"/>
        </w:rPr>
        <w:t>µόνο όταν στην άδεια διαµονής αναγράφεται ρητά η δυνατότητα άσκησης ανεξάρτητης οικονοµικής δραστηριότητας.</w:t>
      </w:r>
    </w:p>
    <w:p>
      <w:pPr>
        <w:spacing w:before="240" w:after="240"/>
        <w:rPr>
          <w:lang w:val="el" w:eastAsia="el"/>
        </w:rPr>
      </w:pPr>
      <w:r>
        <w:rPr>
          <w:lang w:val="el" w:eastAsia="el"/>
        </w:rPr>
        <w:t xml:space="preserve">• Αυτοτελής άδεια διαµονής ( π.δ.131/2006 ή παρ.6 άρθρ.60 του ν.3386/2005 όπως ισχύει) </w:t>
      </w:r>
      <w:r>
        <w:rPr>
          <w:b/>
          <w:bCs/>
          <w:lang w:val="el" w:eastAsia="el"/>
        </w:rPr>
        <w:t>µόνο όταν στην άδεια διαµονής αναγράφεται ρητά η δυνατότητα άσκησης ανεξάρτητης οικονοµικής δραστηριότητας</w:t>
      </w:r>
      <w:r>
        <w:rPr>
          <w:lang w:val="el" w:eastAsia="el"/>
        </w:rPr>
        <w:t>.</w:t>
      </w:r>
    </w:p>
    <w:p>
      <w:pPr>
        <w:spacing w:before="240" w:after="240"/>
        <w:rPr>
          <w:lang w:val="el" w:eastAsia="el"/>
        </w:rPr>
      </w:pPr>
      <w:r>
        <w:rPr>
          <w:lang w:val="el" w:eastAsia="el"/>
        </w:rPr>
        <w:t xml:space="preserve">Οι υπήκοοι τρίτων χωρών αυτής της ενότητας, που κατέχουν βεβαίωση υποβολής αίτησης </w:t>
      </w:r>
      <w:r>
        <w:rPr>
          <w:b/>
          <w:bCs/>
          <w:lang w:val="el" w:eastAsia="el"/>
        </w:rPr>
        <w:t xml:space="preserve">για χορήγηση αρχικής άδειας διαµονής τύπου Α΄, </w:t>
      </w:r>
      <w:r>
        <w:rPr>
          <w:lang w:val="el" w:eastAsia="el"/>
        </w:rPr>
        <w:t>δεν έχουν τη δυνατότητα υποβολής δήλωσης έναρξης/µεταβολής εργασιών και θεώρησης Βιβλίων και Στοιχείων για άσκηση ανεξάρτητης οικονοµικής δραστηριότητας ή επενδυτικής δραστηριότητας.</w:t>
      </w:r>
    </w:p>
    <w:p>
      <w:pPr>
        <w:spacing w:before="240" w:after="240"/>
        <w:rPr>
          <w:lang w:val="el" w:eastAsia="el"/>
        </w:rPr>
      </w:pPr>
      <w:r>
        <w:rPr>
          <w:lang w:val="el" w:eastAsia="el"/>
        </w:rPr>
        <w:t>Κατ’ εξαίρεση, η συγκεκριµένη δυνατότητα παρέχεται στους υπηκόους τρίτων χωρών που κατέχουν βεβαίωση τύπου Α΄, µόνον όταν οι ενδιαφερόµενοι έχουν εισέλθει στη χώρα µε ειδική θεώρηση εισόδου (VISA) για άσκηση ανεξάρτητης οικονοµικής δραστηριότητας.</w:t>
      </w:r>
    </w:p>
    <w:p>
      <w:pPr>
        <w:spacing w:before="240" w:after="240"/>
        <w:rPr>
          <w:lang w:val="el" w:eastAsia="el"/>
        </w:rPr>
      </w:pPr>
      <w:r>
        <w:rPr>
          <w:lang w:val="el" w:eastAsia="el"/>
        </w:rPr>
        <w:t xml:space="preserve">Οµοίως, η παραπάνω δυνατότητα παρέχεται και στους υπηκόους τρίτων χωρών που κατέχουν βεβαίωση υποβολής </w:t>
      </w:r>
      <w:r>
        <w:rPr>
          <w:b/>
          <w:bCs/>
          <w:lang w:val="el" w:eastAsia="el"/>
        </w:rPr>
        <w:t xml:space="preserve">αίτησης ανανέωσης άδειας διαµονής τύπου Α΄, </w:t>
      </w:r>
      <w:r>
        <w:rPr>
          <w:lang w:val="el" w:eastAsia="el"/>
        </w:rPr>
        <w:t>µόνον όταν η αίτηση αφορά σε ανανέωση του ίδιου τύπου άδειας διαµονής.</w:t>
      </w:r>
    </w:p>
    <w:p>
      <w:pPr>
        <w:spacing w:before="240" w:after="240"/>
        <w:rPr>
          <w:lang w:val="el" w:eastAsia="el"/>
        </w:rPr>
      </w:pPr>
      <w:r>
        <w:rPr>
          <w:lang w:val="el" w:eastAsia="el"/>
        </w:rPr>
        <w:t>Εν προκειµένω, ο υπήκοος τρίτης χώρας θα επιδεικνύει και την προηγούµενη άδεια διαµονής για άσκηση ανεξάρτητης οικονοµικής ή επενδυτικής δραστηριότητας, που έχει λήξει.</w:t>
      </w:r>
    </w:p>
    <w:p>
      <w:pPr>
        <w:spacing w:before="240" w:after="240"/>
        <w:rPr>
          <w:lang w:val="el" w:eastAsia="el"/>
        </w:rPr>
      </w:pPr>
      <w:r>
        <w:rPr>
          <w:lang w:val="el" w:eastAsia="el"/>
        </w:rPr>
        <w:t>Τέλος άδεια διαµονής για ανεξάρτητη οικονοµική δραστηριότητα απαιτείται και για τη συµµετοχή υπηκόων τρίτων χωρών, που διαµένουν µόνιµα στη χώρα, ως οµορρύθµων µελών σε προσωπικές εταιρείες (Ο.Ε – Ε.Ε), για τον ορισµό τους ως διαχειριστών Εταιρειών Περιορισµένης Ευθύνης (Ε.Π.Ε) ή ως νοµίµων εκπροσώπων ή αντιπροσώπων.</w:t>
      </w:r>
    </w:p>
    <w:p>
      <w:pPr>
        <w:spacing w:before="240" w:after="240"/>
        <w:rPr>
          <w:lang w:val="el" w:eastAsia="el"/>
        </w:rPr>
      </w:pPr>
      <w:r>
        <w:rPr>
          <w:lang w:val="el" w:eastAsia="el"/>
        </w:rPr>
        <w:t xml:space="preserve">4. </w:t>
      </w:r>
      <w:r>
        <w:rPr>
          <w:b/>
          <w:bCs/>
          <w:u w:val="single"/>
          <w:lang w:val="el" w:eastAsia="el"/>
        </w:rPr>
        <w:t xml:space="preserve">Άδειες </w:t>
      </w:r>
      <w:r>
        <w:rPr>
          <w:b/>
          <w:bCs/>
          <w:u w:val="single"/>
          <w:lang w:val="el" w:eastAsia="el"/>
        </w:rPr>
        <w:t xml:space="preserve">διαµονής </w:t>
      </w:r>
      <w:r>
        <w:rPr>
          <w:b/>
          <w:bCs/>
          <w:u w:val="single"/>
          <w:lang w:val="el" w:eastAsia="el"/>
        </w:rPr>
        <w:t xml:space="preserve">που παρέχουν πρόσβαση στην αγορά εργασίας </w:t>
      </w:r>
      <w:r>
        <w:rPr>
          <w:b/>
          <w:bCs/>
          <w:u w:val="single"/>
          <w:lang w:val="el" w:eastAsia="el"/>
        </w:rPr>
        <w:t xml:space="preserve">µόνο </w:t>
      </w:r>
      <w:r>
        <w:rPr>
          <w:b/>
          <w:bCs/>
          <w:u w:val="single"/>
          <w:lang w:val="el" w:eastAsia="el"/>
        </w:rPr>
        <w:t>εφόσον εκδοθεί απόφαση έγκρισης</w:t>
      </w:r>
    </w:p>
    <w:p>
      <w:pPr>
        <w:spacing w:before="240" w:after="240"/>
        <w:rPr>
          <w:lang w:val="el" w:eastAsia="el"/>
        </w:rPr>
      </w:pPr>
      <w:r>
        <w:rPr>
          <w:lang w:val="el" w:eastAsia="el"/>
        </w:rPr>
        <w:t xml:space="preserve">• </w:t>
      </w:r>
      <w:r>
        <w:rPr>
          <w:b/>
          <w:bCs/>
          <w:lang w:val="el" w:eastAsia="el"/>
        </w:rPr>
        <w:t>Οι άδειες διαµονής για οικογενειακή επανένωση (π.δ.131/2006)</w:t>
      </w:r>
    </w:p>
    <w:p>
      <w:pPr>
        <w:spacing w:before="240" w:after="240"/>
        <w:rPr>
          <w:lang w:val="el" w:eastAsia="el"/>
        </w:rPr>
      </w:pPr>
      <w:r>
        <w:rPr>
          <w:lang w:val="el" w:eastAsia="el"/>
        </w:rPr>
        <w:t>Η έγκριση εργασίας εκδίδεται άπαξ και είναι αόριστης διάρκειας. Σε περίπτωση µη ανανέωσης της άδειας διαµονής για οικογενειακή επανένωση η απόφαση έγκρισης πρόσβασης στην εργασία παύει αυτοδικαίως να ισχύει.</w:t>
      </w:r>
    </w:p>
    <w:p>
      <w:pPr>
        <w:spacing w:before="240" w:after="240"/>
        <w:rPr>
          <w:lang w:val="el" w:eastAsia="el"/>
        </w:rPr>
      </w:pPr>
      <w:r>
        <w:rPr>
          <w:lang w:val="el" w:eastAsia="el"/>
        </w:rPr>
        <w:t>Στην απόφαση έγκρισης αναγράφεται η δυνατότητα πρόσβασης στη παροχή υπηρεσιών ή έργου ή στην ανεξάρτητη οικονοµική δραστηριότητα.</w:t>
      </w:r>
    </w:p>
    <w:p>
      <w:pPr>
        <w:spacing w:before="240" w:after="240"/>
        <w:rPr>
          <w:lang w:val="el" w:eastAsia="el"/>
        </w:rPr>
      </w:pPr>
      <w:r>
        <w:rPr>
          <w:lang w:val="el" w:eastAsia="el"/>
        </w:rPr>
        <w:t>Οι υπήκοοι τρίτων χωρών που κατέχουν άδεια διαµονής για οικογενειακή επανένωση και απόφαση έγκρισης πρόσβασης στην ανεξάρτητη οικονοµική δραστηριότητα, αόριστης διάρκειας και κατέχουν βεβαίωση υποβολής αίτησης ανανέωσης της άδειας διαµονής για οικογενειακή επανένωση τύπου Α΄, έχουν τη δυνατότητα υποβολής δήλωσης έναρξης/µεταβολής εργασιών και θεώρησης Βιβλίων και Στοιχείων, για άσκηση ανεξάρτητης οικονοµικής δραστηριότητας ή παροχής υπηρεσιών ή έργου.</w:t>
      </w:r>
    </w:p>
    <w:p>
      <w:pPr>
        <w:spacing w:before="240" w:after="240"/>
        <w:rPr>
          <w:lang w:val="el" w:eastAsia="el"/>
        </w:rPr>
      </w:pPr>
      <w:r>
        <w:rPr>
          <w:lang w:val="el" w:eastAsia="el"/>
        </w:rPr>
        <w:t xml:space="preserve">5. </w:t>
      </w:r>
      <w:r>
        <w:rPr>
          <w:b/>
          <w:bCs/>
          <w:lang w:val="el" w:eastAsia="el"/>
        </w:rPr>
        <w:t>Άδειες διαµονής που παρέχουν πρόσβαση στην αγορά εργασίας µόνο για το συγκεκριµένο σκοπό που αναγράφεται στην άδεια διαµονής τους</w:t>
      </w:r>
    </w:p>
    <w:p>
      <w:pPr>
        <w:spacing w:before="240" w:after="240"/>
        <w:rPr>
          <w:lang w:val="el" w:eastAsia="el"/>
        </w:rPr>
      </w:pPr>
      <w:r>
        <w:rPr>
          <w:lang w:val="el" w:eastAsia="el"/>
        </w:rPr>
        <w:t xml:space="preserve">Οι υπήκοοι τρίτων χωρών κάτοχοι άδειας διαµονής που ο τύπος της περιλαµβάνεται στην κατηγορία </w:t>
      </w:r>
      <w:r>
        <w:rPr>
          <w:b/>
          <w:bCs/>
          <w:lang w:val="el" w:eastAsia="el"/>
        </w:rPr>
        <w:t xml:space="preserve">«Άδεια διαµονής για εργασία», </w:t>
      </w:r>
      <w:r>
        <w:rPr>
          <w:lang w:val="el" w:eastAsia="el"/>
        </w:rPr>
        <w:t>όπως π.χ. οι πνευµατικοί δηµιουργοί (άρθρο 22 ν. 3386/05), έχουν τη δυνατότητα υποβολής έναρξης /µεταβολής εργασιών και θεώρησης βιβλίων και στοιχείων, µόνο για το συγκεκριµένο σκοπό που αναγράφεται στην άδεια διαµονής τους.</w:t>
      </w:r>
    </w:p>
    <w:p>
      <w:pPr>
        <w:spacing w:before="240" w:after="240"/>
        <w:rPr>
          <w:lang w:val="el" w:eastAsia="el"/>
        </w:rPr>
      </w:pPr>
      <w:r>
        <w:rPr>
          <w:lang w:val="el" w:eastAsia="el"/>
        </w:rPr>
        <w:t xml:space="preserve">6. </w:t>
      </w:r>
      <w:r>
        <w:rPr>
          <w:b/>
          <w:bCs/>
          <w:lang w:val="el" w:eastAsia="el"/>
        </w:rPr>
        <w:t>Ειδικές βεβαιώσεις νόµιµης διαµονής και δικαίωµα πρόσβασης στην αγορά εργασίας</w:t>
      </w:r>
    </w:p>
    <w:p>
      <w:pPr>
        <w:spacing w:before="240" w:after="240"/>
        <w:rPr>
          <w:lang w:val="el" w:eastAsia="el"/>
        </w:rPr>
      </w:pPr>
      <w:r>
        <w:rPr>
          <w:lang w:val="el" w:eastAsia="el"/>
        </w:rPr>
        <w:t>Οι ειδικές βεβαιώσεις νόµιµης διαµονής που χορηγούνται στους υπηκόους τρίτων χωρών, στις περιπτώσεις που δεν έχει ανανεωθεί ή έχει ανακληθεί η άδεια διαµονής τους, παρέχουν στον κάτοχό τους δικαίωµα πρόσβασης στην αγορά εργασίας, αντίστοιχο µε την κατηγορία που αφορούσε η άδεια διαµονής η οποία έχει ανακληθεί ή δεν έχει ανανεωθεί.</w:t>
      </w:r>
    </w:p>
    <w:p>
      <w:pPr>
        <w:spacing w:before="240" w:after="240"/>
        <w:rPr>
          <w:lang w:val="el" w:eastAsia="el"/>
        </w:rPr>
      </w:pPr>
      <w:r>
        <w:rPr>
          <w:lang w:val="el" w:eastAsia="el"/>
        </w:rPr>
        <w:t>Κατά συνέπεια, οι κάτοχοι των εν λόγω βεβαιώσεων, έχουν τη δυνατότητα να ασκούν τη δραστηριότητα που αναγράφεται επί της ειδικής βεβαίωσης νόµιµης διαµονής.</w:t>
      </w:r>
    </w:p>
    <w:p>
      <w:pPr>
        <w:spacing w:before="240" w:after="240"/>
        <w:rPr>
          <w:lang w:val="el" w:eastAsia="el"/>
        </w:rPr>
      </w:pPr>
      <w:r>
        <w:rPr>
          <w:lang w:val="el" w:eastAsia="el"/>
        </w:rPr>
        <w:t>Εφόσον οι ενδιαφερόµενοι έχουν δικαίωµα στην παροχή ανεξαρτήτων υπηρεσιών ή έργου ή σε ανεξάρτητη οικονοµική δραστηριότητα, έχουν και τη δυνατότητα υποβολής δήλωσης έναρξης/µεταβολής εργασιών και θεώρησης Βιβλίων και Στοιχείων.</w:t>
      </w:r>
    </w:p>
    <w:p>
      <w:pPr>
        <w:spacing w:before="240" w:after="240"/>
        <w:rPr>
          <w:lang w:val="el" w:eastAsia="el"/>
        </w:rPr>
      </w:pPr>
      <w:r>
        <w:rPr>
          <w:lang w:val="el" w:eastAsia="el"/>
        </w:rPr>
        <w:t xml:space="preserve">7. </w:t>
      </w:r>
      <w:r>
        <w:rPr>
          <w:b/>
          <w:bCs/>
          <w:lang w:val="el" w:eastAsia="el"/>
        </w:rPr>
        <w:t>΄Αδεια διαµονής του άρθρ. 17 του ν. 3386/2005 όπως ισχύει.</w:t>
      </w:r>
    </w:p>
    <w:p>
      <w:pPr>
        <w:spacing w:before="240" w:after="240"/>
        <w:rPr>
          <w:lang w:val="el" w:eastAsia="el"/>
        </w:rPr>
      </w:pPr>
      <w:r>
        <w:rPr>
          <w:lang w:val="el" w:eastAsia="el"/>
        </w:rPr>
        <w:t>Οι υπήκοοι τρίτων χωρών, των υποκαταστηµάτων αλλοδαπών εταιρειών, των εταιρειών που έχουν υπαχθεί στις διατάξεις του ν. 3427/2005 (ΦΕΚ 312</w:t>
      </w:r>
      <w:r>
        <w:rPr>
          <w:sz w:val="30"/>
          <w:szCs w:val="30"/>
          <w:vertAlign w:val="superscript"/>
          <w:lang w:val="el" w:eastAsia="el"/>
        </w:rPr>
        <w:t>Α</w:t>
      </w:r>
      <w:r>
        <w:rPr>
          <w:lang w:val="el" w:eastAsia="el"/>
        </w:rPr>
        <w:t>), κ.λ.π, για τη συµµετοχή τους ως νοµίµων εκπροσώπων στις παραπάνω εταιρείες, θα προσκοµίζουν στη ∆.Ο.Υ κατά την υποβολή δήλωσης έναρξης/µεταβολής εργασιών και θεώρησης βιβλίων και στοιχείων των εν λόγω εταιρειών και άδεια διαµονής του άρθρ. 17 του ν.3386/2005, όπως ισχύει.</w:t>
      </w:r>
    </w:p>
    <w:p>
      <w:pPr>
        <w:spacing w:before="240" w:after="240"/>
        <w:rPr>
          <w:lang w:val="el" w:eastAsia="el"/>
        </w:rPr>
      </w:pPr>
      <w:r>
        <w:rPr>
          <w:b/>
          <w:bCs/>
          <w:lang w:val="el" w:eastAsia="el"/>
        </w:rPr>
        <w:t>Εκτός των ανωτέρω, διευκρινίζουµε για τις παρακάτω περιπτώσεις, τα ακόλουθα:</w:t>
      </w:r>
    </w:p>
    <w:p>
      <w:pPr>
        <w:spacing w:before="240" w:after="240"/>
        <w:rPr>
          <w:lang w:val="el" w:eastAsia="el"/>
        </w:rPr>
      </w:pPr>
      <w:r>
        <w:rPr>
          <w:lang w:val="el" w:eastAsia="el"/>
        </w:rPr>
        <w:t xml:space="preserve">8. </w:t>
      </w:r>
      <w:r>
        <w:rPr>
          <w:b/>
          <w:bCs/>
          <w:lang w:val="el" w:eastAsia="el"/>
        </w:rPr>
        <w:t>Οµογενείς κάτοχοι βεβαίωσης της παρ. 6 άρθρ. 76 ν. 2910/2001</w:t>
      </w:r>
    </w:p>
    <w:p>
      <w:pPr>
        <w:spacing w:before="240" w:after="240"/>
        <w:rPr>
          <w:lang w:val="el" w:eastAsia="el"/>
        </w:rPr>
      </w:pPr>
      <w:r>
        <w:rPr>
          <w:lang w:val="el" w:eastAsia="el"/>
        </w:rPr>
        <w:t>∆υνατότητα υποβολής δήλωσης έναρξης/µεταβολής εργασιών και θεώρησης Βιβλίων και Στοιχείων, για άσκηση ανεξάρτητης οικονοµικής δραστηριότητας ή παροχής υπηρεσιών ή έργου, έχουν και οι οµογενείς που αιτούνται την κτήση της Ελληνικής Ιθαγένειας ή το Ειδικό ∆ελτίο Ταυτότητας και είναι κάτοχοι βεβαίωσης εξάµηνης διάρκειας (παρ. 6 άρθρ. 76 του ν. 2910/2001), η οποία επέχει θέση άδειας παραµονής και εργασίας.</w:t>
      </w:r>
    </w:p>
    <w:p>
      <w:pPr>
        <w:spacing w:before="240" w:after="240"/>
        <w:rPr>
          <w:lang w:val="el" w:eastAsia="el"/>
        </w:rPr>
      </w:pPr>
      <w:r>
        <w:rPr>
          <w:lang w:val="el" w:eastAsia="el"/>
        </w:rPr>
        <w:t xml:space="preserve">9. </w:t>
      </w:r>
      <w:r>
        <w:rPr>
          <w:b/>
          <w:bCs/>
          <w:lang w:val="el" w:eastAsia="el"/>
        </w:rPr>
        <w:t>Αλλοδαπoί κάτοχοι « Δελτίου Αιτήσαντος ΄Ασυλο Αλλοδαπού»</w:t>
      </w:r>
    </w:p>
    <w:p>
      <w:pPr>
        <w:spacing w:before="240" w:after="240"/>
        <w:rPr>
          <w:lang w:val="el" w:eastAsia="el"/>
        </w:rPr>
      </w:pPr>
      <w:r>
        <w:rPr>
          <w:lang w:val="el" w:eastAsia="el"/>
        </w:rPr>
        <w:t>Οι αλλοδαποί κάτοχοι του «∆ελτίου Αιτήσαντος ΄Ασυλο Αλλοδαπού», έχουν τη δυνατότητα υποβολής δήλωσης έναρξης/µεταβολής εργασιών και θεώρησης Βιβλίων και Στοιχείων για το είδος εργασίας που αναγράφεται στην άδεια εργασίας που κατέχουν (άρθρ.4 Π.∆. 189/1998).</w:t>
      </w:r>
    </w:p>
    <w:p>
      <w:pPr>
        <w:spacing w:before="240" w:after="240"/>
        <w:rPr>
          <w:lang w:val="el" w:eastAsia="el"/>
        </w:rPr>
      </w:pPr>
      <w:r>
        <w:rPr>
          <w:lang w:val="el" w:eastAsia="el"/>
        </w:rPr>
        <w:t xml:space="preserve">10 </w:t>
      </w:r>
      <w:r>
        <w:rPr>
          <w:b/>
          <w:bCs/>
          <w:lang w:val="el" w:eastAsia="el"/>
        </w:rPr>
        <w:t>. Αλλοδαποί που έχουν αναγνωρισθεί ως Πολιτικοί Πρόσφυγες.</w:t>
      </w:r>
    </w:p>
    <w:p>
      <w:pPr>
        <w:spacing w:before="240" w:after="240"/>
        <w:rPr>
          <w:lang w:val="el" w:eastAsia="el"/>
        </w:rPr>
      </w:pPr>
      <w:r>
        <w:rPr>
          <w:lang w:val="el" w:eastAsia="el"/>
        </w:rPr>
        <w:t xml:space="preserve">Οι αλλοδαποί που έχουν αναγνωρισθεί ως πολιτικοί πρόσφυγες και είναι κάτοχοι Ταυτότητας Πολιτικού Φυγάδα και ΄Αδειας Παραµονής Αλλοδαπού, έχουν τη δυνατότητα υποβολής δήλωσης έναρξης/µεταβολής εργασιών και θεώρησης Βιβλίων και Στοιχείων για </w:t>
      </w:r>
      <w:r>
        <w:rPr>
          <w:b/>
          <w:bCs/>
          <w:lang w:val="el" w:eastAsia="el"/>
        </w:rPr>
        <w:t xml:space="preserve">α) </w:t>
      </w:r>
      <w:r>
        <w:rPr>
          <w:lang w:val="el" w:eastAsia="el"/>
        </w:rPr>
        <w:t xml:space="preserve">ανεξάρτητη οικονοµική δραστηριότητα ή </w:t>
      </w:r>
      <w:r>
        <w:rPr>
          <w:b/>
          <w:bCs/>
          <w:lang w:val="el" w:eastAsia="el"/>
        </w:rPr>
        <w:t xml:space="preserve">β) </w:t>
      </w:r>
      <w:r>
        <w:rPr>
          <w:lang w:val="el" w:eastAsia="el"/>
        </w:rPr>
        <w:t>για παροχή υπηρεσιών ή έργου, εφόσον κατέχουν και την αντίστοιχη άδεια εργασίας (άρθρ.1 και 2 του Π.∆. 189/1998).</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u w:val="single"/>
          <w:lang w:val="el" w:eastAsia="el"/>
        </w:rPr>
        <w:t xml:space="preserve">ΕΣΩΤΕΡΙΚΗ </w:t>
      </w:r>
      <w:r>
        <w:rPr>
          <w:b/>
          <w:bCs/>
          <w:u w:val="single"/>
          <w:lang w:val="el" w:eastAsia="el"/>
        </w:rPr>
        <w:t>ΔΙΑΝΟΜΗ:</w:t>
      </w:r>
    </w:p>
    <w:p>
      <w:pPr>
        <w:pStyle w:val="StructureList1"/>
        <w:spacing w:before="120" w:after="0"/>
        <w:rPr>
          <w:lang w:val="el" w:eastAsia="el"/>
        </w:rPr>
      </w:pPr>
      <w:r>
        <w:rPr>
          <w:lang w:val="el" w:eastAsia="el"/>
        </w:rPr>
        <w:t>-</w:t>
      </w:r>
      <w:r>
        <w:rPr>
          <w:lang w:val="en" w:eastAsia="en"/>
        </w:rPr>
        <w:tab/>
      </w:r>
      <w:r>
        <w:rPr>
          <w:b/>
          <w:bCs/>
          <w:lang w:val="el" w:eastAsia="el"/>
        </w:rPr>
        <w:t>Γραφεία κ.κ. Γενικών Διευθυντών (από 2 αντίγραφα)</w:t>
      </w:r>
    </w:p>
    <w:p>
      <w:pPr>
        <w:pStyle w:val="StructureList1"/>
        <w:spacing w:before="120" w:after="0"/>
        <w:rPr>
          <w:lang w:val="el" w:eastAsia="el"/>
        </w:rPr>
      </w:pPr>
      <w:r>
        <w:rPr>
          <w:lang w:val="el" w:eastAsia="el"/>
        </w:rPr>
        <w:t>-</w:t>
      </w:r>
      <w:r>
        <w:rPr>
          <w:lang w:val="en" w:eastAsia="en"/>
        </w:rPr>
        <w:tab/>
      </w:r>
      <w:r>
        <w:rPr>
          <w:b/>
          <w:bCs/>
          <w:lang w:val="el" w:eastAsia="el"/>
        </w:rPr>
        <w:t>Δ/νση Κ.Β.Σ (τµ.Α-Β) 15 αντίγραφα</w:t>
      </w:r>
    </w:p>
    <w:p>
      <w:pPr>
        <w:pStyle w:val="StructureList1"/>
        <w:spacing w:before="120" w:after="0"/>
        <w:rPr>
          <w:lang w:val="el" w:eastAsia="el"/>
        </w:rPr>
      </w:pPr>
      <w:r>
        <w:rPr>
          <w:lang w:val="el" w:eastAsia="el"/>
        </w:rPr>
        <w:t>-</w:t>
      </w:r>
      <w:r>
        <w:rPr>
          <w:lang w:val="en" w:eastAsia="en"/>
        </w:rPr>
        <w:tab/>
      </w:r>
      <w:r>
        <w:rPr>
          <w:b/>
          <w:bCs/>
          <w:lang w:val="el" w:eastAsia="el"/>
        </w:rPr>
        <w:t>Δ/νση Μητρώου (τµ Β) 15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itrwo.b1@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