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 ΓΕΝΙΚΗ ΓΡΑΜΜΑΤΕΙΑ ΦΟΡΟΛΟΓΙΚΩΝ ΚΑΙ ΤΕΛΩΝΕΙΑΚΩΝ ΘΕΜΑΤΩΝ ΓΕΝΙΚΗ Δ/ΝΣΗ ΦΟΡΟΛΟΓΙΚΩΝ ΕΛΕΓΧΩΝ ΔΙΕΥΘΥΝΣΗ ΕΛΕΓΧΟΥ</w:t>
      </w:r>
    </w:p>
    <w:p>
      <w:pPr>
        <w:pStyle w:val="Title"/>
        <w:spacing w:before="120" w:after="360"/>
        <w:rPr>
          <w:lang w:val="el" w:eastAsia="el"/>
        </w:rPr>
      </w:pPr>
      <w:r>
        <w:rPr>
          <w:b/>
          <w:bCs/>
          <w:lang w:val="el" w:eastAsia="el"/>
        </w:rPr>
        <w:t>ΤΜΗΜΑΤΑ Γ', Ε'</w:t>
      </w:r>
    </w:p>
    <w:p>
      <w:pPr>
        <w:pStyle w:val="Title"/>
        <w:spacing w:before="120" w:after="360"/>
        <w:rPr>
          <w:lang w:val="el" w:eastAsia="el"/>
        </w:rPr>
      </w:pPr>
      <w:r>
        <w:rPr>
          <w:b/>
          <w:bCs/>
          <w:lang w:val="el" w:eastAsia="el"/>
        </w:rPr>
        <w:t>Ταχ. Δ/νση: Κ. Σερβίας 10 ΠΡΟΣ: Ως Π.Δ.</w:t>
      </w:r>
    </w:p>
    <w:p>
      <w:pPr>
        <w:pStyle w:val="Title"/>
        <w:spacing w:before="120" w:after="360"/>
        <w:rPr>
          <w:lang w:val="el" w:eastAsia="el"/>
        </w:rPr>
      </w:pPr>
      <w:r>
        <w:rPr>
          <w:b/>
          <w:bCs/>
          <w:lang w:val="el" w:eastAsia="el"/>
        </w:rPr>
        <w:t>Ταχ. Κωδ.: 101 84 ΑΘΗΝΑ</w:t>
      </w:r>
    </w:p>
    <w:p>
      <w:pPr>
        <w:pStyle w:val="Title"/>
        <w:spacing w:before="120" w:after="360"/>
        <w:rPr>
          <w:lang w:val="el" w:eastAsia="el"/>
        </w:rPr>
      </w:pPr>
      <w:r>
        <w:rPr>
          <w:b/>
          <w:bCs/>
          <w:lang w:val="el" w:eastAsia="el"/>
        </w:rPr>
        <w:t>Τηλέφωνο: 2103375172 - 407- 463</w:t>
      </w:r>
    </w:p>
    <w:p>
      <w:pPr>
        <w:pStyle w:val="Title"/>
        <w:spacing w:before="120" w:after="360"/>
        <w:rPr>
          <w:lang w:val="el" w:eastAsia="el"/>
        </w:rPr>
      </w:pPr>
      <w:r>
        <w:rPr>
          <w:b/>
          <w:bCs/>
          <w:lang w:val="el" w:eastAsia="el"/>
        </w:rPr>
        <w:t>FAX: 2103375416</w:t>
      </w:r>
    </w:p>
    <w:p>
      <w:pPr>
        <w:pStyle w:val="Title"/>
        <w:spacing w:before="120" w:after="360"/>
        <w:rPr>
          <w:lang w:val="el" w:eastAsia="el"/>
        </w:rPr>
      </w:pPr>
      <w:r>
        <w:rPr>
          <w:b/>
          <w:bCs/>
          <w:lang w:val="el" w:eastAsia="el"/>
        </w:rPr>
        <w:t>ΘΕΜΑ: Παροχή διευκρινίσεων για την εφαρμογή των διατάξεων των παραγράφων 1 έως 5 του άρθρου 16 του ν. 3888/2010 και διαβίβαση αναφορών για φορολογικά αδικήματα κατά το άρθρο 29 του ν. 3691/2008.</w:t>
      </w:r>
    </w:p>
    <w:p>
      <w:pPr>
        <w:pStyle w:val="PreambelText"/>
        <w:spacing w:before="240" w:after="240"/>
        <w:rPr>
          <w:lang w:val="el" w:eastAsia="el"/>
        </w:rPr>
      </w:pPr>
      <w:r>
        <w:rPr>
          <w:lang w:val="el" w:eastAsia="el"/>
        </w:rPr>
        <w:t>Σε συνέχεια του αριθ. 1130941/ΓΔ/6.10.2010 εγγράφου, με το οποίο κοινοποιήθηκαν οι διατάξεις του ν. 3888/2010 (ΦΕΚ 175 Α') «Εκούσια κατάργηση φορολογικών διαφορών, ρύθμιση ληξιπρόθεσμων χρεών, διατάξεις για την αποτελεσματική τιμωρία της φοροδιαφυγής και άλλες διατάξεις», παρέχουμε τις ακόλουθες διευκρινίσεις για την εφαρμογή των διατάξεων των παραγράφων 1 έως 5 του άρθρου 16 του νόμου αυτού, με τις οποίες τροποποιούνται ορισμένες διατάξεις του ν. 2523/1997 περί ποινικών κυρώσεων για φορολογικά αδικήματα με σκοπό την αποτελεσματικότερη τιμωρία της φοροδιαφυγής;</w:t>
      </w:r>
    </w:p>
    <w:p>
      <w:pPr>
        <w:pStyle w:val="PreambelText"/>
        <w:spacing w:before="240" w:after="240"/>
        <w:rPr>
          <w:lang w:val="el" w:eastAsia="el"/>
        </w:rPr>
      </w:pPr>
      <w:r>
        <w:rPr>
          <w:lang w:val="el" w:eastAsia="el"/>
        </w:rPr>
        <w:t>1. Με την παράγραφο 1 του ανωτέρω άρθρου αντικαθίσταται η παράγραφος 1 του άρθρου 18 του ν. 2523/1997, η οποία αναφέρεται στο αδίκημα της μη απόδοσης ή ανακριβούς απόδοσης στο Δημόσιο του φόρου προστιθέμενης αξίας (Φ.Π.Α.), του φόρου κύκλου εργασιών και των παρακρατούμενων και επιρριπτόμενων φόρων, τελών ή εισφορών, καθώς και στις προβλεπόμενες σχετικές ποινές. Με τις νέες διατάξεις οι προβλεπόμενες ποινές γίνονται αυστηρότερες και συγκεκριμένα ενώ με τις προϊσχύσασες διατάξεις προεβλέπετο ποινή (φυλάκιση τουλάχιστον ενός έτους ή κάθειρξη μέχρι δέκα έτη, ανάλογα με το ύψος των ποσών) για τις περιπτώσεις μη απόδοσης κλπ. που τα σχετικά ποσά των κύριων φόρων, τελών ή εισφορών υπερέβαιναν τα 3.000 ευρώ σε ετήσια βάση, με τις νέες διατάξεις προβλέπεται πλέον ποινή (φυλάκιση) και για οποιουδήποτε ύψους ποσά μέχρι 3.000 ευρώ. Συγχρόνως, επαναδιατυπώνεται και αποσαφηνίζεται, προς άρση αμφιβολιών, η έννοια του παραπάνω αδικήματος και ειδικότερα ορίζεται ότι το αδίκημα αυτό διαπράττει ο φορολογούμενος ο οποίος προκειμένου να αποφύγει την πληρωμή τους δεν απέδωσε ή απέδωσε ανακριβώς τους ως άνω φόρους, τέλη ή εισφορές ή συμψήφισε ή εξαπατώντας τη φορολογική αρχή με την παράσταση ψευδών γεγονότων ως αληθών ή την αθέμιτη παρασιώπηση ή απόκρυψη αληθινών γεγονότων, έλαβε επιστροφή Φ.Π.Α.</w:t>
      </w:r>
    </w:p>
    <w:p>
      <w:pPr>
        <w:pStyle w:val="PreambelText"/>
        <w:spacing w:before="240" w:after="240"/>
        <w:rPr>
          <w:lang w:val="el" w:eastAsia="el"/>
        </w:rPr>
      </w:pPr>
      <w:r>
        <w:rPr>
          <w:lang w:val="el" w:eastAsia="el"/>
        </w:rPr>
        <w:t>2. Με την παράγραφο 2 αντικαθίσταται η παράγραφος 5 του άρθρου 19 του ν. 2523/1997, όπως αυτή προστέθηκε με την παράγραφο 2 του άρθρου 76 του ν. 3842/2010. Σύμφωνα με τις νέες διατάξεις, αυξάνεται η ποινή φυλάκισης από τουλάχιστον δύο (2) μήνες σε τουλάχιστον τέσσερις (4) μήνες για τον υπόχρεο που δεν εκδίδει ή εκδίδει ανακριβώς τα προβλεπόμενα από τον Κ.Β.Σ. στοιχεία κατά την πώληση ή διακίνηση αγαθών ή την παροχή υπηρεσιών ή δεν καταχωρεί στα πρόσθετα βιβλία της παραγράφου 5 του άρθρου 10 του ίδιου Κώδικα τις συναλλαγές για τις οποίες δεν έχουν εκδοθεί τα οικεία στοιχεία εσόδων, εφόσον εμπίπτει στις διατάξεις της παραγράφου 1 του άρθρου 13 του ν. 2523/1997 περί αναστολής λειτουργίας επαγγελματικών εγκαταστάσεων. Περαιτέρω, αυξάνεται επίσης η ποινή φυλάκισης από τουλάχιστον τρεις (3) μήνες σε τουλάχιστον έξι (6) μήνες για τον υπόχρεο που επαναλαμβάνει τις προαναφερόμενες παραβάσεις σε διάστημα τριών (3) ετών από την έκδοση της απόφασης του Υπουργού Οικονομικών για αναστολή λειτουργίας των επαγγελματικών του εγκαταστάσεων (σχετ. και η εγκ. ΠΟΛ. 1092/14.6.2010).</w:t>
      </w:r>
    </w:p>
    <w:p>
      <w:pPr>
        <w:pStyle w:val="PreambelText"/>
        <w:spacing w:before="240" w:after="240"/>
        <w:rPr>
          <w:lang w:val="el" w:eastAsia="el"/>
        </w:rPr>
      </w:pPr>
      <w:r>
        <w:rPr>
          <w:lang w:val="el" w:eastAsia="el"/>
        </w:rPr>
        <w:t xml:space="preserve">3. Με την παράγραφο 3 αντικαθίσταται το τελευταίο εδάφιο της παραγράφου 2 του άρθρου 21 του ν. 2523/1997, βάσει δε των νέων διατάξεων επεκτείνεται η άμεση υποβολή μηνυτήριας αναφοράς αμέσως με την ολοκλήρωση του ελέγχου των φορολογικών αρχών και σε άλλες περιπτώσεις φοροδιαφυγής πέραν των ήδη προβλεπόμενων. Ειδικότερα, η μηνυτήρια αναφορά υποβάλλεται </w:t>
      </w:r>
      <w:r>
        <w:rPr>
          <w:u w:val="single"/>
          <w:lang w:val="el" w:eastAsia="el"/>
        </w:rPr>
        <w:t>αμέσως με την ολοκλήρωση του φορολογικού ελέγχου</w:t>
      </w:r>
      <w:r>
        <w:rPr>
          <w:lang w:val="el" w:eastAsia="el"/>
        </w:rPr>
        <w:t>, με βάση τα πορίσματα αυτού, στις ακόλουθες πλέον περιπτώσεις αδικημάτων:</w:t>
      </w:r>
    </w:p>
    <w:p>
      <w:pPr>
        <w:pStyle w:val="StructureList1"/>
        <w:spacing w:before="120" w:after="0"/>
        <w:rPr>
          <w:lang w:val="el" w:eastAsia="el"/>
        </w:rPr>
      </w:pPr>
      <w:r>
        <w:rPr>
          <w:lang w:val="el" w:eastAsia="el"/>
        </w:rPr>
        <w:t>α)</w:t>
      </w:r>
      <w:r>
        <w:rPr>
          <w:lang w:val="en" w:eastAsia="en"/>
        </w:rPr>
        <w:tab/>
      </w:r>
      <w:r>
        <w:rPr>
          <w:lang w:val="el" w:eastAsia="el"/>
        </w:rPr>
        <w:t>επί μη απόδοσης ή ανακριβούς απόδοσης στο Δημόσιο του φόρου προστιθέμενης αξίας, του φόρου κύκλου εργασιών και των παρακρατούμενων και επιρριπτόμενων φόρων, τελών ή εισφορών, εφόσον το ποσό του κύριου φόρου, τέλους ή εισφοράς που ο υπόχρεος δεν απέδωσε ή απέδωσε ανακριβώς ή συμψήφισε ή εξαπατώντας τη φορολογική αρχή έλαβε ως επιστροφή Φ.Π.Α. υπερβαίνει σε ετήσια βάση τα εβδομήντα πέντε χιλιάδες (75.000) ευρώ,</w:t>
      </w:r>
    </w:p>
    <w:p>
      <w:pPr>
        <w:pStyle w:val="StructureList1"/>
        <w:spacing w:before="120" w:after="0"/>
        <w:rPr>
          <w:lang w:val="el" w:eastAsia="el"/>
        </w:rPr>
      </w:pPr>
      <w:r>
        <w:rPr>
          <w:lang w:val="el" w:eastAsia="el"/>
        </w:rPr>
        <w:t>β)</w:t>
      </w:r>
      <w:r>
        <w:rPr>
          <w:lang w:val="en" w:eastAsia="en"/>
        </w:rPr>
        <w:tab/>
      </w:r>
      <w:r>
        <w:rPr>
          <w:lang w:val="el" w:eastAsia="el"/>
        </w:rPr>
        <w:t>επί περιπτώσεων της κατά τα ανωτέρω παραγράφου 5 του άρθρου 19 του ν. 2523/1997, δηλαδή επί παραβάσεων υπόχρεων οι οποίοι εμπίπτουν στις διατάξεις της παραγράφου 1 του άρθρου 13 του ίδιου νόμου, όπως αυτές ισχύουν, όταν το πλήθος των μη εκδοθέντων στοιχείων είναι πάνω από δέκα (10) ή υπερβαίνουν σε αξία τα πεντακόσια (500) ευρώ,</w:t>
      </w:r>
    </w:p>
    <w:p>
      <w:pPr>
        <w:pStyle w:val="StructureList1"/>
        <w:spacing w:before="120" w:after="0"/>
        <w:rPr>
          <w:lang w:val="el" w:eastAsia="el"/>
        </w:rPr>
      </w:pPr>
      <w:r>
        <w:rPr>
          <w:lang w:val="el" w:eastAsia="el"/>
        </w:rPr>
        <w:t>γ)</w:t>
      </w:r>
      <w:r>
        <w:rPr>
          <w:lang w:val="en" w:eastAsia="en"/>
        </w:rPr>
        <w:tab/>
      </w:r>
      <w:r>
        <w:rPr>
          <w:lang w:val="el" w:eastAsia="el"/>
        </w:rPr>
        <w:t>επί έκδοσης ή αποδοχής εικονικών φορολογικών στοιχείων για ανύπαρκτη συναλλαγή στο σύνολό της ή για μέρος αυτής, εφόσον η συνολική αξία των εικονικών φορολογικών στοιχείων που αφορούν την ανύπαρκτη συναλλαγή στο σύνολό της ή για μέρος αυτής υπερβαίνει το ποσό των εκατόν πενήντα χιλιάδων (150.000) ευρώ (η περίπτωση αυτή προϋπήρχε).</w:t>
      </w:r>
    </w:p>
    <w:p>
      <w:pPr>
        <w:pStyle w:val="PreambelText"/>
        <w:spacing w:before="240" w:after="240"/>
        <w:rPr>
          <w:lang w:val="el" w:eastAsia="el"/>
        </w:rPr>
      </w:pPr>
      <w:r>
        <w:rPr>
          <w:lang w:val="el" w:eastAsia="el"/>
        </w:rPr>
        <w:t>Τονίζεται ότι, όπως ορίζεται από τις ανωτέρω διατάξεις, σε όλες τις παραπάνω περιπτώσεις ζητείται από τον αρμόδιο εισαγγελέα η κατά προτεραιότητα εκδίκαση της υπόθεσης με βάση τα πορίσματα του φορολογικού ελέγχου.</w:t>
      </w:r>
    </w:p>
    <w:p>
      <w:pPr>
        <w:pStyle w:val="PreambelText"/>
        <w:spacing w:before="240" w:after="240"/>
        <w:rPr>
          <w:lang w:val="el" w:eastAsia="el"/>
        </w:rPr>
      </w:pPr>
      <w:r>
        <w:rPr>
          <w:lang w:val="el" w:eastAsia="el"/>
        </w:rPr>
        <w:t xml:space="preserve">4. Με την παράγραφο 4 αντικαθίσταται το πρώτο εδάφιο της παραγράφου 4 του άρθρου 21 του ν. 2523/1997 και ορίζεται η υποχρέωση του προϊσταμένου της αρμόδιας φορολογικής αρχής σε όλες τις άλλες περιπτώσεις εκτός των αδικημάτων για τα οποία προβλέπεται ειδικό καθεστώς ως προς το χρόνο άσκησης μηνυτήριας αναφοράς (δηλ. εκτός των αδικημάτων άρθ. 19 ν. 2523/1997 και περ. α' προηγούμενης παρ. 3 της παρούσας), εφόσον ο υπόχρεος δεν έχει ασκήσει προσφυγή κατά του οικείου φύλλου ελέγχου ή πράξης και δεν έχει βεβαίως επιτευχθεί συνολικός καθοιονδήποτε τρόπο συμβιβασμός ή περαίωση της διαφοράς, να υποβάλει </w:t>
      </w:r>
      <w:r>
        <w:rPr>
          <w:u w:val="single"/>
          <w:lang w:val="el" w:eastAsia="el"/>
        </w:rPr>
        <w:t>αμελλητί</w:t>
      </w:r>
      <w:r>
        <w:rPr>
          <w:lang w:val="el" w:eastAsia="el"/>
        </w:rPr>
        <w:t xml:space="preserve"> σχετική μηνυτήρια αναφορά στην αρμόδια εισαγγελική αρχή, με συνημμένα όλα τα απαραίτητα σχετικά έγγραφα (αντίγραφα της οικείας έκθεσης ελέγχου και της οικείας καταλογιστικής πράξης, καθώς και των στοιχείων από τα οποία αποδεικνύεται η οριστικοποίηση της φορολογικής εγγραφής), για την άσκηση της κατά νόμο ποινικής δίωξης.</w:t>
      </w:r>
    </w:p>
    <w:p>
      <w:pPr>
        <w:pStyle w:val="PreambelText"/>
        <w:spacing w:before="240" w:after="240"/>
        <w:rPr>
          <w:lang w:val="el" w:eastAsia="el"/>
        </w:rPr>
      </w:pPr>
      <w:r>
        <w:rPr>
          <w:lang w:val="el" w:eastAsia="el"/>
        </w:rPr>
        <w:t>5. Με την παράγραφο 5 αντικαθίσταται η παράγραφος 5 του άρθρου 21 του ν. 2523/1997 και επανακαθορίζεται η αρμοδιότητα των δικαστηρίων για τα αδικήματα της φοροδιαφυγής, πλημμελήματα ή κακουργήματα.</w:t>
      </w:r>
    </w:p>
    <w:p>
      <w:pPr>
        <w:pStyle w:val="PreambelText"/>
        <w:spacing w:before="240" w:after="240"/>
        <w:rPr>
          <w:lang w:val="el" w:eastAsia="el"/>
        </w:rPr>
      </w:pPr>
      <w:r>
        <w:rPr>
          <w:lang w:val="el" w:eastAsia="el"/>
        </w:rPr>
        <w:t>6. Οι κατά τα ανωτέρω νέες ποινικές διατάξεις του άρθρου 16 του ν. 3888/2010 εφαρμόζονται για αδικήματα που διαπράττονται από την ημερομηνία δημοσίευσης του νόμου αυτού δηλαδή από 30.9.2010 και μετά.</w:t>
      </w:r>
    </w:p>
    <w:p>
      <w:pPr>
        <w:pStyle w:val="PreambelText"/>
        <w:spacing w:before="240" w:after="240"/>
        <w:rPr>
          <w:lang w:val="el" w:eastAsia="el"/>
        </w:rPr>
      </w:pPr>
      <w:r>
        <w:rPr>
          <w:lang w:val="el" w:eastAsia="el"/>
        </w:rPr>
        <w:t>7. Κατόπιν των ανωτέρω και σε ό,τι αφορά την εφαρμογή των διατάξεων του ν. 3691/2008 «Πρόληψη και καταστολή της νομιμοποίησης εσόδων από εγκληματικές δραστηριότητες και της χρηματοδότησης της τρομοκρατίας και άλλες διατάξεις» (σχετ. εγκ. ΠΟΛ. 1127/31.8.2010), στα βασικά αδικήματα του άρθρου 3 του νόμου αυτού, όπως το άρθρο αυτό ισχύει, εντάσσεται πλέον από την ημερομηνία δημοσίευσης του ν. 3888/2010, δηλαδή από 30.9.2010, και η περίπτωση α' της παραγράφου 1 του άρθρου 18 του ν. 2523/1997, όπως η παράγραφος αυτή ισχύει ύστερα από την αντικατάστασή της με την παράγραφο 1 του άρθρου 16 του ν. 3888/2010 (μη απόδοση κλπ. ποσών Φ.Π.Α. κλπ. μέχρι 3.000 ευρώ σε ετήσια βάση). Συνεπώς, οι Δ.Ο.Υ. και τα Ελεγκτικά Κέντρα θα πρέπει πλέον να αποστέλλουν τις αναφορές που προβλέπονται από τις διατάξεις του άρθρου 29 του ν. 3691/2008 και για τις νέες κατά τα ανωτέρω περιπτώσεις ποινικών αδικημάτων, κατ’ ανάλογη εφαρμογή της εγκυκλίου ΠΟΛ. 1127/2010.</w:t>
      </w:r>
    </w:p>
    <w:p>
      <w:pPr>
        <w:pStyle w:val="PreambelText"/>
        <w:spacing w:before="240" w:after="240"/>
        <w:rPr>
          <w:lang w:val="el" w:eastAsia="el"/>
        </w:rPr>
      </w:pPr>
      <w:r>
        <w:rPr>
          <w:lang w:val="el" w:eastAsia="el"/>
        </w:rPr>
        <w:t>Υπενθυμίζεται ότι δεν διαβιβάζονται αναφορές για περιπτώσεις υποθέσεων αδικημάτων φοροδιαφυγής για τις οποίες επέρχεται συνολικός διοικητικός ή δικαστικός συμβιβασμός ή με άλλο τρόπο ολική διοικητική περαίωση της διαφοράς.</w:t>
      </w:r>
    </w:p>
    <w:p>
      <w:pPr>
        <w:pStyle w:val="PreambelText"/>
        <w:spacing w:before="240" w:after="240"/>
        <w:rPr>
          <w:lang w:val="el" w:eastAsia="el"/>
        </w:rPr>
      </w:pPr>
      <w:r>
        <w:rPr>
          <w:lang w:val="el" w:eastAsia="el"/>
        </w:rPr>
        <w:t>Για τη διευκόλυνση των Υπηρεσιών επισυνάπτεται στην παρούσα «Νέο Υπόδειγμα 2» αναφοράς ν. 3691/2008, σε αντικατάσταση του προηγούμενου, στο οποίο έχουν ενσωματωθεί και τα οριζόμενα από τις παραπάνω αναφερόμενες νέες διατάξεις της παραγράφου 1 του άρθρου 16 του ν. 3888/2010.</w:t>
      </w:r>
    </w:p>
    <w:p>
      <w:pPr>
        <w:pStyle w:val="PreambelText"/>
        <w:spacing w:before="240" w:after="240"/>
        <w:rPr>
          <w:lang w:val="el" w:eastAsia="el"/>
        </w:rPr>
      </w:pPr>
      <w:r>
        <w:rPr>
          <w:b/>
          <w:bCs/>
          <w:lang w:val="el" w:eastAsia="el"/>
        </w:rPr>
        <w:t>Ακριβές Αντίγραφο 0 ΥΦΥΠΟΥΡΓΟΣ ΟΙΚΟΝΟΜΙΚΩΝ</w:t>
      </w:r>
    </w:p>
    <w:p>
      <w:pPr>
        <w:pStyle w:val="PreambelText"/>
        <w:spacing w:before="240" w:after="240"/>
        <w:rPr>
          <w:lang w:val="el" w:eastAsia="el"/>
        </w:rPr>
      </w:pPr>
      <w:r>
        <w:rPr>
          <w:b/>
          <w:bCs/>
          <w:lang w:val="el" w:eastAsia="el"/>
        </w:rPr>
        <w:t>Η Προϊσταμένη της Γραμματείας ΔΗΜΗΤΡΙΟΣ ΚΟΥΣΕΛΑΣ</w:t>
      </w:r>
    </w:p>
    <w:p>
      <w:pPr>
        <w:pStyle w:val="PreambelText"/>
        <w:spacing w:before="240" w:after="240"/>
        <w:rPr>
          <w:lang w:val="el" w:eastAsia="el"/>
        </w:rPr>
      </w:pPr>
      <w:r>
        <w:rPr>
          <w:lang w:val="el" w:eastAsia="el"/>
        </w:rPr>
        <w:t>Συνημμένα; 1. Το άρθρο 16 του ν. 3888/2010.</w:t>
      </w:r>
    </w:p>
    <w:p>
      <w:pPr>
        <w:pStyle w:val="PreambelText"/>
        <w:spacing w:before="240" w:after="240"/>
        <w:rPr>
          <w:lang w:val="el" w:eastAsia="el"/>
        </w:rPr>
      </w:pPr>
      <w:r>
        <w:rPr>
          <w:lang w:val="el" w:eastAsia="el"/>
        </w:rPr>
        <w:t>2. Νέο Υπόδειγμα 2 αναφοράς βάσει του ν. 3691/2008.</w:t>
      </w:r>
    </w:p>
    <w:p>
      <w:pPr>
        <w:pStyle w:val="PreambelText"/>
        <w:spacing w:before="240" w:after="240"/>
        <w:rPr>
          <w:lang w:val="el" w:eastAsia="el"/>
        </w:rPr>
      </w:pPr>
      <w:r>
        <w:rPr>
          <w:b/>
          <w:bCs/>
          <w:lang w:val="el" w:eastAsia="el"/>
        </w:rPr>
        <w:t>ΠΙΝΑΚΑΣ ΔΙΑΝΟΜΗΣ</w:t>
      </w:r>
    </w:p>
    <w:p>
      <w:pPr>
        <w:pStyle w:val="PreambelText"/>
        <w:spacing w:before="240" w:after="240"/>
        <w:rPr>
          <w:lang w:val="el" w:eastAsia="el"/>
        </w:rPr>
      </w:pPr>
      <w:r>
        <w:rPr>
          <w:b/>
          <w:bCs/>
          <w:lang w:val="el" w:eastAsia="el"/>
        </w:rPr>
        <w:t>Ι. ΑΠΟΔΕΚΤΕΣ ΓΙΑ ΕΝΕΡΓΕΙΑ</w:t>
      </w:r>
    </w:p>
    <w:p>
      <w:pPr>
        <w:pStyle w:val="PreambelText"/>
        <w:spacing w:before="240" w:after="240"/>
        <w:rPr>
          <w:lang w:val="el" w:eastAsia="el"/>
        </w:rPr>
      </w:pPr>
      <w:r>
        <w:rPr>
          <w:lang w:val="el" w:eastAsia="el"/>
        </w:rPr>
        <w:t>Ι. Όλες οι Δ.Ο.Υ.</w:t>
      </w:r>
    </w:p>
    <w:p>
      <w:pPr>
        <w:pStyle w:val="PreambelText"/>
        <w:spacing w:before="240" w:after="240"/>
        <w:rPr>
          <w:lang w:val="el" w:eastAsia="el"/>
        </w:rPr>
      </w:pPr>
      <w:r>
        <w:rPr>
          <w:lang w:val="el" w:eastAsia="el"/>
        </w:rPr>
        <w:t>2. Ελεγκτικά Κέντρα (Δ.Ε.Κ. - Π.Ε.Κ.)</w:t>
      </w:r>
    </w:p>
    <w:p>
      <w:pPr>
        <w:pStyle w:val="PreambelText"/>
        <w:spacing w:before="240" w:after="240"/>
        <w:rPr>
          <w:lang w:val="el" w:eastAsia="el"/>
        </w:rPr>
      </w:pPr>
      <w:r>
        <w:rPr>
          <w:b/>
          <w:bCs/>
          <w:lang w:val="el" w:eastAsia="el"/>
        </w:rPr>
        <w:t>ΙΙ. ΑΠΟΔΕΚΤΕΣ ΓΙΑ ΚΟΙΝΟΠΟΙΗΣΗ</w:t>
      </w:r>
    </w:p>
    <w:p>
      <w:pPr>
        <w:pStyle w:val="PreambelText"/>
        <w:spacing w:before="240" w:after="240"/>
        <w:rPr>
          <w:lang w:val="el" w:eastAsia="el"/>
        </w:rPr>
      </w:pPr>
      <w:r>
        <w:rPr>
          <w:lang w:val="el" w:eastAsia="el"/>
        </w:rPr>
        <w:t>1. Οικονομικές Επιθεωρήσεις - Όλοι οι Οικ. Επιθ/τές</w:t>
      </w:r>
    </w:p>
    <w:p>
      <w:pPr>
        <w:pStyle w:val="PreambelText"/>
        <w:spacing w:before="240" w:after="240"/>
        <w:rPr>
          <w:lang w:val="el" w:eastAsia="el"/>
        </w:rPr>
      </w:pPr>
      <w:r>
        <w:rPr>
          <w:lang w:val="el" w:eastAsia="el"/>
        </w:rPr>
        <w:t>2. Αποδέκτες Πίνακα Η' (εκτός των αριθ. 4, 10 και 11), Θ' (μόνο αριθ. 3 και 13), Γ (μόνο αριθ. 1 και 4), ΙΑ' (μόνο ΙΙ), IB' (εκτός των αριθ. 10 έως 17), ΙΕ', ΙΣΤ', ΙΖ', ΙΗ', Κ' (εκτός των αριθ. 6 και 7), ΚΒ'</w:t>
      </w:r>
    </w:p>
    <w:p>
      <w:pPr>
        <w:pStyle w:val="PreambelText"/>
        <w:spacing w:before="240" w:after="240"/>
        <w:rPr>
          <w:lang w:val="el" w:eastAsia="el"/>
        </w:rPr>
      </w:pPr>
      <w:r>
        <w:rPr>
          <w:lang w:val="el" w:eastAsia="el"/>
        </w:rPr>
        <w:t>3. Περιφερειακές Δ/νσεις Σ.Δ.Ο.Ε.</w:t>
      </w:r>
    </w:p>
    <w:p>
      <w:pPr>
        <w:pStyle w:val="PreambelText"/>
        <w:spacing w:before="240" w:after="240"/>
        <w:rPr>
          <w:lang w:val="el" w:eastAsia="el"/>
        </w:rPr>
      </w:pPr>
      <w:r>
        <w:rPr>
          <w:lang w:val="el" w:eastAsia="el"/>
        </w:rPr>
        <w:t>4. Π.Ο.Ε. - Δ.Ο.Υ., Ομήρου 18, 106 72, Αθήνα</w:t>
      </w:r>
    </w:p>
    <w:p>
      <w:pPr>
        <w:pStyle w:val="PreambelText"/>
        <w:spacing w:before="240" w:after="240"/>
        <w:rPr>
          <w:lang w:val="el" w:eastAsia="el"/>
        </w:rPr>
      </w:pPr>
      <w:r>
        <w:rPr>
          <w:lang w:val="el" w:eastAsia="el"/>
        </w:rPr>
        <w:t>5. Περιοδικό «Φορολογική Επιθεώρηση», Ομήρου 18, 106 72, Αθήνα</w:t>
      </w:r>
    </w:p>
    <w:p>
      <w:pPr>
        <w:pStyle w:val="PreambelText"/>
        <w:spacing w:before="240" w:after="240"/>
        <w:rPr>
          <w:lang w:val="el" w:eastAsia="el"/>
        </w:rPr>
      </w:pPr>
      <w:r>
        <w:rPr>
          <w:lang w:val="el" w:eastAsia="el"/>
        </w:rPr>
        <w:t xml:space="preserve">III. </w:t>
      </w:r>
      <w:r>
        <w:rPr>
          <w:b/>
          <w:bCs/>
          <w:lang w:val="el" w:eastAsia="el"/>
        </w:rPr>
        <w:t>ΕΣΩΤΕΡΙΚΗ ΔΙΑΝΟΜΗ</w:t>
      </w:r>
    </w:p>
    <w:p>
      <w:pPr>
        <w:pStyle w:val="PreambelText"/>
        <w:spacing w:before="240" w:after="240"/>
        <w:rPr>
          <w:lang w:val="el" w:eastAsia="el"/>
        </w:rPr>
      </w:pPr>
      <w:r>
        <w:rPr>
          <w:lang w:val="el" w:eastAsia="el"/>
        </w:rPr>
        <w:t>1. Γραφείο Υπουργού</w:t>
      </w:r>
    </w:p>
    <w:p>
      <w:pPr>
        <w:pStyle w:val="PreambelText"/>
        <w:spacing w:before="240" w:after="240"/>
        <w:rPr>
          <w:lang w:val="el" w:eastAsia="el"/>
        </w:rPr>
      </w:pPr>
      <w:r>
        <w:rPr>
          <w:lang w:val="el" w:eastAsia="el"/>
        </w:rPr>
        <w:t>2. Γραφείο Υφυπουργού κ. Κουσελά</w:t>
      </w:r>
    </w:p>
    <w:p>
      <w:pPr>
        <w:pStyle w:val="PreambelText"/>
        <w:spacing w:before="240" w:after="240"/>
        <w:rPr>
          <w:lang w:val="el" w:eastAsia="el"/>
        </w:rPr>
      </w:pPr>
      <w:r>
        <w:rPr>
          <w:lang w:val="el" w:eastAsia="el"/>
        </w:rPr>
        <w:t>3. Γραφείο Γενικού Γραμματέα Φορολογικών και Τελωνειακών Θεμάτων</w:t>
      </w:r>
    </w:p>
    <w:p>
      <w:pPr>
        <w:pStyle w:val="PreambelText"/>
        <w:spacing w:before="240" w:after="240"/>
        <w:rPr>
          <w:lang w:val="el" w:eastAsia="el"/>
        </w:rPr>
      </w:pPr>
      <w:r>
        <w:rPr>
          <w:lang w:val="el" w:eastAsia="el"/>
        </w:rPr>
        <w:t>4. Γραφείο Γενικού Γραμματέα Πληροφοριακών Συστημάτων</w:t>
      </w:r>
    </w:p>
    <w:p>
      <w:pPr>
        <w:pStyle w:val="PreambelText"/>
        <w:spacing w:before="240" w:after="240"/>
        <w:rPr>
          <w:lang w:val="el" w:eastAsia="el"/>
        </w:rPr>
      </w:pPr>
      <w:r>
        <w:rPr>
          <w:lang w:val="el" w:eastAsia="el"/>
        </w:rPr>
        <w:t>5. Γραφείο Ειδικού Γραμματέα Σ.Δ.Ο.Ε.</w:t>
      </w:r>
    </w:p>
    <w:p>
      <w:pPr>
        <w:pStyle w:val="PreambelText"/>
        <w:spacing w:before="240" w:after="240"/>
        <w:rPr>
          <w:lang w:val="el" w:eastAsia="el"/>
        </w:rPr>
      </w:pPr>
      <w:r>
        <w:rPr>
          <w:lang w:val="el" w:eastAsia="el"/>
        </w:rPr>
        <w:t>6. Γραφεία Γεν. Δ/ντών Φορολογίας, Φορολ. Ελέγχων, ΚΕ.Π.Υ.Ο., Οίκον. Επιθ/σης, Διοικ. Υποστήριξης και Δημ. Περ. &amp; Εθν. Κληροδοτημάτων</w:t>
      </w:r>
    </w:p>
    <w:p>
      <w:pPr>
        <w:pStyle w:val="PreambelText"/>
        <w:spacing w:before="240" w:after="240"/>
        <w:rPr>
          <w:lang w:val="el" w:eastAsia="el"/>
        </w:rPr>
      </w:pPr>
      <w:r>
        <w:rPr>
          <w:lang w:val="el" w:eastAsia="el"/>
        </w:rPr>
        <w:t>7. Δ/νσεις Γεν. Δ/νσεων Φορολογίας, Φορολ. Ελέγχων, Οικον. Επιθ/σης και Διοικ. Υποστήριξης</w:t>
      </w:r>
    </w:p>
    <w:p>
      <w:pPr>
        <w:pStyle w:val="PreambelText"/>
        <w:spacing w:before="240" w:after="240"/>
        <w:rPr>
          <w:lang w:val="el" w:eastAsia="el"/>
        </w:rPr>
      </w:pPr>
      <w:r>
        <w:rPr>
          <w:lang w:val="el" w:eastAsia="el"/>
        </w:rPr>
        <w:t>8. Δ/νσεις Σ.Δ.Ο.Ε. (K.Y.)</w:t>
      </w:r>
    </w:p>
    <w:p>
      <w:pPr>
        <w:pStyle w:val="PreambelText"/>
        <w:spacing w:before="240" w:after="240"/>
        <w:rPr>
          <w:lang w:val="el" w:eastAsia="el"/>
        </w:rPr>
      </w:pPr>
      <w:r>
        <w:rPr>
          <w:lang w:val="el" w:eastAsia="el"/>
        </w:rPr>
        <w:t>9. Διεύθυνση Ελέγχου - Τμήματα Α',Β',Γ',Δ',Ε' (από 5 αντίγραφα)</w:t>
      </w:r>
    </w:p>
    <w:p>
      <w:pPr>
        <w:pStyle w:val="PreambelText"/>
        <w:spacing w:before="240" w:after="240"/>
        <w:rPr>
          <w:lang w:val="el" w:eastAsia="el"/>
        </w:rPr>
      </w:pPr>
      <w:r>
        <w:rPr>
          <w:lang w:val="el" w:eastAsia="el"/>
        </w:rPr>
        <w:t>10. Μ.Ε.Τ.Α.</w:t>
      </w:r>
    </w:p>
    <w:p>
      <w:pPr>
        <w:pStyle w:val="PreambelText"/>
        <w:spacing w:before="240" w:after="240"/>
        <w:rPr>
          <w:lang w:val="el" w:eastAsia="el"/>
        </w:rPr>
      </w:pPr>
      <w:r>
        <w:rPr>
          <w:lang w:val="el" w:eastAsia="el"/>
        </w:rPr>
        <w:t>11. Τράπεζα Δημοσιονομικών Δεδομένων (Τ.Δ.Δ.)</w:t>
      </w:r>
    </w:p>
    <w:p>
      <w:pPr>
        <w:pStyle w:val="PreambelText"/>
        <w:spacing w:before="240" w:after="240"/>
        <w:rPr>
          <w:lang w:val="el" w:eastAsia="el"/>
        </w:rPr>
      </w:pPr>
      <w:r>
        <w:rPr>
          <w:lang w:val="el" w:eastAsia="el"/>
        </w:rPr>
        <w:t>12. Γραφείο Επικοινωνίας και Πληροφόρησης Πολιτών</w:t>
      </w:r>
    </w:p>
    <w:p>
      <w:pPr>
        <w:pStyle w:val="PreambelText"/>
        <w:spacing w:before="240" w:after="240"/>
        <w:rPr>
          <w:lang w:val="el" w:eastAsia="el"/>
        </w:rPr>
      </w:pPr>
      <w:r>
        <w:rPr>
          <w:lang w:val="el" w:eastAsia="el"/>
        </w:rPr>
        <w:t>13. Γραφείο Τύπου και Δημοσίων Σχέσεων (20 αντίγραφα)</w:t>
      </w:r>
    </w:p>
    <w:p>
      <w:pPr>
        <w:pStyle w:val="PreambelText"/>
        <w:spacing w:before="240" w:after="240"/>
        <w:rPr>
          <w:lang w:val="el" w:eastAsia="el"/>
        </w:rPr>
      </w:pPr>
      <w:r>
        <w:rPr>
          <w:b/>
          <w:bCs/>
          <w:lang w:val="el" w:eastAsia="el"/>
        </w:rPr>
        <w:t>ΕΦΗΜΕΡΙΣ ΤΗΣ ΚΥΒΕΡΝΗΣΕΩΣ</w:t>
      </w:r>
    </w:p>
    <w:p>
      <w:pPr>
        <w:pStyle w:val="enacting"/>
        <w:spacing w:before="120" w:after="0"/>
        <w:rPr>
          <w:lang w:val="el" w:eastAsia="el"/>
        </w:rPr>
      </w:pPr>
      <w:r>
        <w:rPr>
          <w:b/>
          <w:bCs/>
          <w:lang w:val="el" w:eastAsia="el"/>
        </w:rPr>
        <w:t>ΤΗΣ ΕΛΛΗΝΙΚΗΣ ΔΗΜΟΚΡΑΤΙΑΣ</w:t>
      </w:r>
    </w:p>
    <w:p>
      <w:pPr>
        <w:pStyle w:val="PreambelText"/>
        <w:spacing w:before="240" w:after="240"/>
        <w:rPr>
          <w:lang w:val="el" w:eastAsia="el"/>
        </w:rPr>
      </w:pPr>
      <w:r>
        <w:rPr>
          <w:b/>
          <w:bCs/>
          <w:lang w:val="el" w:eastAsia="el"/>
        </w:rPr>
        <w:t>ΤΕΥΧΟΣ ΠΡΩΤΟ Αρ. Φύλλου 175</w:t>
      </w:r>
    </w:p>
    <w:p>
      <w:pPr>
        <w:pStyle w:val="PreambelText"/>
        <w:spacing w:before="240" w:after="240"/>
        <w:rPr>
          <w:lang w:val="el" w:eastAsia="el"/>
        </w:rPr>
      </w:pPr>
      <w:r>
        <w:rPr>
          <w:lang w:val="el" w:eastAsia="el"/>
        </w:rPr>
        <w:t>30 Σεπτεμβρίου 2010</w:t>
      </w:r>
    </w:p>
    <w:p>
      <w:pPr>
        <w:pStyle w:val="PreambelText"/>
        <w:spacing w:before="240" w:after="240"/>
        <w:rPr>
          <w:lang w:val="el" w:eastAsia="el"/>
        </w:rPr>
      </w:pPr>
      <w:r>
        <w:rPr>
          <w:lang w:val="el" w:eastAsia="el"/>
        </w:rPr>
        <w:t>ΝΟΜΟΣ ΥΠ’ ΑΡΙΘ. 3888 στοιχείου ή β) την απόκρυψη ποσού εσόδων ή αγορών</w:t>
      </w:r>
    </w:p>
    <w:p>
      <w:pPr>
        <w:pStyle w:val="PreambelText"/>
        <w:spacing w:before="240" w:after="240"/>
        <w:rPr>
          <w:lang w:val="el" w:eastAsia="el"/>
        </w:rPr>
      </w:pPr>
      <w:r>
        <w:rPr>
          <w:i/>
          <w:iCs/>
          <w:lang w:val="el" w:eastAsia="el"/>
        </w:rPr>
        <w:t>Εκούσια κατάργηση φορολογικών διαφορών, ρύθμιση ληξιπρόθεσμων χρεών, διατάξεις για την αποτελεσματική τιμωρία της φοροδιαφυγής και άλλες διατάξεις.</w:t>
      </w:r>
    </w:p>
    <w:p>
      <w:pPr>
        <w:pStyle w:val="enacting"/>
        <w:spacing w:before="120" w:after="0"/>
        <w:rPr>
          <w:lang w:val="el" w:eastAsia="el"/>
        </w:rPr>
      </w:pPr>
      <w:r>
        <w:rPr>
          <w:b/>
          <w:bCs/>
          <w:lang w:val="el" w:eastAsia="el"/>
        </w:rPr>
        <w:t>Ο ΠΡΟΕΔΡΟΣΤΗΣ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Α'ΕΚΟΥΣΙΑ ΚΑΤΑΡΓΗΣΗ ΦΟΡΟΛΟΓΙΚΩΝ ΔΙΑΦΟΡΩΝ</w:t>
      </w:r>
    </w:p>
    <w:p>
      <w:pPr>
        <w:pStyle w:val="Heading6"/>
        <w:spacing w:before="240" w:after="240"/>
        <w:rPr>
          <w:lang w:val="el" w:eastAsia="el"/>
        </w:rPr>
      </w:pPr>
      <w:r>
        <w:rPr>
          <w:b/>
          <w:bCs/>
          <w:lang w:val="el" w:eastAsia="el"/>
        </w:rPr>
        <w:t>Άρθρο 1Ει</w:t>
      </w:r>
    </w:p>
    <w:p>
      <w:pPr>
        <w:pStyle w:val="Heading6"/>
        <w:spacing w:before="240" w:after="240"/>
        <w:rPr>
          <w:lang w:val="el" w:eastAsia="el"/>
        </w:rPr>
      </w:pPr>
      <w:r>
        <w:rPr>
          <w:b/>
          <w:bCs/>
          <w:lang w:val="el" w:eastAsia="el"/>
        </w:rPr>
        <w:t>σαγωγή</w:t>
      </w:r>
    </w:p>
    <w:p>
      <w:pPr>
        <w:spacing w:before="240" w:after="240"/>
        <w:rPr>
          <w:lang w:val="el" w:eastAsia="el"/>
        </w:rPr>
      </w:pPr>
      <w:r>
        <w:rPr>
          <w:lang w:val="el" w:eastAsia="el"/>
        </w:rPr>
        <w:t>Με τις διατάξεις του Κεφαλαίου Α' του νόμου αυτού καθορίζεται προαιρετικός ειδικός τρόπος επίλυσης των φορολογικών διαφορών που προκύπτουν από τις εκκρεμείς φορολογικές υποθέσεις, με σκοπό την κατάργησή τους.</w:t>
      </w:r>
    </w:p>
    <w:p>
      <w:pPr>
        <w:pStyle w:val="Heading6"/>
        <w:spacing w:before="240" w:after="240"/>
        <w:rPr>
          <w:lang w:val="el" w:eastAsia="el"/>
        </w:rPr>
      </w:pPr>
      <w:r>
        <w:rPr>
          <w:b/>
          <w:bCs/>
          <w:lang w:val="el" w:eastAsia="el"/>
        </w:rPr>
        <w:t>Άρθρο 2Βα</w:t>
      </w:r>
    </w:p>
    <w:p>
      <w:pPr>
        <w:pStyle w:val="Heading6"/>
        <w:spacing w:before="240" w:after="240"/>
        <w:rPr>
          <w:lang w:val="el" w:eastAsia="el"/>
        </w:rPr>
      </w:pPr>
      <w:r>
        <w:rPr>
          <w:b/>
          <w:bCs/>
          <w:lang w:val="el" w:eastAsia="el"/>
        </w:rPr>
        <w:t>σικές έννοιες</w:t>
      </w:r>
    </w:p>
    <w:p>
      <w:pPr>
        <w:spacing w:before="240" w:after="240"/>
        <w:rPr>
          <w:lang w:val="el" w:eastAsia="el"/>
        </w:rPr>
      </w:pPr>
      <w:r>
        <w:rPr>
          <w:lang w:val="el" w:eastAsia="el"/>
        </w:rPr>
        <w:t>Για την εφαρμογή των διατάξεων του Κεφαλαίου αυτού οι παρακάτω όροι νοούνται ως εξής:</w:t>
      </w:r>
    </w:p>
    <w:p>
      <w:pPr>
        <w:pStyle w:val="MainText"/>
        <w:spacing w:before="120" w:after="0"/>
        <w:rPr>
          <w:lang w:val="el" w:eastAsia="el"/>
        </w:rPr>
      </w:pPr>
      <w:r>
        <w:rPr>
          <w:b/>
          <w:bCs/>
          <w:lang w:val="el" w:eastAsia="el"/>
        </w:rPr>
        <w:t>1.</w:t>
      </w:r>
      <w:r>
        <w:rPr>
          <w:lang w:val="el" w:eastAsia="el"/>
        </w:rPr>
        <w:t xml:space="preserve"> </w:t>
      </w:r>
      <w:r>
        <w:rPr>
          <w:i/>
          <w:iCs/>
          <w:lang w:val="el" w:eastAsia="el"/>
        </w:rPr>
        <w:t>Ελεγμένη και ανέλεγκτη υπόθεση:</w:t>
      </w:r>
      <w:r>
        <w:rPr>
          <w:lang w:val="el" w:eastAsia="el"/>
        </w:rPr>
        <w:t xml:space="preserve"> Ελεγμένη θεωρείται η υπόθεση που έχει ελεγχθεί με τακτικό έλεγχο και έχουν εκδοθεί οι σχετικές καταλογιστικές πράξεις και ανέλεγκτη αυτή που δεν έχει ελεγχθεί με τακτικό έλεγχο.</w:t>
      </w:r>
    </w:p>
    <w:p>
      <w:pPr>
        <w:pStyle w:val="MainText"/>
        <w:spacing w:before="120" w:after="0"/>
        <w:rPr>
          <w:lang w:val="el" w:eastAsia="el"/>
        </w:rPr>
      </w:pPr>
      <w:r>
        <w:rPr>
          <w:b/>
          <w:bCs/>
          <w:lang w:val="el" w:eastAsia="el"/>
        </w:rPr>
        <w:t>2.</w:t>
      </w:r>
      <w:r>
        <w:rPr>
          <w:lang w:val="el" w:eastAsia="el"/>
        </w:rPr>
        <w:t xml:space="preserve"> </w:t>
      </w:r>
      <w:r>
        <w:rPr>
          <w:i/>
          <w:iCs/>
          <w:lang w:val="el" w:eastAsia="el"/>
        </w:rPr>
        <w:t>Δηλωθεντα ακαθάριστα έσοδα:</w:t>
      </w:r>
      <w:r>
        <w:rPr>
          <w:lang w:val="el" w:eastAsia="el"/>
        </w:rPr>
        <w:t xml:space="preserve"> Θεωρούνται αυτά που προκύπτουν από τα κύρια έντυπα των δηλώσεων φορολογίας εισοδήματος που έχουν υποβληθεί, μετά την αφαίρεση: α) των εσόδων από συμμετοχές σε άλλες επιχειρήσεις και β) των εσόδων από μισθώματα ακινήτων για όλους τους υπόχρεους, με εξαίρεση τα νομικά πρόσωπα του άρθρου 101 του Κώδικα Φορολογίας Εισοδήματος (Κ.Φ.Ε., ν. 2238/1994, ΦΕΚ 151 Α').</w:t>
      </w:r>
    </w:p>
    <w:p>
      <w:pPr>
        <w:pStyle w:val="MainText"/>
        <w:spacing w:before="120" w:after="0"/>
        <w:rPr>
          <w:lang w:val="el" w:eastAsia="el"/>
        </w:rPr>
      </w:pPr>
      <w:r>
        <w:rPr>
          <w:b/>
          <w:bCs/>
          <w:lang w:val="el" w:eastAsia="el"/>
        </w:rPr>
        <w:t>3.</w:t>
      </w:r>
      <w:r>
        <w:rPr>
          <w:lang w:val="el" w:eastAsia="el"/>
        </w:rPr>
        <w:t xml:space="preserve"> </w:t>
      </w:r>
      <w:r>
        <w:rPr>
          <w:i/>
          <w:iCs/>
          <w:lang w:val="el" w:eastAsia="el"/>
        </w:rPr>
        <w:t>Αποκρυβείσα φορολογητέα ύλη</w:t>
      </w:r>
      <w:r>
        <w:rPr>
          <w:lang w:val="el" w:eastAsia="el"/>
        </w:rPr>
        <w:t xml:space="preserve"> Είναι το ποσό που προκύπτει αναμφισβήτητα από δελτίο πληροφοριών ή λοιπά στοιχεία ή έγγραφα ή από απόφαση επιβολής προστίμου του Κώδικα Βιβλίων και Στοιχείων (Κ.Β,Σ.) και αφορά:</w:t>
      </w:r>
    </w:p>
    <w:p>
      <w:pPr>
        <w:pStyle w:val="StructureList1"/>
        <w:spacing w:before="120" w:after="0"/>
        <w:rPr>
          <w:lang w:val="el" w:eastAsia="el"/>
        </w:rPr>
      </w:pPr>
      <w:r>
        <w:rPr>
          <w:lang w:val="el" w:eastAsia="el"/>
        </w:rPr>
        <w:t>α)</w:t>
      </w:r>
      <w:r>
        <w:rPr>
          <w:lang w:val="en" w:eastAsia="en"/>
        </w:rPr>
        <w:tab/>
      </w:r>
      <w:r>
        <w:rPr>
          <w:lang w:val="el" w:eastAsia="el"/>
        </w:rPr>
        <w:t>την απόκρυψη ποσού εσόδων ή αγορών ή δαπανών από παράλειψη έκδοσης ή λήψης φορολογικού</w:t>
      </w:r>
    </w:p>
    <w:p>
      <w:pPr>
        <w:spacing w:before="240" w:after="240"/>
        <w:rPr>
          <w:lang w:val="el" w:eastAsia="el"/>
        </w:rPr>
      </w:pPr>
      <w:r>
        <w:rPr>
          <w:lang w:val="el" w:eastAsia="el"/>
        </w:rPr>
        <w:t>πράξεων της εκτελέσεως μεταξύ των προϊσταμένων των Δ.Ο.Υ. ή των Τελωνείων που είναι βεβαιωμένο το έσοδο και του διοικητικού οργάνου που ορίζεται με την υπουργική απόφαση και να ρυθμίζεται κάθε ειδικότερο ζήτημα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Στο τέλος της παρ. 3 του άρθρου 83 του ΚΕΔΕ, προστίθεται εδάφιο ως εξής:</w:t>
      </w:r>
    </w:p>
    <w:p>
      <w:pPr>
        <w:spacing w:before="240" w:after="240"/>
        <w:rPr>
          <w:lang w:val="el" w:eastAsia="el"/>
        </w:rPr>
      </w:pPr>
      <w:r>
        <w:rPr>
          <w:lang w:val="el" w:eastAsia="el"/>
        </w:rPr>
        <w:t>«Ομοίως δύναται να αντιταχθεί σε συμψηφισμό και απαίτηση βεβαιωμένη ακόμη και αν δεν έχει καταστεί ληξιπρόθεσμη.»</w:t>
      </w:r>
    </w:p>
    <w:p>
      <w:pPr>
        <w:pStyle w:val="MainText"/>
        <w:spacing w:before="120" w:after="0"/>
        <w:rPr>
          <w:lang w:val="el" w:eastAsia="el"/>
        </w:rPr>
      </w:pPr>
      <w:r>
        <w:rPr>
          <w:b/>
          <w:bCs/>
          <w:lang w:val="el" w:eastAsia="el"/>
        </w:rPr>
        <w:t>3.</w:t>
      </w:r>
      <w:r>
        <w:rPr>
          <w:lang w:val="el" w:eastAsia="el"/>
        </w:rPr>
        <w:t xml:space="preserve"> Στην παρ. 3 του άρθρου 48 του ν. 2238/1994 (ΦΕΚ 151 Α') προστίθεται εδάφιο ως εξής:</w:t>
      </w:r>
    </w:p>
    <w:p>
      <w:pPr>
        <w:spacing w:before="240" w:after="240"/>
        <w:rPr>
          <w:lang w:val="el" w:eastAsia="el"/>
        </w:rPr>
      </w:pPr>
      <w:r>
        <w:rPr>
          <w:lang w:val="el" w:eastAsia="el"/>
        </w:rPr>
        <w:t>«Σε προσαύξηση περιουσίας που προέρχεται από άγνωστη ή μη διαρκή ή μη σταθερή πηγή ή αιτία, ο φορολογούμενος μπορεί να κληθεί να αποδείξει είτε την πραγματική πηγή ή αιτία προέλευσής της είτε ότι φορολογείται από άλλες διατάξεις είτε ότι απαλλάσσεται από το φόρο με ειδική διάταξη, προκειμένου αυτό να μην φορολογηθεί ως εισόδημα από υπηρεσίες ελευθερίων επαγγελμάτων της χρήσης κατά την οποία επήλθε η προσαύξηση.»</w:t>
      </w:r>
    </w:p>
    <w:p>
      <w:pPr>
        <w:pStyle w:val="MainText"/>
        <w:spacing w:before="120" w:after="0"/>
        <w:rPr>
          <w:lang w:val="el" w:eastAsia="el"/>
        </w:rPr>
      </w:pPr>
      <w:r>
        <w:rPr>
          <w:b/>
          <w:bCs/>
          <w:lang w:val="el" w:eastAsia="el"/>
        </w:rPr>
        <w:t>4.</w:t>
      </w:r>
      <w:r>
        <w:rPr>
          <w:lang w:val="el" w:eastAsia="el"/>
        </w:rPr>
        <w:t xml:space="preserve"> Από την έναρξη ισχύος του νόμου αυτού και μέχρι 31.12.2012 παρατείνεται η παραγραφή των πάσης φύσε- ως βεβαιωμένων στις Δ.Ο.Υ. και τα Τελωνεία χρεών.</w:t>
      </w:r>
    </w:p>
    <w:p>
      <w:pPr>
        <w:pStyle w:val="MainText"/>
        <w:spacing w:before="120" w:after="0"/>
        <w:rPr>
          <w:lang w:val="el" w:eastAsia="el"/>
        </w:rPr>
      </w:pPr>
      <w:r>
        <w:rPr>
          <w:b/>
          <w:bCs/>
          <w:lang w:val="el" w:eastAsia="el"/>
        </w:rPr>
        <w:t>5.</w:t>
      </w:r>
      <w:r>
        <w:rPr>
          <w:lang w:val="el" w:eastAsia="el"/>
        </w:rPr>
        <w:t xml:space="preserve"> α) Οι διατάξεις του Προεδρικού Διατάγματος 186/1992 «Κώδικας Βιβλίων και Στοιχείων» ( ΦΕΚ 84 Α' -Κ.Β.Σ.), με τις οποίες ορίζονται οι υποχρεώσεις και τα δικαιώματα των επιτηδευματιών, σχετικά με την τήρηση των Βιβλίων και την έκδοση των Στοιχείων για την εκπλήρωση των φορολογικών υποχρεώσεων, παύουν να ισχύουν στο σύνολό τους από την 1η Ιανουαρίου 2012.</w:t>
      </w:r>
    </w:p>
    <w:p>
      <w:pPr>
        <w:pStyle w:val="StructureList1"/>
        <w:spacing w:before="120" w:after="0"/>
        <w:rPr>
          <w:lang w:val="el" w:eastAsia="el"/>
        </w:rPr>
      </w:pPr>
      <w:r>
        <w:rPr>
          <w:lang w:val="el" w:eastAsia="el"/>
        </w:rPr>
        <w:t>β)</w:t>
      </w:r>
      <w:r>
        <w:rPr>
          <w:lang w:val="en" w:eastAsia="en"/>
        </w:rPr>
        <w:tab/>
      </w:r>
      <w:r>
        <w:rPr>
          <w:lang w:val="el" w:eastAsia="el"/>
        </w:rPr>
        <w:t>Συνιστάται στο Υπουργείο Οικονομικών ειδική νομοπαρασκευαστική Επιτροπή με σκοπό τον έλεγχο των ισχυουσών διατάξεων του Κ.Β.Σ.. Η Επιτροπή αξιολογεί τις διατάξεις και εισηγείται στον Υπουργό Οικονομικών σχετικά με την ένταξη εκείνων των διατάξεων που αξιολογούνται ως σκόπιμες και λειτουργικές είτε αυτούσιων είτε τροποποιημένων στον Κώδικα Φορολογίας Εισοδήματος (ν. 2238/1994 - ΦΕΚ 151 Αή ή σε άλλο φορολογικό νόμο.</w:t>
      </w:r>
    </w:p>
    <w:p>
      <w:pPr>
        <w:spacing w:before="240" w:after="240"/>
        <w:rPr>
          <w:lang w:val="el" w:eastAsia="el"/>
        </w:rPr>
      </w:pPr>
      <w:r>
        <w:rPr>
          <w:lang w:val="el" w:eastAsia="el"/>
        </w:rPr>
        <w:t>Η Επιτροπή συγκροτείται με απόφαση του Υπουργού Οικονομικών, είναι εννεαμελής και αποτελείται από ανώτατο δικαστικό λειτουργό ή μέλος Δ.Ε.Π. A.E.I., εν ενεργεία ή μη, ως Πρόεδρο και από δημόσιους λειτουργούς, υπαλλήλους του Υπουργείου Οικονομικών και πρόσωπα με ειδικές γνώσεις και εμπειρία, ως μέλη. Με την ίδια απόφαση ορίζεται ως γραμματέας της Επιτροπής υπάλληλος του Υπουργείου Οικονομικών. Η Επιτροπή ολοκληρώνει το έργο της και υποβάλλει την εισήγησή της το αργότερο μέχρι τις 30.62011. Με απόφαση του Υπουργού των Οικονομικών οι εργασίες της Επιτροπής μπορεί να παραταθούν για τρεις μήνες.</w:t>
      </w:r>
    </w:p>
    <w:p>
      <w:pPr>
        <w:pStyle w:val="Heading6"/>
        <w:spacing w:before="240" w:after="240"/>
        <w:rPr>
          <w:lang w:val="el" w:eastAsia="el"/>
        </w:rPr>
      </w:pPr>
      <w:r>
        <w:rPr>
          <w:b/>
          <w:bCs/>
          <w:lang w:val="el" w:eastAsia="el"/>
        </w:rPr>
        <w:t>Άρθρο 16Δι</w:t>
      </w:r>
    </w:p>
    <w:p>
      <w:pPr>
        <w:pStyle w:val="Heading6"/>
        <w:spacing w:before="240" w:after="240"/>
        <w:rPr>
          <w:lang w:val="el" w:eastAsia="el"/>
        </w:rPr>
      </w:pPr>
      <w:r>
        <w:rPr>
          <w:b/>
          <w:bCs/>
          <w:lang w:val="el" w:eastAsia="el"/>
        </w:rPr>
        <w:t>ατάξεις για την αποτελεσματική τιμωρίατης φοροδιαφυγής</w:t>
      </w:r>
    </w:p>
    <w:p>
      <w:pPr>
        <w:pStyle w:val="MainText"/>
        <w:spacing w:before="120" w:after="0"/>
        <w:rPr>
          <w:lang w:val="el" w:eastAsia="el"/>
        </w:rPr>
      </w:pPr>
      <w:r>
        <w:rPr>
          <w:b/>
          <w:bCs/>
          <w:lang w:val="el" w:eastAsia="el"/>
        </w:rPr>
        <w:t>1.</w:t>
      </w:r>
      <w:r>
        <w:rPr>
          <w:lang w:val="el" w:eastAsia="el"/>
        </w:rPr>
        <w:t xml:space="preserve"> Η παράγραφος 1 του άρθρου 18 του ν.2523/1997 αντικαθίσταται ως εξής:</w:t>
      </w:r>
    </w:p>
    <w:p>
      <w:pPr>
        <w:spacing w:before="240" w:after="240"/>
        <w:rPr>
          <w:lang w:val="el" w:eastAsia="el"/>
        </w:rPr>
      </w:pPr>
      <w:r>
        <w:rPr>
          <w:lang w:val="el" w:eastAsia="el"/>
        </w:rPr>
        <w:t>«1. Αδίκημα μη απόδοσης ή ανακριβούς απόδοσης στο Δημόσιο του φόρου προστιθέμενης αξίας, του φόρου κύκλου - εργασιών και των παρακρατούμενων και επιρ- ριπτόμενων φόρων, τελών ή εισφορών διαπράττει ο</w:t>
      </w:r>
    </w:p>
    <w:p>
      <w:pPr>
        <w:pStyle w:val="MainText"/>
        <w:spacing w:before="120" w:after="0"/>
        <w:rPr>
          <w:lang w:val="el" w:eastAsia="el"/>
        </w:rPr>
      </w:pPr>
      <w:r>
        <w:rPr>
          <w:b/>
          <w:bCs/>
          <w:lang w:val="el" w:eastAsia="el"/>
        </w:rPr>
        <w:t>5.</w:t>
      </w:r>
      <w:r>
        <w:rPr>
          <w:lang w:val="el" w:eastAsia="el"/>
        </w:rPr>
        <w:t xml:space="preserve"> Η παράγραφος 5 του άρθρου 21 του ν. 2523/1997 αντικαθίσταται ως εξής:</w:t>
      </w:r>
    </w:p>
    <w:p>
      <w:pPr>
        <w:spacing w:before="240" w:after="240"/>
        <w:rPr>
          <w:lang w:val="el" w:eastAsia="el"/>
        </w:rPr>
      </w:pPr>
      <w:r>
        <w:rPr>
          <w:lang w:val="el" w:eastAsia="el"/>
        </w:rPr>
        <w:t>«5. Αρμόδιο δικαστήριο είναι κατά περίπτωση το τριμελές πλημμελειοδικείο ή το τριμελές εφετείο κακουργημάτων του τόπου της έδρας της αρμόδιας για τη φορολόγηση δημόσιας οικονομικής υπηρεσίας.»</w:t>
      </w:r>
    </w:p>
    <w:p>
      <w:pPr>
        <w:pStyle w:val="MainText"/>
        <w:spacing w:before="120" w:after="0"/>
        <w:rPr>
          <w:lang w:val="el" w:eastAsia="el"/>
        </w:rPr>
      </w:pPr>
      <w:r>
        <w:rPr>
          <w:b/>
          <w:bCs/>
          <w:lang w:val="el" w:eastAsia="el"/>
        </w:rPr>
        <w:t>6.</w:t>
      </w:r>
      <w:r>
        <w:rPr>
          <w:lang w:val="el" w:eastAsia="el"/>
        </w:rPr>
        <w:t xml:space="preserve"> Στο τέλος της παραγράφου 1 του άρθρου 13 του V2523/1997 προστίθενται εδάφια ως εξής:</w:t>
      </w:r>
    </w:p>
    <w:p>
      <w:pPr>
        <w:spacing w:before="240" w:after="240"/>
        <w:rPr>
          <w:lang w:val="el" w:eastAsia="el"/>
        </w:rPr>
      </w:pPr>
      <w:r>
        <w:rPr>
          <w:lang w:val="el" w:eastAsia="el"/>
        </w:rPr>
        <w:t>«Αν κατά τον ίδιο έλεγχο διαπιστωθεί η μη έκδοση πλέον των δέκα (10) παραστατικών στοιχείων ή, ανεξαρτήτως του πλήθους, τα μη εκδοθέντα ή το μη εκδοθέν παραστατικό στοιχείο υπερβαίνει σε αξία τα πεντακόσια (500) ευρώ, η λειτουργία του καταστήματος, γραφείου, εργοστασίου, εργαστηρίου, αποθήκης και γενικά κάθε επαγγελματικής εγκατάστασης του υπόχρεου επαγγελματία, αναστέλλεται άμεσα για 48 ώρες, με πράξη των οργάνων που διενεργούν τον έλεγχο και η επαγγελματική εγκατάσταση σφραγίζεται με τη συνδρομή της αστυνομικής αρχής, εφόσον ζητηθεί από τα ελεγκτικά όργανα.</w:t>
      </w:r>
    </w:p>
    <w:p>
      <w:pPr>
        <w:spacing w:before="240" w:after="240"/>
        <w:rPr>
          <w:lang w:val="el" w:eastAsia="el"/>
        </w:rPr>
      </w:pPr>
      <w:r>
        <w:rPr>
          <w:lang w:val="el" w:eastAsia="el"/>
        </w:rPr>
        <w:t>Η διάταξη του προηγούμενου εδαφίου εφαρμόζεται από τα ελεγκτικά όργανα υπό την προϋπόθεση ότι έχει εκδοθεί ειδική εντολή ελέγχου από τον Ειδικό Γραμματέα του Σ.Δ.Ο.Ε. για την εφαρμογή του ως άνω μέτρου κατά την ημερομηνία έκδοσης της ειδικής εντολής.</w:t>
      </w:r>
    </w:p>
    <w:p>
      <w:pPr>
        <w:spacing w:before="240" w:after="240"/>
        <w:rPr>
          <w:lang w:val="el" w:eastAsia="el"/>
        </w:rPr>
      </w:pPr>
      <w:r>
        <w:rPr>
          <w:lang w:val="el" w:eastAsia="el"/>
        </w:rPr>
        <w:t>Με απόφαση του Υπουργού Οικονομικών μπορεί να ρυθμίζεται η ειδικότερη διαδικασία και κάθε αναγκαίο ζήτημα για την εφαρμογή του προηγούμενου εδαφίου. Η, σύμφωνα με τα δύο προηγούμενα εδάφια, αναστολή της λειτουργίας της επαγγελματικής εγκατάστασης με πράξη των ελεγκτικών οργάνων, δεν εμποδίζει την περαιτέρω αναστολή λειτουργίας της επαγγελματικής εγκατάστασης του υπόχρεου επιτηδευματία με απόφαση του Υπουργού Οικονομικών σύμφωνα με όσα ορίζονται στις διατάξεις των προηγούμενων εδαφίων.»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ΤΕΛΗ ΚΥΚΛΟΦΟΡΙΑΣ ΚΑΙ ΑΠΟΣΒΕΣΕΙΣ ΑΞΙΑΣΑΔΕΙΩΝ, ΦΟΡΤΗΓΩΝ ΑΥΤΟΚΙΝΗΤΩΝΔΗΜΟΣΙΑΣ ΧΡΗΣΕΩΣ</w:t>
      </w:r>
    </w:p>
    <w:p>
      <w:pPr>
        <w:pStyle w:val="Heading6"/>
        <w:spacing w:before="240" w:after="240"/>
        <w:rPr>
          <w:lang w:val="el" w:eastAsia="el"/>
        </w:rPr>
      </w:pPr>
      <w:r>
        <w:rPr>
          <w:b/>
          <w:bCs/>
          <w:lang w:val="el" w:eastAsia="el"/>
        </w:rPr>
        <w:t>Άρθρο 17Τ</w:t>
      </w:r>
    </w:p>
    <w:p>
      <w:pPr>
        <w:pStyle w:val="Heading6"/>
        <w:spacing w:before="240" w:after="240"/>
        <w:rPr>
          <w:lang w:val="el" w:eastAsia="el"/>
        </w:rPr>
      </w:pPr>
      <w:r>
        <w:rPr>
          <w:b/>
          <w:bCs/>
          <w:lang w:val="el" w:eastAsia="el"/>
        </w:rPr>
        <w:t>έλη κυκλοφορίας</w:t>
      </w:r>
    </w:p>
    <w:p>
      <w:pPr>
        <w:pStyle w:val="MainText"/>
        <w:spacing w:before="120" w:after="0"/>
        <w:rPr>
          <w:lang w:val="el" w:eastAsia="el"/>
        </w:rPr>
      </w:pPr>
      <w:r>
        <w:rPr>
          <w:b/>
          <w:bCs/>
          <w:lang w:val="el" w:eastAsia="el"/>
        </w:rPr>
        <w:t>1.</w:t>
      </w:r>
      <w:r>
        <w:rPr>
          <w:lang w:val="el" w:eastAsia="el"/>
        </w:rPr>
        <w:t xml:space="preserve"> Η παράγραφος 1 του άρθρου 20 του ν. 2948/2001 (ΦΕΚ 242 Α'), αντικαθίσταται ως εξής:</w:t>
      </w:r>
    </w:p>
    <w:p>
      <w:pPr>
        <w:spacing w:before="240" w:after="240"/>
        <w:rPr>
          <w:lang w:val="el" w:eastAsia="el"/>
        </w:rPr>
      </w:pPr>
      <w:r>
        <w:rPr>
          <w:lang w:val="el" w:eastAsia="el"/>
        </w:rPr>
        <w:t>«1. Τα ετήσια τέλη κυκλοφορίας που επιβάλλονται στα αυτοκίνητα οχήματα, με την επιφύλαξη των διατάξεων του παρόντος άρθρου με τις οποίες ορίζεται διαφορετικά και λαμβανομένων υπόψη και των διατάξεων της οδηγίας 1999/62/ΕΚ ως προς τα βαρέα φορτηγά οχήματα, ορίζονται ως εξής:</w:t>
      </w:r>
    </w:p>
    <w:p>
      <w:pPr>
        <w:spacing w:before="240" w:after="240"/>
        <w:rPr>
          <w:lang w:val="el" w:eastAsia="el"/>
        </w:rPr>
      </w:pPr>
      <w:r>
        <w:rPr>
          <w:lang w:val="el" w:eastAsia="el"/>
        </w:rPr>
        <w:t>Α. Αυτοκίνητα οχήματα ιδιωτικής χρήσης.</w:t>
      </w:r>
    </w:p>
    <w:p>
      <w:pPr>
        <w:spacing w:before="240" w:after="240"/>
        <w:rPr>
          <w:lang w:val="el" w:eastAsia="el"/>
        </w:rPr>
      </w:pPr>
      <w:r>
        <w:rPr>
          <w:lang w:val="el" w:eastAsia="el"/>
        </w:rPr>
        <w:t>α) Επιβατικά αυτοκίνητα που έχουν ταξινομηθεί για πρώτη φορά στην Ελλάδα έως την 31.10.2010 και δί- κυκλες και τρίκυκλες μοτοσικλέτες ανεξαρτήτως της ημερομηνίας πρώτης ταξινόμησής τους στην Ελλάδα, με βάση τον κυλίνδρισμά του κινητήρα αυτών: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9"/>
        <w:gridCol w:w="4048"/>
        <w:gridCol w:w="37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Κινητήρας σε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1.739-1.928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I'</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w:t>
            </w:r>
          </w:p>
        </w:tc>
      </w:tr>
    </w:tbl>
    <w:p>
      <w:pPr>
        <w:spacing w:before="240" w:after="240"/>
        <w:rPr>
          <w:lang w:val="el" w:eastAsia="el"/>
        </w:rPr>
      </w:pPr>
      <w:r>
        <w:rPr>
          <w:lang w:val="el" w:eastAsia="el"/>
        </w:rPr>
        <w:t>β) Επιβατικά αυτοκίνητα ταξινομούμενα για πρώτη φορά στην Ελλάδα από την 1.11.2010 και μετά, αποκλειστικά με βάση τις εκπομπές διοξειδίου του άνθρακα (γραμμάρια CO^ ανά χιλιόμετρο).</w:t>
      </w:r>
    </w:p>
    <w:p>
      <w:pPr>
        <w:spacing w:before="240" w:after="240"/>
        <w:rPr>
          <w:lang w:val="el" w:eastAsia="el"/>
        </w:rPr>
      </w:pPr>
      <w:r>
        <w:rPr>
          <w:lang w:val="el" w:eastAsia="el"/>
        </w:rPr>
        <w:t>Λαμβάνονται υπόψη οι εκπομπές διοξειδίου του άνθρακα, όπως αυτές αναγράφονται στην άδεια του οχήματος,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54"/>
        <w:gridCol w:w="46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ΚΛΙΜΑΚΙΟ ΕΚΠΟΜΠΩΝ ΔΙΟΞΕΙΔΙΟΥ ΤΟΥ ΑΝΘΡΑΚΑ (γρμ. 00, ανά χιλιόμετρο)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ΕΤΗΣΙΑ ΤΕΛΗ ΚΥΚΛΟΦΟΡΙΑΣ ΑΝΑ ΓΡΑΜΜΑΡΙΟ ΕΚΠΟΜΠΩΝ 00,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121440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141 160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bl>
    <w:p>
      <w:pPr>
        <w:spacing w:before="240" w:after="240"/>
        <w:rPr>
          <w:lang w:val="el" w:eastAsia="el"/>
        </w:rPr>
      </w:pPr>
      <w:r>
        <w:rPr>
          <w:lang w:val="el" w:eastAsia="el"/>
        </w:rPr>
        <w:t>Για τα E.I.X. ρυμουλκούμενα, ημιρυμουλκούμενα (τροχόσπιτα): 125 ευρώ.</w:t>
      </w:r>
    </w:p>
    <w:p>
      <w:pPr>
        <w:spacing w:before="240" w:after="240"/>
        <w:rPr>
          <w:lang w:val="el" w:eastAsia="el"/>
        </w:rPr>
      </w:pPr>
      <w:r>
        <w:rPr>
          <w:lang w:val="el" w:eastAsia="el"/>
        </w:rPr>
        <w:t>Στα ανωτέρω αυτοκίνητα περιλαμβάνονται και τα επιβατικά ιδιωτικής χρήσης αυτοκίνητα που εισάγονται από το αλλοδαπό προσωπικό των εμποροβιομηχανικών επιχειρήσεων των εγκατεστημένων στην Ελλάδα με βάση τον α.ν. 89/1967 (ΦΕΚ 132 Α'). Επίσης περιλαμβάνονται και τα τύπου Jeep αυτοκίνητα, ανεξάρτητα από το χαρακτηρισμό τους ως επιβατικών ή φορτηγών.</w:t>
      </w:r>
    </w:p>
    <w:p>
      <w:pPr>
        <w:spacing w:before="240" w:after="240"/>
        <w:rPr>
          <w:lang w:val="el" w:eastAsia="el"/>
        </w:rPr>
      </w:pPr>
      <w:r>
        <w:rPr>
          <w:lang w:val="el" w:eastAsia="el"/>
        </w:rPr>
        <w:t>γ) Φορτηγά αυτοκίνητα και μοτοσικλέτες.</w:t>
      </w:r>
    </w:p>
    <w:p>
      <w:pPr>
        <w:spacing w:before="240" w:after="240"/>
        <w:rPr>
          <w:lang w:val="el" w:eastAsia="el"/>
        </w:rPr>
      </w:pPr>
      <w:r>
        <w:rPr>
          <w:lang w:val="el" w:eastAsia="el"/>
        </w:rPr>
        <w:t>5. Οι διατάξεις των προηγουμένων παραγράφων ισχύουν για τα τέλη κυκλοφορίας έτους 2011 και επομένων, με την επιφύλαξη των όσων ορίζονται στις προγούμενες παραγράφους για τα ταξινομούμενα επιβατικά αυτοκίνητα από 1.11.2010.</w:t>
      </w:r>
    </w:p>
    <w:p>
      <w:pPr>
        <w:spacing w:before="240" w:after="240"/>
        <w:rPr>
          <w:lang w:val="el" w:eastAsia="el"/>
        </w:rPr>
      </w:pPr>
      <w:r>
        <w:rPr>
          <w:lang w:val="el" w:eastAsia="el"/>
        </w:rPr>
        <w:t>6. Στο τέλος του πρώτου εδαφίου της παραγράφου 5 του άρθρου 29 του ν. 2773/1999 (ΦΕΚ 286 Α'), προστίθεται η φράση «και ταυτόχρονα προωθεί την εξοικονόμηση ηλεκτρικής ενέργειας και την αποδοτική χρήση αυτής.»</w:t>
      </w:r>
    </w:p>
    <w:p>
      <w:pPr>
        <w:spacing w:before="240" w:after="240"/>
        <w:rPr>
          <w:lang w:val="el" w:eastAsia="el"/>
        </w:rPr>
      </w:pPr>
      <w:r>
        <w:rPr>
          <w:b/>
          <w:bCs/>
          <w:lang w:val="el" w:eastAsia="el"/>
        </w:rPr>
        <w:t>Άρθρο 18</w:t>
      </w:r>
    </w:p>
    <w:p>
      <w:pPr>
        <w:spacing w:before="240" w:after="240"/>
        <w:rPr>
          <w:lang w:val="el" w:eastAsia="el"/>
        </w:rPr>
      </w:pPr>
      <w:r>
        <w:rPr>
          <w:b/>
          <w:bCs/>
          <w:lang w:val="el" w:eastAsia="el"/>
        </w:rPr>
        <w:t>Αποσβέσεις αξίας αδειών, φορτηγών αυτοκινήτωνδημοσίας χρήσεως</w:t>
      </w:r>
    </w:p>
    <w:p>
      <w:pPr>
        <w:spacing w:before="240" w:after="240"/>
        <w:rPr>
          <w:lang w:val="el" w:eastAsia="el"/>
        </w:rPr>
      </w:pPr>
      <w:r>
        <w:rPr>
          <w:lang w:val="el" w:eastAsia="el"/>
        </w:rPr>
        <w:t>1. Τα ποσά της αξίας των αδειών κυκλοφορίας των αυτοκινήτων που προβλέπονται στα άρθρα 2 και 14 του νόμου «Οδικές Εμπορευματικές Μεταφορές» όπως ειδικότερα καθορίζονται στην παράγραφο 7 του άρθρου 14 του ίδιου νόμου υπόκεινται σε απόσβεση σύμφωνα με τα επόμενα εδάφια.</w:t>
      </w:r>
    </w:p>
    <w:p>
      <w:pPr>
        <w:spacing w:before="240" w:after="240"/>
        <w:rPr>
          <w:lang w:val="el" w:eastAsia="el"/>
        </w:rPr>
      </w:pPr>
      <w:r>
        <w:rPr>
          <w:lang w:val="el" w:eastAsia="el"/>
        </w:rPr>
        <w:t>Όσοι επαγγελματίες κατέχουν αυτές τις άδειες κυκλοφορίας μπορούν κατ' επιλογήν, να αποσβέσουν τα ανωτέρω ποσά, ισόποσα σε χρονικό διάστημα από τρία (3) έως και επτά (7) έτη, με έναρξη ισχύος το έτος 2010.</w:t>
      </w:r>
    </w:p>
    <w:p>
      <w:pPr>
        <w:spacing w:before="240" w:after="240"/>
        <w:rPr>
          <w:lang w:val="el" w:eastAsia="el"/>
        </w:rPr>
      </w:pPr>
      <w:r>
        <w:rPr>
          <w:lang w:val="el" w:eastAsia="el"/>
        </w:rPr>
        <w:t>Ειδικά, για τις επιχειρήσεις εκμετάλλευσης νομαρχιακών φορτηγών τα ποσά των παραπάνω αποσβέσεων προσαυξάνονται κατά ποσοστό πενήντα τοις εκατό (50%).</w:t>
      </w:r>
    </w:p>
    <w:p>
      <w:pPr>
        <w:spacing w:before="240" w:after="240"/>
        <w:rPr>
          <w:lang w:val="el" w:eastAsia="el"/>
        </w:rPr>
      </w:pPr>
      <w:r>
        <w:rPr>
          <w:lang w:val="el" w:eastAsia="el"/>
        </w:rPr>
        <w:t>Κατά τη μεταβίβαση των αδειών των φορτηγών δημόσιας χρήσης, πριν από την πλήρη απόσβεση της αξίας αυτών, ο νέος αγοραστής, δικαιούται να διενεργήσει αποσβέσεις στην αναπόσβεστη αξία κατά τα υπολει- πόμενα έτη.</w:t>
      </w:r>
    </w:p>
    <w:p>
      <w:pPr>
        <w:spacing w:before="240" w:after="240"/>
        <w:rPr>
          <w:lang w:val="el" w:eastAsia="el"/>
        </w:rPr>
      </w:pPr>
      <w:r>
        <w:rPr>
          <w:lang w:val="el" w:eastAsia="el"/>
        </w:rPr>
        <w:t>Σε περίπτωση διακοπής της λειτουργίας του επαγγέλματος λόγω συνταξιοδότησης του εκμεταλλευτή και χωρίς μεταβίβαση αυτών, η τυχόν αναπόσβεστη αξία εκπίπτει συνολικά κατά το έτος της συνταξιοδότησης.</w:t>
      </w:r>
    </w:p>
    <w:p>
      <w:pPr>
        <w:spacing w:before="240" w:after="240"/>
        <w:rPr>
          <w:lang w:val="el" w:eastAsia="el"/>
        </w:rPr>
      </w:pPr>
      <w:r>
        <w:rPr>
          <w:lang w:val="el" w:eastAsia="el"/>
        </w:rPr>
        <w:t>2. Στο τέλος της περίπτωσης α' της παραγράφου 1 του άρθρου 10 του ν. 2579/1998 (ΦΕΚ 31 Α'), όπως παρατάθηκε με το πρώτο εδάφιο της παραγράφου 13 του άρθρου 8 του ν. 3842/2010 (ΦΕΚ 58 Α'), και ισχύει για τις μεταβιβάσεις των αδειών κυκλοφορίας φορτηγών αυτοκινήτων δημόσιας χρήσης εθνικών και διεθνών μεταφορών, καθώς και των νομαρχιακών φορτηγών αυτοκινήτων [ν.1073/1980, (ΦΕΚ 14 Α')], προστίθεται εδάφιο ως εξής: «Τα παραπάνω ποσά καταβάλλονται μειωμένα κατά ποσοστό εικοσιπέντε τοις εκατό (25%) από την 1.102010, πενήντα τοις εκατό (50%) από 1.12011, εβδομήντα πέντε τοις εκατό (75%) από την 1.12012 και δεν οφείλεται ο φόρος αυτός από 1.1.2013.».</w:t>
      </w:r>
    </w:p>
    <w:p>
      <w:pPr>
        <w:spacing w:before="240" w:after="240"/>
        <w:rPr>
          <w:lang w:val="el" w:eastAsia="el"/>
        </w:rPr>
      </w:pPr>
      <w:r>
        <w:rPr>
          <w:b/>
          <w:bCs/>
          <w:lang w:val="el" w:eastAsia="el"/>
        </w:rPr>
        <w:t>Άρθρο 19</w:t>
      </w:r>
    </w:p>
    <w:p>
      <w:pPr>
        <w:spacing w:before="240" w:after="240"/>
        <w:rPr>
          <w:lang w:val="el" w:eastAsia="el"/>
        </w:rPr>
      </w:pPr>
      <w:r>
        <w:rPr>
          <w:lang w:val="el" w:eastAsia="el"/>
        </w:rPr>
        <w:t>1. Όποιος, ενώ τελεί υπό καθεστώς επίταξης προσωπικών υπηρεσιών κατά το άρθρο 22 παράγραφος 4 του Συντάγματος ή είναι ιδιοκτήτης ή νομέας πράγματος που έχει επιταχθεί κατά το άρθρο 18 παράγραφος 3 του Συντάγματος, αρνείται να συμμορφωθεί ή παραλείπει να εκτελέσει τις υποχρεώσεις του που απορρέουν από την επίταξη τιμωρείται με φυλάκιση τουλάχιστον 3 ετών.</w:t>
      </w:r>
    </w:p>
    <w:p>
      <w:pPr>
        <w:spacing w:before="240" w:after="240"/>
        <w:rPr>
          <w:lang w:val="el" w:eastAsia="el"/>
        </w:rPr>
      </w:pPr>
      <w:r>
        <w:rPr>
          <w:lang w:val="el" w:eastAsia="el"/>
        </w:rPr>
        <w:t>Σε περίπτωση που η άρνηση συμμόρφωσης γίνεται κατ’ εξακολούθηση ο υπαίτιος τιμωρείται με ποινή κάθειρξης. Άρνηση συμμόρφωσης συνιστά η μη εκτέλεση συγκεκριμένης εντολής του αρμοδίου δημόσιου οργάνου, η μη εκτέλεση μεταφορικού ή άλλου έργου κατά τον συνήθη τρόπο λειτουργίας της οικονομίας, η εγκατάλειψη του επιταγμένου πράγματος ή η χρησιμοποίησή του για την παρακώλυση των συγκοινωνιών ή για την πρόκληση κοινής ανάγκης. Η άρνηση συμμόρφωσης διαπιστώνεται αυτεπαγγέλτως από τον εισαγγελέα ή μετά από αναφορά του κατά περίπτωση αρμοδίου Υπουργού.</w:t>
      </w:r>
    </w:p>
    <w:p>
      <w:pPr>
        <w:spacing w:before="240" w:after="240"/>
        <w:rPr>
          <w:lang w:val="el" w:eastAsia="el"/>
        </w:rPr>
      </w:pPr>
      <w:r>
        <w:rPr>
          <w:lang w:val="el" w:eastAsia="el"/>
        </w:rPr>
        <w:t>2. Εφόσον συντρέχουν οι προϋποθέσεις της προηγου- μένης παραγράφου, ο Υπουργός Υποδομών, Μεταφορών και Δικτύων με απόφασή του μπορεί να αφαιρεί την άδεια άσκησης επαγγέλματος ή την άδεια δημόσιας χρήσης του πράγματος.</w:t>
      </w:r>
    </w:p>
    <w:p>
      <w:pPr>
        <w:spacing w:before="240" w:after="240"/>
        <w:rPr>
          <w:lang w:val="el" w:eastAsia="el"/>
        </w:rPr>
      </w:pPr>
      <w:r>
        <w:rPr>
          <w:lang w:val="el" w:eastAsia="el"/>
        </w:rPr>
        <w:t>3. Σε περίπτωση έκτακτης, επείγουσας και απρόβλεπτης ανάγκης που εμπίπτει στα πεδία εφαρμογής των άρθρων 18 παρ. 3 και 22 παρ. 4 του Συντάγματος, με απόφαση του Υπουργού Μεταφορών, Υποδομών και Δικτύων μπορεί να ανατίθεται η άσκηση δημόσιας ή κοινωφελούς υπηρεσίας ή δραστηριότητας δημόσιας χρήσης, σε οχήματα, μηχανήματα ή άλλα μέσα ιδιωτικής χρήσης. Με απόφαση του ίδιου Υπουργού καθορίζεται κάθε άλλη αναγκαία λεπτομέρεια για την εφαρμογή της διάταξης αυτής.</w:t>
      </w:r>
    </w:p>
    <w:p>
      <w:pPr>
        <w:spacing w:before="240" w:after="240"/>
        <w:rPr>
          <w:lang w:val="el" w:eastAsia="el"/>
        </w:rPr>
      </w:pPr>
      <w:r>
        <w:rPr>
          <w:b/>
          <w:bCs/>
          <w:lang w:val="el" w:eastAsia="el"/>
        </w:rPr>
        <w:t>Άρθρο 20Έναρξη ισχύος</w:t>
      </w:r>
    </w:p>
    <w:p>
      <w:pPr>
        <w:spacing w:before="240" w:after="240"/>
        <w:rPr>
          <w:lang w:val="el" w:eastAsia="el"/>
        </w:rPr>
      </w:pPr>
      <w:r>
        <w:rPr>
          <w:lang w:val="el" w:eastAsia="el"/>
        </w:rPr>
        <w:t>Η ισχύς των διατάξεων του νόμου αυτού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ο ΠΡΟΕΔΡΟΣ ΤΗΣ ΔΗΜΟΚΡΑΤΙΑΣ</w:t>
      </w: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ΑΠΟΚΕΝΤΡΩΣΗΣΚΑΙ ΗΛΕΚΤΡΟΝΙΚΗΣ ΔΙΑΚΥΒΕΡΝΗΣΗΣ</w:t>
      </w:r>
    </w:p>
    <w:p>
      <w:pPr>
        <w:spacing w:before="240" w:after="240"/>
        <w:rPr>
          <w:lang w:val="el" w:eastAsia="el"/>
        </w:rPr>
      </w:pPr>
      <w:r>
        <w:rPr>
          <w:lang w:val="el" w:eastAsia="el"/>
        </w:rPr>
        <w:t xml:space="preserve">I. </w:t>
      </w:r>
      <w:r>
        <w:rPr>
          <w:b/>
          <w:bCs/>
          <w:lang w:val="el" w:eastAsia="el"/>
        </w:rPr>
        <w:t>ΡΑΓΚΟΥΣΗΣ</w:t>
      </w:r>
    </w:p>
    <w:p>
      <w:pPr>
        <w:spacing w:before="240" w:after="240"/>
        <w:rPr>
          <w:lang w:val="el" w:eastAsia="el"/>
        </w:rPr>
      </w:pPr>
      <w:r>
        <w:rPr>
          <w:lang w:val="el" w:eastAsia="el"/>
        </w:rPr>
        <w:t>ΟΙΚΟΝΟΜΙΑΣ, ΑΝΤΑΓΩΝΙΣΤΙΚΟΤΗΤΑΣ ΚΑΙ ΝΑΥΤΙΛΙΑΣ</w:t>
      </w:r>
    </w:p>
    <w:p>
      <w:pPr>
        <w:spacing w:before="240" w:after="240"/>
        <w:rPr>
          <w:lang w:val="el" w:eastAsia="el"/>
        </w:rPr>
      </w:pPr>
      <w:r>
        <w:rPr>
          <w:b/>
          <w:bCs/>
          <w:lang w:val="el" w:eastAsia="el"/>
        </w:rPr>
        <w:t>Μ. ΧΡΥΣΟΧΟΪΔΗΣ</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b/>
          <w:bCs/>
          <w:lang w:val="el" w:eastAsia="el"/>
        </w:rPr>
        <w:t>Δ. ΡΕΠΠΑΣ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30 Σεπτεμβρίου 2010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X. ΚΑΣΤΑΝΙΔΗΣ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b/>
          <w:bCs/>
          <w:lang w:val="el" w:eastAsia="el"/>
        </w:rPr>
        <w:t>ΚΑΠΟΔΙΣΤΡΙΟΥ 34 * ΑΘΗΝΑ 104 32 * ΤΗΛ. 210 52 79 000 * FAX 210 52 21 004</w:t>
      </w:r>
    </w:p>
    <w:p>
      <w:pPr>
        <w:spacing w:before="240" w:after="240"/>
        <w:rPr>
          <w:lang w:val="el" w:eastAsia="el"/>
        </w:rPr>
      </w:pPr>
      <w:r>
        <w:rPr>
          <w:b/>
          <w:bCs/>
          <w:u w:val="single"/>
          <w:lang w:val="el" w:eastAsia="el"/>
        </w:rPr>
        <w:t xml:space="preserve">ΗΛΕΚΤΡΟΝΙΚΗ ΔΙΕΥΘΥΝΣΗ: </w:t>
      </w:r>
      <w:r>
        <w:rPr>
          <w:b/>
          <w:bCs/>
          <w:u w:val="single"/>
          <w:lang w:val="el" w:eastAsia="el"/>
        </w:rPr>
        <w:t>htlp://</w:t>
      </w:r>
      <w:hyperlink r:id="rId4" w:history="1">
        <w:r>
          <w:rPr>
            <w:rStyle w:val="Hyperlink"/>
            <w:b/>
            <w:bCs/>
            <w:color w:val="0000EE"/>
            <w:u w:color="0000EE"/>
            <w:lang w:val="el" w:eastAsia="el"/>
          </w:rPr>
          <w:t>www.et.qr</w:t>
        </w:r>
      </w:hyperlink>
      <w:r>
        <w:rPr>
          <w:b/>
          <w:bCs/>
          <w:u w:val="single"/>
          <w:lang w:val="el" w:eastAsia="el"/>
        </w:rPr>
        <w:t xml:space="preserve">- </w:t>
      </w:r>
      <w:r>
        <w:rPr>
          <w:b/>
          <w:bCs/>
          <w:u w:val="single"/>
          <w:lang w:val="el" w:eastAsia="el"/>
        </w:rPr>
        <w:t>e-mail: webmaster.eli^et.qr</w:t>
      </w:r>
    </w:p>
    <w:p>
      <w:pPr>
        <w:spacing w:before="240" w:after="240"/>
        <w:rPr>
          <w:lang w:val="el" w:eastAsia="el"/>
        </w:rPr>
      </w:pPr>
      <w:r>
        <w:rPr>
          <w:b/>
          <w:bCs/>
          <w:u w:val="single"/>
          <w:lang w:val="el" w:eastAsia="el"/>
        </w:rPr>
        <w:t>ΝΕΟ ΥΠΟΔΕΙΓΜΑ 2</w:t>
      </w:r>
    </w:p>
    <w:p>
      <w:pPr>
        <w:spacing w:before="240" w:after="240"/>
        <w:rPr>
          <w:lang w:val="el" w:eastAsia="el"/>
        </w:rPr>
      </w:pPr>
      <w:r>
        <w:rPr>
          <w:b/>
          <w:bCs/>
          <w:u w:val="single"/>
          <w:lang w:val="el" w:eastAsia="el"/>
        </w:rPr>
        <w:t>ΑΝΑΦΟΡΑ Ν. 3691/2008, όπως ισχύει &lt;^&gt;</w:t>
      </w:r>
    </w:p>
    <w:p>
      <w:pPr>
        <w:spacing w:before="240" w:after="240"/>
        <w:rPr>
          <w:lang w:val="el" w:eastAsia="el"/>
        </w:rPr>
      </w:pPr>
      <w:r>
        <w:rPr>
          <w:u w:val="single"/>
          <w:lang w:val="el" w:eastAsia="el"/>
        </w:rPr>
        <w:t>Από προσωρινό / προληπτικό / τακτικό έλεγχο που διενεργήθηκε από την υπηρεσία μας στην επιχείρηση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94"/>
        <w:gridCol w:w="2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ΕΠΩΝΥΜΙΑ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ΑΝΤΙΚΕΙΜΕΝΟ ΕΡΓΑΣΙΩΝ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ΔΙΕΥΘΥΝΣΗ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Α.Φ.Μ.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ΑΡΜΘΔΙΑ Δ.Ο.Υ.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ΕΛΕΓΧΘΕΙΣΕΣ ΧΡΗΣΕΙΣ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u w:val="single"/>
          <w:lang w:val="el" w:eastAsia="el"/>
        </w:rPr>
        <w:t>διαπιστώθηκε η διάπραξη των παρακάτω αδικημάτων του ν. 2523/1997, όπως ισχύει:</w:t>
      </w:r>
    </w:p>
    <w:p>
      <w:pPr>
        <w:spacing w:before="240" w:after="240"/>
        <w:rPr>
          <w:lang w:val="el" w:eastAsia="el"/>
        </w:rPr>
      </w:pPr>
      <w:r>
        <w:rPr>
          <w:b/>
          <w:bCs/>
          <w:u w:val="single"/>
          <w:lang w:val="el" w:eastAsia="el"/>
        </w:rPr>
        <w:t>Περίπτωση 1</w:t>
      </w:r>
    </w:p>
    <w:p>
      <w:pPr>
        <w:spacing w:before="240" w:after="240"/>
        <w:rPr>
          <w:lang w:val="el" w:eastAsia="el"/>
        </w:rPr>
      </w:pPr>
      <w:r>
        <w:rPr>
          <w:b/>
          <w:bCs/>
          <w:u w:val="single"/>
          <w:lang w:val="el" w:eastAsia="el"/>
        </w:rPr>
        <w:t>Αρθ. 17 του ν. 2523/1997</w:t>
      </w:r>
    </w:p>
    <w:p>
      <w:pPr>
        <w:spacing w:before="240" w:after="240"/>
        <w:rPr>
          <w:lang w:val="el" w:eastAsia="el"/>
        </w:rPr>
      </w:pPr>
      <w:r>
        <w:rPr>
          <w:u w:val="single"/>
          <w:lang w:val="el" w:eastAsia="el"/>
        </w:rPr>
        <w:t xml:space="preserve">Μη υποβολή δήλωσης ή υποβολή ανακριβούς δήλωσης φορολογίας εισοδήματος (απόκρυψη εισοδήματος ανά διαχειριστική περίοδο) και αποφυγή πληρωμής φόρου πλοίων, </w:t>
      </w:r>
      <w:r>
        <w:rPr>
          <w:b/>
          <w:bCs/>
          <w:u w:val="single"/>
          <w:lang w:val="el" w:eastAsia="el"/>
        </w:rPr>
        <w:t>άνω των 15.000 €.</w:t>
      </w:r>
    </w:p>
    <w:p>
      <w:pPr>
        <w:spacing w:before="240" w:after="240"/>
        <w:rPr>
          <w:lang w:val="el" w:eastAsia="el"/>
        </w:rPr>
      </w:pPr>
      <w:r>
        <w:rPr>
          <w:u w:val="single"/>
          <w:lang w:val="el" w:eastAsia="el"/>
        </w:rPr>
        <w:t xml:space="preserve">(1) Για υποθέσεις για τις οποίες, με βάση τα υφιστάμενα δεδομένα, τα σχετικά αδικήματα τελέστηκαν </w:t>
      </w:r>
      <w:r>
        <w:rPr>
          <w:b/>
          <w:bCs/>
          <w:u w:val="single"/>
          <w:lang w:val="el" w:eastAsia="el"/>
        </w:rPr>
        <w:t>από 5/8/2008 και εφεξής.</w:t>
      </w:r>
    </w:p>
    <w:p>
      <w:pPr>
        <w:spacing w:before="240" w:after="240"/>
        <w:rPr>
          <w:lang w:val="el" w:eastAsia="el"/>
        </w:rPr>
      </w:pPr>
      <w:r>
        <w:rPr>
          <w:b/>
          <w:bCs/>
          <w:u w:val="single"/>
          <w:lang w:val="el" w:eastAsia="el"/>
        </w:rPr>
        <w:t>Περίπτωση 2</w:t>
      </w:r>
    </w:p>
    <w:p>
      <w:pPr>
        <w:spacing w:before="240" w:after="240"/>
        <w:rPr>
          <w:lang w:val="el" w:eastAsia="el"/>
        </w:rPr>
      </w:pPr>
      <w:r>
        <w:rPr>
          <w:b/>
          <w:bCs/>
          <w:u w:val="single"/>
          <w:lang w:val="el" w:eastAsia="el"/>
        </w:rPr>
        <w:t>α) Άρθ. 18 του ν. 2523/1997</w:t>
      </w:r>
      <w:r>
        <w:rPr>
          <w:b/>
          <w:bCs/>
          <w:u w:val="single"/>
          <w:lang w:val="el" w:eastAsia="el"/>
        </w:rPr>
        <w:t xml:space="preserve">(για αδικήματα που διαπράχθηκαν </w:t>
      </w:r>
      <w:r>
        <w:rPr>
          <w:b/>
          <w:bCs/>
          <w:u w:val="single"/>
          <w:lang w:val="el" w:eastAsia="el"/>
        </w:rPr>
        <w:t>από 5/8/2008 έως 29/9/2010).</w:t>
      </w:r>
    </w:p>
    <w:p>
      <w:pPr>
        <w:spacing w:before="240" w:after="240"/>
        <w:rPr>
          <w:lang w:val="el" w:eastAsia="el"/>
        </w:rPr>
      </w:pPr>
      <w:r>
        <w:rPr>
          <w:b/>
          <w:bCs/>
          <w:u w:val="single"/>
          <w:lang w:val="el" w:eastAsia="el"/>
        </w:rPr>
        <w:t xml:space="preserve">Μη απόδοση ή ανακριβής απόδοση Φ.Π.Α.. παρακρατούμενων και επιρριπτόμενων φόρων, τελών ή εισφορών, </w:t>
      </w:r>
      <w:r>
        <w:rPr>
          <w:b/>
          <w:bCs/>
          <w:u w:val="single"/>
          <w:lang w:val="el" w:eastAsia="el"/>
        </w:rPr>
        <w:t xml:space="preserve">άνω των 3.000 € </w:t>
      </w:r>
      <w:r>
        <w:rPr>
          <w:b/>
          <w:bCs/>
          <w:u w:val="single"/>
          <w:lang w:val="el" w:eastAsia="el"/>
        </w:rPr>
        <w:t>σε ετήσια βάση.</w:t>
      </w:r>
    </w:p>
    <w:p>
      <w:pPr>
        <w:spacing w:before="240" w:after="240"/>
        <w:rPr>
          <w:lang w:val="el" w:eastAsia="el"/>
        </w:rPr>
      </w:pPr>
      <w:r>
        <w:rPr>
          <w:b/>
          <w:bCs/>
          <w:u w:val="single"/>
          <w:lang w:val="el" w:eastAsia="el"/>
        </w:rPr>
        <w:t>β) Άρθ. 18 του ν. 2523/1997, όπως ισχύει μετά την αντικατάσταση της παρ. 1 αυτού με την παρ.1 του άρθ. 16 του ν. 3888/2010</w:t>
      </w:r>
      <w:r>
        <w:rPr>
          <w:b/>
          <w:bCs/>
          <w:u w:val="single"/>
          <w:lang w:val="el" w:eastAsia="el"/>
        </w:rPr>
        <w:t xml:space="preserve">(για αδικήματα που διαπράχθηκαν </w:t>
      </w:r>
      <w:r>
        <w:rPr>
          <w:b/>
          <w:bCs/>
          <w:u w:val="single"/>
          <w:lang w:val="el" w:eastAsia="el"/>
        </w:rPr>
        <w:t>από 30/9/2010 και εφεξής).</w:t>
      </w:r>
    </w:p>
    <w:p>
      <w:pPr>
        <w:spacing w:before="240" w:after="240"/>
        <w:rPr>
          <w:lang w:val="el" w:eastAsia="el"/>
        </w:rPr>
      </w:pPr>
      <w:r>
        <w:rPr>
          <w:b/>
          <w:bCs/>
          <w:u w:val="single"/>
          <w:lang w:val="el" w:eastAsia="el"/>
        </w:rPr>
        <w:t>Μη απόδοση ή ανακριβής απόδοση Φ.Π.Α., παρακρατούμενων και επιρριπτόμενων φόρων, τελών ή εισφορών.</w:t>
      </w:r>
    </w:p>
    <w:p>
      <w:pPr>
        <w:spacing w:before="240" w:after="240"/>
        <w:rPr>
          <w:lang w:val="el" w:eastAsia="el"/>
        </w:rPr>
      </w:pPr>
      <w:r>
        <w:rPr>
          <w:b/>
          <w:bCs/>
          <w:u w:val="single"/>
          <w:lang w:val="el" w:eastAsia="el"/>
        </w:rPr>
        <w:t>Περίπτωση 3</w:t>
      </w:r>
    </w:p>
    <w:p>
      <w:pPr>
        <w:spacing w:before="240" w:after="240"/>
        <w:rPr>
          <w:lang w:val="el" w:eastAsia="el"/>
        </w:rPr>
      </w:pPr>
      <w:r>
        <w:rPr>
          <w:b/>
          <w:bCs/>
          <w:u w:val="single"/>
          <w:lang w:val="el" w:eastAsia="el"/>
        </w:rPr>
        <w:t>α) Άρθ. 19, παρ. 1, εδάφιο δεύτερο του ν. 2523/1997</w:t>
      </w:r>
      <w:r>
        <w:rPr>
          <w:b/>
          <w:bCs/>
          <w:u w:val="single"/>
          <w:lang w:val="el" w:eastAsia="el"/>
        </w:rPr>
        <w:t xml:space="preserve">(για αδικήματα που διαπράχθηκαν </w:t>
      </w:r>
      <w:r>
        <w:rPr>
          <w:b/>
          <w:bCs/>
          <w:u w:val="single"/>
          <w:lang w:val="el" w:eastAsia="el"/>
        </w:rPr>
        <w:t>από 5/8/2008 έως 22/4/2010).</w:t>
      </w:r>
    </w:p>
    <w:p>
      <w:pPr>
        <w:spacing w:before="240" w:after="240"/>
        <w:rPr>
          <w:lang w:val="el" w:eastAsia="el"/>
        </w:rPr>
      </w:pPr>
      <w:r>
        <w:rPr>
          <w:b/>
          <w:bCs/>
          <w:u w:val="single"/>
          <w:lang w:val="el" w:eastAsia="el"/>
        </w:rPr>
        <w:t xml:space="preserve">Έκδοση ή αποδοχή εικονικών φορολογικών στοιχείων για ανύπαρκτη συναλλαγή στο σύνολό της ή για μέρος αυτής, </w:t>
      </w:r>
      <w:r>
        <w:rPr>
          <w:b/>
          <w:bCs/>
          <w:u w:val="single"/>
          <w:lang w:val="el" w:eastAsia="el"/>
        </w:rPr>
        <w:t>άνω των 3.000 €.</w:t>
      </w:r>
    </w:p>
    <w:p>
      <w:pPr>
        <w:spacing w:before="240" w:after="240"/>
        <w:rPr>
          <w:lang w:val="el" w:eastAsia="el"/>
        </w:rPr>
      </w:pPr>
      <w:r>
        <w:rPr>
          <w:b/>
          <w:bCs/>
          <w:u w:val="single"/>
          <w:lang w:val="el" w:eastAsia="el"/>
        </w:rPr>
        <w:t>β) Άρθ. 19, παρ. 1 του ν. 2523/1997</w:t>
      </w:r>
      <w:r>
        <w:rPr>
          <w:b/>
          <w:bCs/>
          <w:u w:val="single"/>
          <w:lang w:val="el" w:eastAsia="el"/>
        </w:rPr>
        <w:t xml:space="preserve">(για αδικήματα που διαπράχθηκαν </w:t>
      </w:r>
      <w:r>
        <w:rPr>
          <w:b/>
          <w:bCs/>
          <w:u w:val="single"/>
          <w:lang w:val="el" w:eastAsia="el"/>
        </w:rPr>
        <w:t>από 23/4/2010 και εφεξής).</w:t>
      </w:r>
    </w:p>
    <w:p>
      <w:pPr>
        <w:spacing w:before="240" w:after="240"/>
        <w:rPr>
          <w:lang w:val="el" w:eastAsia="el"/>
        </w:rPr>
      </w:pPr>
      <w:r>
        <w:rPr>
          <w:b/>
          <w:bCs/>
          <w:u w:val="single"/>
          <w:lang w:val="el" w:eastAsia="el"/>
        </w:rPr>
        <w:t xml:space="preserve">Έκδοση πλαστών ή εικονικών φορολογικών στοιχείων, καθώς και αποδοχή εικονικών φορολογικών στοιχείων ή νόθευση τέτοιων στοιχείων, </w:t>
      </w:r>
      <w:r>
        <w:rPr>
          <w:b/>
          <w:bCs/>
          <w:u w:val="single"/>
          <w:lang w:val="el" w:eastAsia="el"/>
        </w:rPr>
        <w:t>ανεξαρτήτως της αξίας των εν λόγω φορολογικών στοιχείων (άρθ. 77, παρ. 1 του ν. 3842/2010).</w:t>
      </w:r>
    </w:p>
    <w:p>
      <w:pPr>
        <w:spacing w:before="240" w:after="240"/>
        <w:rPr>
          <w:lang w:val="el" w:eastAsia="el"/>
        </w:rPr>
      </w:pPr>
      <w:r>
        <w:rPr>
          <w:b/>
          <w:bCs/>
          <w:u w:val="single"/>
          <w:lang w:val="el" w:eastAsia="el"/>
        </w:rPr>
        <w:t>Περίπτωση 4</w:t>
      </w:r>
    </w:p>
    <w:p>
      <w:pPr>
        <w:spacing w:before="240" w:after="240"/>
        <w:rPr>
          <w:lang w:val="el" w:eastAsia="el"/>
        </w:rPr>
      </w:pPr>
      <w:r>
        <w:rPr>
          <w:b/>
          <w:bCs/>
          <w:u w:val="single"/>
          <w:lang w:val="el" w:eastAsia="el"/>
        </w:rPr>
        <w:t>Άρθ. 19, παρ. 5 του ν. 2523/1997, όπως προστέθηκε με την παρ. 2 του άρθ. 76 του ν. 3842/2010</w:t>
      </w:r>
      <w:r>
        <w:rPr>
          <w:b/>
          <w:bCs/>
          <w:u w:val="single"/>
          <w:lang w:val="el" w:eastAsia="el"/>
        </w:rPr>
        <w:t xml:space="preserve">(για αδικήματα που διαπράχθηκαν </w:t>
      </w:r>
      <w:r>
        <w:rPr>
          <w:b/>
          <w:bCs/>
          <w:u w:val="single"/>
          <w:lang w:val="el" w:eastAsia="el"/>
        </w:rPr>
        <w:t>από 1/6/2010 και εφεξής).</w:t>
      </w:r>
    </w:p>
    <w:p>
      <w:pPr>
        <w:spacing w:before="240" w:after="240"/>
        <w:rPr>
          <w:lang w:val="el" w:eastAsia="el"/>
        </w:rPr>
      </w:pPr>
      <w:r>
        <w:rPr>
          <w:b/>
          <w:bCs/>
          <w:u w:val="single"/>
          <w:lang w:val="el" w:eastAsia="el"/>
        </w:rPr>
        <w:t>Μη έκδοση ή ανακριβής έκδοση των προβλεπόμενων από το Π.Δ. 186/1992 (Κ.Β.Σ.) στοιχείων κατά την πώληση ή διακίνηση αγαθών ή την παροχή υπηρεσιών ή μη καταχώρηση στα πρόσθετα βιβλία της παρ. 5 του άρθ. 10 του ίδιου Π.Δ. των συναλλαγών για τις οποίες δεν έχουν εκδοθεί τα οικεία στοιχεία εσόδων, εφόσον ο υπόχρεος εμπίπτει στις διατάξεις της παρ. 1 του άρθρου 13 του ν.2523/1997 περί αναστολής λειτουργίας των επαγγελματικών εγκαταστάσεων.</w:t>
      </w:r>
    </w:p>
    <w:p>
      <w:pPr>
        <w:spacing w:before="240" w:after="240"/>
        <w:rPr>
          <w:lang w:val="el" w:eastAsia="el"/>
        </w:rPr>
      </w:pPr>
      <w:r>
        <w:rPr>
          <w:b/>
          <w:bCs/>
          <w:u w:val="single"/>
          <w:lang w:val="el" w:eastAsia="el"/>
        </w:rPr>
        <w:t>Λοιπές περιπτώσεις</w:t>
      </w:r>
    </w:p>
    <w:p>
      <w:pPr>
        <w:spacing w:before="240" w:after="240"/>
        <w:rPr>
          <w:lang w:val="el" w:eastAsia="el"/>
        </w:rPr>
      </w:pPr>
      <w:r>
        <w:rPr>
          <w:b/>
          <w:bCs/>
          <w:u w:val="single"/>
          <w:lang w:val="el" w:eastAsia="el"/>
        </w:rPr>
        <w:t>Άρθ. 3, περ. α' έως ιζ' του ν. 3691/2008</w:t>
      </w:r>
    </w:p>
    <w:p>
      <w:pPr>
        <w:spacing w:before="240" w:after="240"/>
        <w:rPr>
          <w:lang w:val="el" w:eastAsia="el"/>
        </w:rPr>
      </w:pPr>
      <w:r>
        <w:rPr>
          <w:b/>
          <w:bCs/>
          <w:u w:val="single"/>
          <w:lang w:val="el" w:eastAsia="el"/>
        </w:rPr>
        <w:t>Περιπτώσεις που υπάγονται στα βασικά αδικήματα.</w:t>
      </w:r>
    </w:p>
    <w:p>
      <w:pPr>
        <w:spacing w:before="240" w:after="240"/>
        <w:rPr>
          <w:lang w:val="el" w:eastAsia="el"/>
        </w:rPr>
      </w:pPr>
      <w:r>
        <w:rPr>
          <w:b/>
          <w:bCs/>
          <w:u w:val="single"/>
          <w:lang w:val="el" w:eastAsia="el"/>
        </w:rPr>
        <w:t>Περίπτωση υπόνοιας ότι υποκρύπτεται νομιμοποίηση εσόδων από ενκΛηματικές δραστηριότητες σε σημαντική κλίμακα η χρηματοδότηση της τρομοκρατίας.</w:t>
      </w:r>
    </w:p>
    <w:p>
      <w:pPr>
        <w:spacing w:before="240" w:after="240"/>
        <w:rPr>
          <w:lang w:val="el" w:eastAsia="el"/>
        </w:rPr>
      </w:pPr>
      <w:r>
        <w:rPr>
          <w:b/>
          <w:bCs/>
          <w:u w:val="single"/>
          <w:lang w:val="el" w:eastAsia="el"/>
        </w:rPr>
        <w:t>ΔΙΟΙΚΗΣΗ - ΕΚΠΡΟΣΩΠΗΣΗ ΤΗΣ ΕΠΙΧΕΙΡΗΣΗΣ</w:t>
      </w:r>
    </w:p>
    <w:p>
      <w:pPr>
        <w:spacing w:before="240" w:after="240"/>
        <w:rPr>
          <w:lang w:val="el" w:eastAsia="el"/>
        </w:rPr>
      </w:pPr>
      <w:r>
        <w:rPr>
          <w:b/>
          <w:bCs/>
          <w:u w:val="single"/>
          <w:lang w:val="el" w:eastAsia="el"/>
        </w:rPr>
        <w:t xml:space="preserve">Ο ΠΡΟΪΣΤΆΜΕΝΟΣ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q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