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1 .1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, ν υ ρ υ 0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α ι π ίηση ν ελω ν χων ό ω ά ης θ δ υς ε ού την υλγ ιν π ίηση ης α η 0 1 4 η ω ς ροπ ς Τ. </w:t>
      </w:r>
      <w:r>
        <w:rPr>
          <w:lang w:val="el" w:eastAsia="el"/>
        </w:rPr>
        <w:t>ρ μ. τ. 9 0 0 7 2011 4 0 1 ι τ γή 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υν χ ι υ ν τέρ χετ ού γγρ υ ας αι ε ρ ή π 4 1 0 λεκτ ν ό ήνυ α ς ν ής ύ υ ης νι τ ής υ ρ τ ής π η φίμ ν ε π ί ας ι βι άζ τ ι </w:t>
      </w:r>
      <w:r>
        <w:rPr>
          <w:b/>
          <w:bCs/>
          <w:lang w:val="el" w:eastAsia="el"/>
        </w:rPr>
        <w:t xml:space="preserve">α η 0 4 ης ω ς ροπ ς </w:t>
      </w:r>
      <w:r>
        <w:rPr>
          <w:lang w:val="el" w:eastAsia="el"/>
        </w:rPr>
        <w:t xml:space="preserve">γι ήψη ρ μέν έτ ν στα ία π ν φθώδη τ υ γαρ » φ τ ύ ε ν σοχ ας κει έν υ π φευχ εί ν ί οδο το οι οτ ό λων ι κό δ φο ω ϊν ική έλευ ης π ει νι ές ς ν υ αρ ς ρες έσω υ ίς βαν ς Π. οι π ι ύ ε απ φασ </w:t>
      </w:r>
      <w:r>
        <w:rPr>
          <w:b/>
          <w:bCs/>
          <w:lang w:val="el" w:eastAsia="el"/>
        </w:rPr>
        <w:t xml:space="preserve">ρ ρ 1 τί 0 1 α στο ρισ ι χ ης υ γ ί </w:t>
      </w:r>
      <w:r>
        <w:rPr>
          <w:lang w:val="el" w:eastAsia="el"/>
        </w:rPr>
        <w:t>υ ν φέρο τ ι τα ρ μα αι ς οι π ύ εν ς φα ης) ν ν οοει ών ι οπ βάτ ν ί ν αι λλ ν ί λων ω ρ άτ ν οοει ών ι ο βάτ ν ί ν αι λλων ί λων ν ϊ ν ρ ατ ς υμπ ρ αμβαν μέν π ξε ασμέν ν τομά υ δ χ ύ τεων αι ν ρ ν ο ει ών ι οπ βάτ ν ί ν αι λλων ί λων ω τό αλα τ ς αι ά ακτ ς αλα τ κο ι ών ϊν π α υ θ ν το φθώδη τ ειδ ν ο τ ι ι αν ρ π κατα λωση ί χ πέρ ατ ς αρ ν αι μβρύ ν οοει ών ι ο βάτ ν ί αι λων ί λων ω έ ατ ς αι βι ν ο ι ών ι οπ βάτ ν ί ν αι λλων ί λων ω ϊ οοει ών ι οπ άτ ν ί ν αι λλων ί λων ν ας ν υ ίυ ε τ π φθώδη τ , ρ ν ν ατ ίι ί λων ω οοει ή ι οπ βατ ίι π ρ ί σβληθού αι λα γρ ί λα α γρ χ ι ι λάφια γρ μηρυ αστ ά, π έο κει έν υ π τ π ί ξά ωσ υ φθώδου τ ύ το σω ρ ό ς π ϊ ής σ ς ρ κα ού λων ί ι όδο τ ν ν π υ ε π σκευέ επιβατών προερχομένων από Βουλγαρία (με οποιοδήποτε μέσο - αεροπορικώς, οδικώς, κλπ. -) ϊ ής έλευ ης, ε μεύου ϊ ντ υ , ρ λο υ έρ ντ ι ρα ς αι ι ο ι ύ τ ι τ ή σία δ ασί π ί ας κοινοποιηθεί με την Αρ. πρωτ. 50401291/4621.1/1Β0019/19-10-2009 ΔΥΟ).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Τέλος, τονίζουμε την ανάγκη για άμεση συνεργασία των συνοριακών τελωνείων με τις αρμόδιες κτηνιατρικές αρχές, παρ’ όλες τις δύσκολες συνθήκες που υπάρχουν, προκειμένου να ρ ει υν μός με κοπ την ι φύλα η η όσι ς εί ς αι στα ία ν λιτών. </w:t>
      </w:r>
      <w:r>
        <w:rPr>
          <w:u w:val="single"/>
          <w:lang w:val="el" w:eastAsia="el"/>
        </w:rPr>
        <w:t>υν μμέν</w:t>
      </w:r>
      <w:r>
        <w:rPr>
          <w:lang w:val="el" w:eastAsia="el"/>
        </w:rPr>
        <w:t>α : 14 ελίδ ς ■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ΡΟΪΣ Ε Σ Σ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ριβέ α τίγ φο</w:t>
      </w:r>
      <w:r>
        <w:rPr>
          <w:sz w:val="30"/>
          <w:szCs w:val="30"/>
          <w:vertAlign w:val="superscript"/>
          <w:lang w:val="el" w:eastAsia="el"/>
        </w:rPr>
        <w:t>η α</w:t>
      </w:r>
      <w:r>
        <w:rPr>
          <w:lang w:val="el" w:eastAsia="el"/>
        </w:rPr>
        <w:t xml:space="preserve"> άρ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ΔΙ Ε ΓΙ</w:t>
      </w:r>
      <w:r>
        <w:rPr>
          <w:b/>
          <w:bCs/>
          <w:lang w:val="el" w:eastAsia="el"/>
        </w:rPr>
        <w:t xml:space="preserve"> ) ν Ε . ο » ) ν α ) ν α εί ) ν ν ) ν υ ) ων σ ο ς ων α ν ς ) ν τα ύ )Τ ων Ρό ο ν ύ υ ν ο ν 3 ν άμο 4 ν ν υ 5 ν α ν π ν ν τ ν ν ι ν τζ ς ν ν ν ων Νίκη ν ο ά ς ν ομ ν ν ς ν υ τα λ π ς ν ομ ί υ </w:t>
      </w:r>
      <w:r>
        <w:rPr>
          <w:b/>
          <w:bCs/>
          <w:u w:val="single"/>
          <w:lang w:val="el" w:eastAsia="el"/>
        </w:rPr>
        <w:t xml:space="preserve">Ε ΓΙ Η </w:t>
      </w:r>
      <w:r>
        <w:rPr>
          <w:lang w:val="el" w:eastAsia="el"/>
        </w:rPr>
        <w:t>υ εί Ο ον μι ών .1 ν η ης η ης Υπ ρ σιών εις δ ς υ .2 . ρ ι κές εις υ ς .3 ής σ ης τ ν .4 κεν μέν ς λων κές ρ σίες λ ν ι κές ρ ρ ι ς η ν αι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Γ.Γ.Π.Σ., Δ/νση 30 Γ' ε ν ή σ Επ ελ τ ρ ν λάδ ς ελητ ρ Ελλά ο π ρ οί ύλλο οι οσπ ν ί Εκτ λων τών λάδ ς ι ν μέ σ τ ν ελών ς ύλλο οι τ λων τών ύν ε μος Ελλη ών μη ν ύν ε μος Εξ γωγέ ν ρ ίυ λάδ ς ρ βου , σ η λην ός αν μός Εξ τερ ού π ρ υ υ 8 6 6 ι ύ λη ρ 4 , 0 4 ν ν ό Χ μεί υ τ υ η μι οτ χ ή μολογί υ σόχ 6 1 2 ή ύν ε μος Ελλη ών μη ν φίμ ν άτ υ 4 0 5 ή ρ τ ής π η φίμων ν η ν τ ής η εί ς ν ώων π κο ρ υ , ή ) </w:t>
      </w:r>
      <w:r>
        <w:rPr>
          <w:b/>
          <w:bCs/>
          <w:u w:val="single"/>
          <w:lang w:val="el" w:eastAsia="el"/>
        </w:rPr>
        <w:t>ΩΤ Ι</w:t>
      </w:r>
      <w:r>
        <w:rPr>
          <w:b/>
          <w:bCs/>
          <w:lang w:val="el" w:eastAsia="el"/>
        </w:rPr>
        <w:t>φείο υ ού φείο ν μμα α φείο ν Τ ων ίν εις 7 8 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Δ/νσεις : 5/Β, 6/Β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Δ/νση Διεθνών Οικονομικών Σχέσεων (Δ.Ο.Σ.) / Β' Τμήμα η χ γρ φική στή η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Δ/νση 19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- Τμήμα Α'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