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Αθήνα, 1- 12 - 2011</w:t>
      </w:r>
    </w:p>
    <w:p>
      <w:pPr>
        <w:spacing w:before="240" w:after="240"/>
        <w:rPr>
          <w:lang w:val="el" w:eastAsia="el"/>
        </w:rPr>
      </w:pPr>
      <w:r>
        <w:rPr>
          <w:b/>
          <w:bCs/>
          <w:lang w:val="el" w:eastAsia="el"/>
        </w:rPr>
        <w:t>ΠΟΛ: 1244</w:t>
      </w:r>
    </w:p>
    <w:p>
      <w:pPr>
        <w:spacing w:before="240" w:after="240"/>
        <w:rPr>
          <w:lang w:val="el" w:eastAsia="el"/>
        </w:rPr>
      </w:pPr>
      <w:r>
        <w:rPr>
          <w:b/>
          <w:bCs/>
          <w:lang w:val="el" w:eastAsia="el"/>
        </w:rPr>
        <w:t xml:space="preserve">ΠΡΟΣ: </w:t>
      </w:r>
      <w:r>
        <w:rPr>
          <w:lang w:val="el" w:eastAsia="el"/>
        </w:rPr>
        <w:t>Ως Πίνακας Αποδεκτών</w:t>
      </w:r>
    </w:p>
    <w:p>
      <w:pPr>
        <w:spacing w:before="240" w:after="240"/>
        <w:rPr>
          <w:lang w:val="el" w:eastAsia="el"/>
        </w:rPr>
      </w:pPr>
      <w:r>
        <w:rPr>
          <w:b/>
          <w:bCs/>
          <w:lang w:val="el" w:eastAsia="el"/>
        </w:rPr>
        <w:t xml:space="preserve">ΘΕΜΑ: </w:t>
      </w:r>
      <w:r>
        <w:rPr>
          <w:lang w:val="el" w:eastAsia="el"/>
        </w:rPr>
        <w:t>Παροχή οδηγιών και διευκρινίσεων για την εφαρμογή του άρθρου 53 του ν. 4021/2011, περί έκτακτου ειδικού τέλους ηλεκτροδοτούμενων δομημένων επιφανειών</w:t>
      </w:r>
    </w:p>
    <w:p>
      <w:pPr>
        <w:spacing w:before="240" w:after="240"/>
        <w:rPr>
          <w:lang w:val="el" w:eastAsia="el"/>
        </w:rPr>
      </w:pPr>
      <w:r>
        <w:rPr>
          <w:lang w:val="el" w:eastAsia="el"/>
        </w:rPr>
        <w:t>Με αφορμή ερωτήματα που υποβάλλονται στην Υπηρεσία μας και για την άρση οποιωνδήποτε αμφιβολιών σχετικά με την εφαρμογή των διατάξεων περί του Ε.Ε.Τ.Η.Δ.Ε. και την καλύτερη εξυπηρέτηση των φορολογούμενων πολιτών και σύμφωνα με τις κατευθύνσεις της πολιτικής ηγεσίας, παρέχονται οι ακόλουθες διευκρινίσεις και δίδονται οι κατωτέρω οδηγίες, οι οποίες, όπου απαιτείται, θα καλυφθούν με μελλοντική νομοθετική ρύθμιση:</w:t>
      </w:r>
    </w:p>
    <w:p>
      <w:pPr>
        <w:spacing w:before="240" w:after="240"/>
        <w:rPr>
          <w:lang w:val="el" w:eastAsia="el"/>
        </w:rPr>
      </w:pPr>
      <w:r>
        <w:rPr>
          <w:lang w:val="el" w:eastAsia="el"/>
        </w:rPr>
        <w:t xml:space="preserve">1. </w:t>
      </w:r>
      <w:r>
        <w:rPr>
          <w:b/>
          <w:bCs/>
          <w:lang w:val="el" w:eastAsia="el"/>
        </w:rPr>
        <w:t>ΔΙΟΡΘΩΣΗ ΛΑΘΩΝ ΣΤΑ ΣΤΟΙΧΕΙΑ ΥΠΟΛΟΓΙΣΜΟΥ ΤΟΥ Ε.Ε.Τ.Η.Δ.Ε.</w:t>
      </w:r>
    </w:p>
    <w:p>
      <w:pPr>
        <w:spacing w:before="240" w:after="240"/>
        <w:rPr>
          <w:lang w:val="el" w:eastAsia="el"/>
        </w:rPr>
      </w:pPr>
      <w:r>
        <w:rPr>
          <w:lang w:val="el" w:eastAsia="el"/>
        </w:rPr>
        <w:t>Για τη διόρθωση λαθών που υπήρχαν κατά την 17</w:t>
      </w:r>
      <w:r>
        <w:rPr>
          <w:sz w:val="30"/>
          <w:szCs w:val="30"/>
          <w:vertAlign w:val="superscript"/>
          <w:lang w:val="el" w:eastAsia="el"/>
        </w:rPr>
        <w:t>η</w:t>
      </w:r>
      <w:r>
        <w:rPr>
          <w:lang w:val="el" w:eastAsia="el"/>
        </w:rPr>
        <w:t xml:space="preserve"> Σεπτεμβρίου 2011 στη βάση πληροφοριών του Διαχειριστή Δικτύου της Δ.Ε.Η. σχετικά με τα στοιχεία της επιφάνειας, της τιμής ζώνης και της παλαιότητας του ηλεκτροδοτούμενου ακινήτου, βάσει των οποίων υπολογίστηκε το Ε.Ε.Τ.Η.Δ.Ε έτους 2011, ακολουθείται η κατωτέρω διαδικασία:</w:t>
      </w:r>
    </w:p>
    <w:p>
      <w:pPr>
        <w:spacing w:before="240" w:after="240"/>
        <w:rPr>
          <w:lang w:val="el" w:eastAsia="el"/>
        </w:rPr>
      </w:pPr>
      <w:r>
        <w:rPr>
          <w:lang w:val="el" w:eastAsia="el"/>
        </w:rPr>
        <w:t>1) Ο Διαχειριστής Δικτύου της ΔΕΗ αποστέλλει στους δήμους της χώρας ηλεκτρονικές καταστάσεις που περιλαμβάνουν τα ακίνητα που βρίσκονται στη διοικητική περιφέρεια του κάθε δήμου με τα στοιχεία βάσει των οποίων υπολογίστηκε το Ε.Ε.Τ.Η.Δ.Ε. έτους 2011.</w:t>
      </w:r>
    </w:p>
    <w:p>
      <w:pPr>
        <w:spacing w:before="240" w:after="240"/>
        <w:rPr>
          <w:lang w:val="el" w:eastAsia="el"/>
        </w:rPr>
      </w:pPr>
      <w:r>
        <w:rPr>
          <w:lang w:val="el" w:eastAsia="el"/>
        </w:rPr>
        <w:t>2) Οι ενδιαφερόμενοι πολίτες που έχουν εντοπίσει λάθη στα στοιχεία υπολογισμού του τέλους, προσέρχονται στον αρμόδιο δήμο για τη διόρθωση λαθών στην επιφάνεια, την παλαιότητα ή την τιμή ζώνης του ηλεκτροδοτούμενου ακινήτου. Οι πολίτες δύνανται να υποβάλλουν τις αιτήσεις για διόρθωση στον αρμόδιο δήμο μέχρι την 20</w:t>
      </w:r>
      <w:r>
        <w:rPr>
          <w:sz w:val="30"/>
          <w:szCs w:val="30"/>
          <w:vertAlign w:val="superscript"/>
          <w:lang w:val="el" w:eastAsia="el"/>
        </w:rPr>
        <w:t>η</w:t>
      </w:r>
      <w:r>
        <w:rPr>
          <w:lang w:val="el" w:eastAsia="el"/>
        </w:rPr>
        <w:t xml:space="preserve"> Ιανουαρίου 2012. Επιπλέον, ανεξάρτητα από το ανωτέρω, οι δήμοι όλης της χώρας ελέγχουν αν στις σχετικές καταστάσεις αποτυπώνονται οι ορθές τιμές ζώνης, όπως προβλέπονται στο άρθρο 24 του ν. 2130/1993, όπως ισχύει, και σε περίπτωση λάθους προβαίνουν σε διόρθωσή τους.</w:t>
      </w:r>
    </w:p>
    <w:p>
      <w:pPr>
        <w:spacing w:before="240" w:after="240"/>
        <w:rPr>
          <w:lang w:val="el" w:eastAsia="el"/>
        </w:rPr>
      </w:pPr>
      <w:r>
        <w:rPr>
          <w:lang w:val="el" w:eastAsia="el"/>
        </w:rPr>
        <w:t>3) Μετά την ολοκλήρωση της ανωτέρω διαδικασίας, οι δήμοι αποστέλλουν μέχρι την 27</w:t>
      </w:r>
      <w:r>
        <w:rPr>
          <w:sz w:val="30"/>
          <w:szCs w:val="30"/>
          <w:vertAlign w:val="superscript"/>
          <w:lang w:val="el" w:eastAsia="el"/>
        </w:rPr>
        <w:t>η</w:t>
      </w:r>
      <w:r>
        <w:rPr>
          <w:lang w:val="el" w:eastAsia="el"/>
        </w:rPr>
        <w:t xml:space="preserve"> Ιανουαρίου 2012 τις ενημερωμένες καταστάσεις στο Διαχειριστή Δικτύου της ΔΕΗ ο οποίος, ακολούθως, τις αποστέλλει στη Γενική Γραμματεία Πληροφοριακών Συστημάτων (Γ.Γ.Π.Σ.) που τις ελέγχει ενδεικτικά ως προς την τιμή ζώνης. Σε περίπτωση που εντοπιστεί λάθος σε τιμή ζώνης, η Γ.Γ.Π.Σ. διορθώνει την κατάσταση ενημερώνοντας για τη διόρθωση τον αρμόδιο δήμο. Στη συνέχεια μέχρι την 10</w:t>
      </w:r>
      <w:r>
        <w:rPr>
          <w:sz w:val="30"/>
          <w:szCs w:val="30"/>
          <w:vertAlign w:val="superscript"/>
          <w:lang w:val="el" w:eastAsia="el"/>
        </w:rPr>
        <w:t>η</w:t>
      </w:r>
      <w:r>
        <w:rPr>
          <w:lang w:val="el" w:eastAsia="el"/>
        </w:rPr>
        <w:t xml:space="preserve"> Φεβρουαρίου 2012 η Γ.Γ.Π.Σ. διαβιβάζει τις καταστάσεις στο Διαχειριστή Δικτύου.</w:t>
      </w:r>
    </w:p>
    <w:p>
      <w:pPr>
        <w:spacing w:before="240" w:after="240"/>
        <w:rPr>
          <w:lang w:val="el" w:eastAsia="el"/>
        </w:rPr>
      </w:pPr>
      <w:r>
        <w:rPr>
          <w:lang w:val="el" w:eastAsia="el"/>
        </w:rPr>
        <w:t>4) Ο Διαχειριστής Δικτύου της ΔΕΗ, μετά τη λήψη των διορθωμένων καταστάσεων, υπολογίζει, βάσει των νέων στοιχείων, το Ε.Ε.Τ.Η.Δ.Ε. που αντιστοιχεί στο ηλεκτροδοτούμενο ακίνητο και εφόσον προκύπτει ποσό τέλους χαμηλότερο από το αρχικώς υπολογισθέν, βάσει των στοιχείων της 17</w:t>
      </w:r>
      <w:r>
        <w:rPr>
          <w:sz w:val="30"/>
          <w:szCs w:val="30"/>
          <w:vertAlign w:val="superscript"/>
          <w:lang w:val="el" w:eastAsia="el"/>
        </w:rPr>
        <w:t xml:space="preserve">ης </w:t>
      </w:r>
      <w:r>
        <w:rPr>
          <w:lang w:val="el" w:eastAsia="el"/>
        </w:rPr>
        <w:t>Σεπτεμβρίου 2011, η διαφορά αφαιρείται από το ποσό Ε.Ε.Τ.Η.Δ.Ε. έτους 2012. Στις περιπτώσεις που προκύψει αρνητική διαφορά, το ποσό επιστρέφεται από τη Δ.Ε.Η. ή τους εναλλακτικούς προμηθευτές ηλεκτρικού ρεύματος.</w:t>
      </w:r>
    </w:p>
    <w:p>
      <w:pPr>
        <w:spacing w:before="240" w:after="240"/>
        <w:rPr>
          <w:lang w:val="el" w:eastAsia="el"/>
        </w:rPr>
      </w:pPr>
      <w:r>
        <w:rPr>
          <w:lang w:val="el" w:eastAsia="el"/>
        </w:rPr>
        <w:t>Κατόπιν των ανωτέρω, για το έτος 2011 το Ε.Ε.Τ.Η.Δ.Ε. καταβάλλεται όπως έχει υπολογισθεί βάσει των στοιχείων της 17</w:t>
      </w:r>
      <w:r>
        <w:rPr>
          <w:sz w:val="30"/>
          <w:szCs w:val="30"/>
          <w:vertAlign w:val="superscript"/>
          <w:lang w:val="el" w:eastAsia="el"/>
        </w:rPr>
        <w:t>ης</w:t>
      </w:r>
      <w:r>
        <w:rPr>
          <w:lang w:val="el" w:eastAsia="el"/>
        </w:rPr>
        <w:t xml:space="preserve"> Σεπτεμβρίου 2011 και τυχόν διαφορά λόγω λανθασμένης επιφάνειας, τιμής ζώνης ή παλαιότητας συμψηφίζεται στο αντίστοιχο ποσό τέλους του έτους 2012.</w:t>
      </w:r>
    </w:p>
    <w:p>
      <w:pPr>
        <w:spacing w:before="240" w:after="240"/>
        <w:rPr>
          <w:lang w:val="el" w:eastAsia="el"/>
        </w:rPr>
      </w:pPr>
      <w:r>
        <w:rPr>
          <w:lang w:val="el" w:eastAsia="el"/>
        </w:rPr>
        <w:t xml:space="preserve">2. </w:t>
      </w:r>
      <w:r>
        <w:rPr>
          <w:b/>
          <w:bCs/>
          <w:lang w:val="el" w:eastAsia="el"/>
        </w:rPr>
        <w:t>ΕΦΑΡΜΟΓΗ ΜΕΙΩΜΕΝΟΥ ΣΥΝΤΕΛΕΣΤΗ ΣΕ ΑΤΟΜΑ ΜΕ ΑΝΑΠΗΡΙΑ – ΛΟΙΠΕΣ ΕΥΠΑΘΕΙΣ ΟΜΑΔΕΣ ΚΑΙ ΠΕΡΙΠΤΩΣΕΙΣ ΓΙΑ ΤΙΣ ΟΠΟΙΕΣ ΑΝΑΣΤΕΛΛΕΤΑΙ Η ΔΙΑΚΟΠΗ ΗΛΕΚΤΡΟΔΟΤΗΣΗΣ</w:t>
      </w:r>
    </w:p>
    <w:p>
      <w:pPr>
        <w:spacing w:before="240" w:after="240"/>
        <w:rPr>
          <w:lang w:val="el" w:eastAsia="el"/>
        </w:rPr>
      </w:pPr>
      <w:r>
        <w:rPr>
          <w:b/>
          <w:bCs/>
          <w:lang w:val="el" w:eastAsia="el"/>
        </w:rPr>
        <w:t xml:space="preserve">Α. </w:t>
      </w:r>
      <w:r>
        <w:rPr>
          <w:lang w:val="el" w:eastAsia="el"/>
        </w:rPr>
        <w:t>Στα πρόσωπα που υπάγονται στο μειωμένο συντελεστή του Ε.Ε.Τ.Η.Δ.Ε. εντάσσονται και τα πρόσωπα που παρουσιάζουν κάθε είδους αναπηρία από 80% και άνω, όπως ενδεικτικά πρόσωπα με εγκεφαλική παράλυση, με σοβαρή νοητική αναπηρία, αυτισμό, σύνδρομο down, κ.λπ.</w:t>
      </w:r>
    </w:p>
    <w:p>
      <w:pPr>
        <w:spacing w:before="240" w:after="240"/>
        <w:rPr>
          <w:lang w:val="el" w:eastAsia="el"/>
        </w:rPr>
      </w:pPr>
      <w:r>
        <w:rPr>
          <w:lang w:val="el" w:eastAsia="el"/>
        </w:rPr>
        <w:t>Για την εφαρμογή του μειωμένου συντελεστή ακολουθείται η διαδικασία που ορίζεται στην υποπερίπτωση β΄ της περίπτωσης 2 του άρθρου 3 της Α.Υ.Ο ΠΟΛ 1211/10-10-2011 με την προσκόμιση της κατά περίπτωση βεβαίωσης από την αρμόδια υπηρεσία.</w:t>
      </w:r>
    </w:p>
    <w:p>
      <w:pPr>
        <w:spacing w:before="240" w:after="240"/>
        <w:rPr>
          <w:lang w:val="el" w:eastAsia="el"/>
        </w:rPr>
      </w:pPr>
      <w:r>
        <w:rPr>
          <w:lang w:val="el" w:eastAsia="el"/>
        </w:rPr>
        <w:t>Το ποσοστό της αναπηρίας πιστοποιείται από βεβαίωση που έχει εκδοθεί από οποιαδήποτε αρμόδια δημόσια αρχή (π.χ. υγειονομικές επιτροπές).</w:t>
      </w:r>
    </w:p>
    <w:p>
      <w:pPr>
        <w:spacing w:before="240" w:after="240"/>
        <w:rPr>
          <w:lang w:val="el" w:eastAsia="el"/>
        </w:rPr>
      </w:pPr>
      <w:r>
        <w:rPr>
          <w:b/>
          <w:bCs/>
          <w:lang w:val="el" w:eastAsia="el"/>
        </w:rPr>
        <w:t xml:space="preserve">Β. </w:t>
      </w:r>
      <w:r>
        <w:rPr>
          <w:lang w:val="el" w:eastAsia="el"/>
        </w:rPr>
        <w:t>Η διακοπή ηλεκτροδότησης αναστέλλεται, εάν:</w:t>
      </w:r>
    </w:p>
    <w:p>
      <w:pPr>
        <w:pStyle w:val="StructureList1"/>
        <w:spacing w:before="120" w:after="0"/>
        <w:rPr>
          <w:lang w:val="el" w:eastAsia="el"/>
        </w:rPr>
      </w:pPr>
      <w:r>
        <w:rPr>
          <w:lang w:val="el" w:eastAsia="el"/>
        </w:rPr>
        <w:t>α)</w:t>
      </w:r>
      <w:r>
        <w:rPr>
          <w:lang w:val="en" w:eastAsia="en"/>
        </w:rPr>
        <w:tab/>
      </w:r>
      <w:r>
        <w:rPr>
          <w:b/>
          <w:bCs/>
          <w:lang w:val="el" w:eastAsia="el"/>
        </w:rPr>
        <w:t>συντρέχουν ειδικοί λόγοι υγείας στο πρόσωπο του χρήστη του ακινήτου για το οποίο επιβλήθηκε το ειδικό τέλος ή στο πρόσωπο ατόμου που συνοικεί με αυτόν και τον βαρύνει φορολογικά, κατά τις διατάξεις του άρθρου 7 του ΚΦΕ, και αποδεικνύεται ότι η διακοπή του ρεύματος θα θέσει σε σοβαρό κίνδυνο τη ζωή ή την υγεία τους (όπως π.χ. όταν ο χρήστης υποστηρίζεται μηχανικά)</w:t>
      </w:r>
    </w:p>
    <w:p>
      <w:pPr>
        <w:pStyle w:val="StructureList1"/>
        <w:spacing w:before="120" w:after="0"/>
        <w:rPr>
          <w:lang w:val="el" w:eastAsia="el"/>
        </w:rPr>
      </w:pPr>
      <w:r>
        <w:rPr>
          <w:b/>
          <w:bCs/>
          <w:lang w:val="el" w:eastAsia="el"/>
        </w:rPr>
        <w:t>β)</w:t>
      </w:r>
      <w:r>
        <w:rPr>
          <w:b/>
          <w:bCs/>
          <w:lang w:val="en" w:eastAsia="en"/>
        </w:rPr>
        <w:tab/>
      </w:r>
      <w:r>
        <w:rPr>
          <w:b/>
          <w:bCs/>
          <w:lang w:val="el" w:eastAsia="el"/>
        </w:rPr>
        <w:t>ο κύριος του ακινήτου για το οποίο επιβλήθηκε το τέλος είναι και χρήστης του, διαβιεί υπό μειονεκτικές κοινωνικά συνθήκες, όπως η απουσία εισοδήματος και περιουσιακών στοιχείων, πλην του ακινήτου για το οποίο ζητείται η εξαίρεση και κρίνεται ότι η καταβολή του τέλους θα θέσει, ενόψει των συνθηκών υπό τις οποίες διαβιεί, σε προφανή άμεσο κίνδυνο τη στοιχειώδη διαβίωση του ιδίου ή των προσώπων που συνοικούν με αυτόν και τον βαρύνουν φορολογικά κατά τις διατάξεις του άρθρου 7 του ΚΦΕ.</w:t>
      </w:r>
    </w:p>
    <w:p>
      <w:pPr>
        <w:spacing w:before="240" w:after="240"/>
        <w:rPr>
          <w:lang w:val="el" w:eastAsia="el"/>
        </w:rPr>
      </w:pPr>
      <w:r>
        <w:rPr>
          <w:b/>
          <w:bCs/>
          <w:lang w:val="el" w:eastAsia="el"/>
        </w:rPr>
        <w:t>Αρμόδιο όργανο για την διαπίστωση της συνδρομής των ανωτέρω προϋποθέσεων αναστολής της διακοπής είναι τριμελής επιτροπή που θα συσταθεί σε κάθε Δ.Ο.Υ. Οι επιτροπές θα λειτουργήσουν άμεσα και θα επιλαμβάνονται των αιτήσεων των ενδιαφερομένων που υπάγονται στην αρμοδιότητα της Δ.Ο.Υ. για τη φορολογία του εισοδήματός τους.</w:t>
      </w:r>
    </w:p>
    <w:p>
      <w:pPr>
        <w:spacing w:before="240" w:after="240"/>
        <w:rPr>
          <w:lang w:val="el" w:eastAsia="el"/>
        </w:rPr>
      </w:pPr>
      <w:r>
        <w:rPr>
          <w:b/>
          <w:bCs/>
          <w:lang w:val="el" w:eastAsia="el"/>
        </w:rPr>
        <w:t>Κάθε επιτροπή θα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έναν υπάλληλο της οικείας Δ.Ο.Υ. κατηγορίας ΠΕ του κλάδου Εφοριακών ως Πρόεδρο, που ορίζεται με τον αναπληρωτή του από τον Προϊστάμενο της Δ.Ο.Υ.,</w:t>
      </w:r>
    </w:p>
    <w:p>
      <w:pPr>
        <w:pStyle w:val="StructureList1"/>
        <w:spacing w:before="120" w:after="0"/>
        <w:rPr>
          <w:lang w:val="el" w:eastAsia="el"/>
        </w:rPr>
      </w:pPr>
      <w:r>
        <w:rPr>
          <w:b/>
          <w:bCs/>
          <w:lang w:val="el" w:eastAsia="el"/>
        </w:rPr>
        <w:t>β)</w:t>
      </w:r>
      <w:r>
        <w:rPr>
          <w:b/>
          <w:bCs/>
          <w:lang w:val="en" w:eastAsia="en"/>
        </w:rPr>
        <w:tab/>
      </w:r>
      <w:r>
        <w:rPr>
          <w:b/>
          <w:bCs/>
          <w:lang w:val="el" w:eastAsia="el"/>
        </w:rPr>
        <w:t>έναν κοινωνικό λειτουργό που υποδεικνύεται με τον αναπληρωτή του από τον Δήμο στον οποίο εδρεύει η Δ.Ο.Υ., και</w:t>
      </w:r>
    </w:p>
    <w:p>
      <w:pPr>
        <w:pStyle w:val="StructureList1"/>
        <w:spacing w:before="120" w:after="0"/>
        <w:rPr>
          <w:lang w:val="el" w:eastAsia="el"/>
        </w:rPr>
      </w:pPr>
      <w:r>
        <w:rPr>
          <w:b/>
          <w:bCs/>
          <w:lang w:val="el" w:eastAsia="el"/>
        </w:rPr>
        <w:t>γ)</w:t>
      </w:r>
      <w:r>
        <w:rPr>
          <w:b/>
          <w:bCs/>
          <w:lang w:val="en" w:eastAsia="en"/>
        </w:rPr>
        <w:tab/>
      </w:r>
      <w:r>
        <w:rPr>
          <w:b/>
          <w:bCs/>
          <w:lang w:val="el" w:eastAsia="el"/>
        </w:rPr>
        <w:t>έναν αστυνομικό υπάλληλο της ΕΛ.ΑΣ. που υποδεικνύεται με τον αναπληρωτή του από τον Διοικητή του οικείου Αστυνομικού Τμήματος, και θα συγκροτείται με απόφαση του Προϊσταμένου της Δ.Ο.Υ., στην οποία θα ορίζεται και υπάλληλος της Δ.Ο.Υ, ως γραμματέας της Επιτροπής.</w:t>
      </w:r>
    </w:p>
    <w:p>
      <w:pPr>
        <w:spacing w:before="240" w:after="240"/>
        <w:rPr>
          <w:lang w:val="el" w:eastAsia="el"/>
        </w:rPr>
      </w:pPr>
      <w:r>
        <w:rPr>
          <w:b/>
          <w:bCs/>
          <w:lang w:val="el" w:eastAsia="el"/>
        </w:rPr>
        <w:t>Εάν συντρέχουν οι προαναφερόμενοι λόγοι μπορεί με την πράξη της επιτροπής να διακανονίζεται και η καταβολή του τέλους σε δόσεις, σύμφωνα με την περίπτωση 7 της παρούσας.</w:t>
      </w:r>
    </w:p>
    <w:p>
      <w:pPr>
        <w:spacing w:before="240" w:after="240"/>
        <w:rPr>
          <w:lang w:val="el" w:eastAsia="el"/>
        </w:rPr>
      </w:pPr>
      <w:r>
        <w:rPr>
          <w:b/>
          <w:bCs/>
          <w:lang w:val="el" w:eastAsia="el"/>
        </w:rPr>
        <w:t>Με την ίδια πράξη της επιτροπής αυτής μπορεί να εντάσσονται τα πρόσωπα της περίπτωσης β’ στους υπόχρεους καταβολής 0,5 ευρώ ανά τετραγωνικό μέτρο ανεξάρτητα από την τιμή ζώνης και την παλαιότητά του ή και να απαλλάσσονται σε ακραίες περιπτώσεις.</w:t>
      </w:r>
    </w:p>
    <w:p>
      <w:pPr>
        <w:spacing w:before="240" w:after="240"/>
        <w:rPr>
          <w:lang w:val="el" w:eastAsia="el"/>
        </w:rPr>
      </w:pPr>
      <w:r>
        <w:rPr>
          <w:b/>
          <w:bCs/>
          <w:lang w:val="el" w:eastAsia="el"/>
        </w:rPr>
        <w:t>Για τα ανωτέρω θα κατατεθούν σχετικές νομοθετικές ρυθμίσεις και θα ακολουθήσει η έκδοση κανονιστικής Υπουργικής Απόφασης.</w:t>
      </w:r>
    </w:p>
    <w:p>
      <w:pPr>
        <w:spacing w:before="240" w:after="240"/>
        <w:rPr>
          <w:lang w:val="el" w:eastAsia="el"/>
        </w:rPr>
      </w:pPr>
      <w:r>
        <w:rPr>
          <w:b/>
          <w:bCs/>
          <w:lang w:val="el" w:eastAsia="el"/>
        </w:rPr>
        <w:t xml:space="preserve">3. </w:t>
      </w:r>
      <w:r>
        <w:rPr>
          <w:b/>
          <w:bCs/>
          <w:lang w:val="el" w:eastAsia="el"/>
        </w:rPr>
        <w:t>ΧΡΟΝΟΣ ΕΚΔΟΣΗΣ ΕΝΤΟΛΗΣ ΔΙΑΚΟΠΗΣ ΗΛΕΚΤΡΙΚΟΥ ΡΕΥΜΑΤΟΣ</w:t>
      </w:r>
    </w:p>
    <w:p>
      <w:pPr>
        <w:spacing w:before="240" w:after="240"/>
        <w:rPr>
          <w:lang w:val="el" w:eastAsia="el"/>
        </w:rPr>
      </w:pPr>
      <w:r>
        <w:rPr>
          <w:b/>
          <w:bCs/>
          <w:lang w:val="el" w:eastAsia="el"/>
        </w:rPr>
        <w:t>Σε περίπτωση μη καταβολής του Ε.Ε.Τ.Η.Δ.Ε, ο χρόνος έκδοσης της εντολής διακοπής του ρεύματος από τη Δ.Ε.Η. και τους εναλλακτικούς προμηθευτές ηλεκτρικού ρεύματος προς το Διαχειριστή Δικτύου αυξάνεται, από 40 ημέρες που ορίζεται στην Α.Υ.Ο. ΠΟΛ. 1211/10-10-2011, σε 80 ημέρες από την έκδοση του λογαριασμού.</w:t>
      </w:r>
    </w:p>
    <w:p>
      <w:pPr>
        <w:spacing w:before="240" w:after="240"/>
        <w:rPr>
          <w:lang w:val="el" w:eastAsia="el"/>
        </w:rPr>
      </w:pPr>
      <w:r>
        <w:rPr>
          <w:b/>
          <w:bCs/>
          <w:lang w:val="el" w:eastAsia="el"/>
        </w:rPr>
        <w:t>Επίσης, η παροχή ηλεκτρικού ρεύματος δε θα διακόπτεται από τη Δ.Ε.Η. ή τους εναλλακτικούς προμηθευτές ηλεκτρικού ρεύματος όταν υπάρχει αποδεδειγμένη αδυναμία καταβολής του τέλους αλλά θα διακόπτεται σε πρόσωπα, που παρά τη δυνατότητά τους να εκπληρώσουν τη φορολογική τους υποχρέωση, δεν το πράττουν καλυπτόμενοι πίσω από την ευαισθησία που δικαιολογημένα δημιουργείται στην κοινή γνώμη για ευπαθείς κοινωνικές ομάδες ή ατομικές περιπτώσεις.</w:t>
      </w:r>
    </w:p>
    <w:p>
      <w:pPr>
        <w:spacing w:before="240" w:after="240"/>
        <w:rPr>
          <w:lang w:val="el" w:eastAsia="el"/>
        </w:rPr>
      </w:pPr>
      <w:r>
        <w:rPr>
          <w:b/>
          <w:bCs/>
          <w:lang w:val="el" w:eastAsia="el"/>
        </w:rPr>
        <w:t xml:space="preserve">4. </w:t>
      </w:r>
      <w:r>
        <w:rPr>
          <w:b/>
          <w:bCs/>
          <w:lang w:val="el" w:eastAsia="el"/>
        </w:rPr>
        <w:t>ΑΠΑΛΛΑΓΗ ΑΚΙΝΗΤΩΝ ΒΙΟΜΗΧΑΝΙΚΗΣ – ΒΙΟΤΕΧΝΙΚΗΣ – ΓΕΩΡΓΙΚΗΣ – ΚΤΗΝΟΤΡΟΦΙΚΗΣ ΧΡΗΣΗΣ &amp; ΞΕΝΟΔΟΧΕΙΩΝ ΜΕΤΑ ΤΗΝ ΕΚΔΟΣΗ ΛΟΓΑΡΙΑΣΜΟΥ</w:t>
      </w:r>
    </w:p>
    <w:p>
      <w:pPr>
        <w:spacing w:before="240" w:after="240"/>
        <w:rPr>
          <w:lang w:val="el" w:eastAsia="el"/>
        </w:rPr>
      </w:pPr>
      <w:r>
        <w:rPr>
          <w:b/>
          <w:bCs/>
          <w:lang w:val="el" w:eastAsia="el"/>
        </w:rPr>
        <w:t>Αν υπάρχει τιμολόγιο γεωργικής ή βιομηχανικής χρήσης και έχει, ωστόσο, εκδοθεί λογαριασμός ηλεκτρικού ρεύματος που περιλαμβάνει Ε.Ε.Τ.Η.Δ.Ε., ο δικαιούχος της απαλλαγής ακολουθεί τη διαδικασία που ορίζεται στο άρθρο 2 της Α.Υ.Ο. ΠΟΛ 1211/10-10-2011 προσκομίζοντας επιπλέον βεβαίωση από τη Δ.Ε.Η. ή τον εναλλακτικό προμηθευτή ηλεκτρικού ρεύματος ότι κατά την 17</w:t>
      </w:r>
      <w:r>
        <w:rPr>
          <w:b/>
          <w:bCs/>
          <w:sz w:val="30"/>
          <w:szCs w:val="30"/>
          <w:vertAlign w:val="superscript"/>
          <w:lang w:val="el" w:eastAsia="el"/>
        </w:rPr>
        <w:t xml:space="preserve">η </w:t>
      </w:r>
      <w:r>
        <w:rPr>
          <w:b/>
          <w:bCs/>
          <w:lang w:val="el" w:eastAsia="el"/>
        </w:rPr>
        <w:t>Σεπτεμβρίου 2011 η συγκεκριμένη παροχή αφορούσε τιμολόγιο βιομηχανικής ή γεωργικής χρήσης.</w:t>
      </w:r>
    </w:p>
    <w:p>
      <w:pPr>
        <w:spacing w:before="240" w:after="240"/>
        <w:rPr>
          <w:lang w:val="el" w:eastAsia="el"/>
        </w:rPr>
      </w:pPr>
      <w:r>
        <w:rPr>
          <w:b/>
          <w:bCs/>
          <w:lang w:val="el" w:eastAsia="el"/>
        </w:rPr>
        <w:t>Αν έχει εκδοθεί λογαριασμός ηλεκτρικού ρεύματος που περιλαμβάνει Ε.Ε.Τ.Η.Δ.Ε. χωρίς να έχει αφαιρεθεί το 35% της επιφάνειας των κύριων ξενοδοχειακών καταλυμάτων, ο δικαιούχος της απαλλαγής ακολουθεί τη διαδικασία που ορίζεται στο άρθρο 2 της Α.Υ.Ο. ΠΟΛ 1211/10-10-2011 προσκομίζοντας επιπλέον βεβαίωση από το ξενοδοχειακό επιμελητήριο ότι πρόκειται για κύριο ξενοδοχειακό κατάλυμα.</w:t>
      </w:r>
    </w:p>
    <w:p>
      <w:pPr>
        <w:spacing w:before="240" w:after="240"/>
        <w:rPr>
          <w:lang w:val="el" w:eastAsia="el"/>
        </w:rPr>
      </w:pPr>
      <w:r>
        <w:rPr>
          <w:b/>
          <w:bCs/>
          <w:lang w:val="el" w:eastAsia="el"/>
        </w:rPr>
        <w:t xml:space="preserve">5. </w:t>
      </w:r>
      <w:r>
        <w:rPr>
          <w:b/>
          <w:bCs/>
          <w:lang w:val="el" w:eastAsia="el"/>
        </w:rPr>
        <w:t>ΚΑΤΑΒΟΛΗ Ε.Ε.Τ.Η.Δ.Ε. ΣΤΗ Δ.Ο.Υ. ΣΕ ΠΕΡΙΠΤΩΣΗ ΜΙΣΘΩΜΕΝΩΝ ΑΚΙΝΗΤΩΝ</w:t>
      </w:r>
    </w:p>
    <w:p>
      <w:pPr>
        <w:spacing w:before="240" w:after="240"/>
        <w:rPr>
          <w:lang w:val="el" w:eastAsia="el"/>
        </w:rPr>
      </w:pPr>
      <w:r>
        <w:rPr>
          <w:b/>
          <w:bCs/>
          <w:lang w:val="el" w:eastAsia="el"/>
        </w:rPr>
        <w:t xml:space="preserve">Σε περίπτωση μισθωμένου ακινήτου, για το οποίο ο λογαριασμός ηλεκτρικού ρεύματος εκδίδεται στο όνομα του μισθωτή </w:t>
      </w:r>
      <w:r>
        <w:rPr>
          <w:b/>
          <w:bCs/>
          <w:lang w:val="el" w:eastAsia="el"/>
        </w:rPr>
        <w:t xml:space="preserve">και εφόσον ο μισθωτής δεν έχει εξοφλήσει το λογαριασμό στον οποίο είναι απαιτητό για καταβολή το συνολικό ποσό του Ε.Ε.Τ.Η.Δ.Ε., </w:t>
      </w:r>
      <w:r>
        <w:rPr>
          <w:b/>
          <w:bCs/>
          <w:lang w:val="el" w:eastAsia="el"/>
        </w:rPr>
        <w:t>ο κύριος του ακινήτου δύναται να καταβάλει στη Δ.Ο.Υ. εισοδήματός του το αναφερόμενο στο λογαριασμό ποσό του Ε.Ε.Τ.Η.Δ.Ε. λαμβάνοντας από τη Δ.Ο.Υ. βεβαίωση καταβολής του τέλους Συγκεκριμένα, ο κύριος του ακινήτου υποβάλλει αίτηση, σύμφωνα με το υπόδειγμα που επισυνάπτεται στην παρούσα, στην αρμόδια Δ.Ο.Υ. στην οποία αναγράφει τον αριθμό παροχής και προσκομίζει τα φορολογικά έγγραφα που αποδεικνύουν ότι το ακίνητο είναι μισθωμένο (π.χ. δήλωση φορολογίας εισοδήματος, αναλυτική κατάσταση για τα μισθώματα των ακινήτων κ.λπ.). Η Δ.Ο.Υ., αφού εντοπίσει στην κατάσταση που έχει αποσταλεί από τη Γ.Γ.Π.Σ. τον αριθμό παροχής, εκδίδει διπλότυπο δήλωσης καταβολής του τέλους με είδος φόρου 1347 και Κ.Α.Ε. 0224 για τη συνολική καταβολή του ποσού Ε.Ε.Τ.Η.Δ.Ε που αναγράφεται στην κατάσταση. Μετά την εξόφληση του ποσού, η Δ.Ο.Υ χορηγεί βεβαίωση σύμφωνα με το υπόδειγμα 4 της Α.Υ.Ο. ΠΟΛ 1211/10-102011 και ενημερώνει την κατάσταση προσθέτοντας στην εγγραφή της παροχής τον αριθμό διπλοτύπου και τον αριθμό πρωτοκόλλου της σχετικής βεβαίωσης Στη συνέχεια, η βεβαίωση προσκομίζεται στη Δ.Ε.Η. ή τους εναλλακτικούς προμηθευτές ηλεκτρικού ρεύματος για τις δικές τους ενέργειες.</w:t>
      </w:r>
    </w:p>
    <w:p>
      <w:pPr>
        <w:spacing w:before="240" w:after="240"/>
        <w:rPr>
          <w:lang w:val="el" w:eastAsia="el"/>
        </w:rPr>
      </w:pPr>
      <w:r>
        <w:rPr>
          <w:b/>
          <w:bCs/>
          <w:lang w:val="el" w:eastAsia="el"/>
        </w:rPr>
        <w:t xml:space="preserve">6. </w:t>
      </w:r>
      <w:r>
        <w:rPr>
          <w:b/>
          <w:bCs/>
          <w:lang w:val="el" w:eastAsia="el"/>
        </w:rPr>
        <w:t>ΟΔΗΓΙΕΣ ΔΙΑΧΕΙΡΙΣΗΣ ΠΕΡΙΠΤΩΣΕΩΝ ΕΠΑΝΑΣΥΝΔΕΣΗΣ ΠΑΡΟΧΩΝ ΗΛΕΚΤΡΙΚΟΥ ΡΕΥΜΑΤΟΣ ΠΟΥ ΕΙΧΑΝ ΔΙΑΚΟΠΕΙ ΜΕΤΑ ΤΗ 17</w:t>
      </w:r>
      <w:r>
        <w:rPr>
          <w:b/>
          <w:bCs/>
          <w:sz w:val="30"/>
          <w:szCs w:val="30"/>
          <w:vertAlign w:val="superscript"/>
          <w:lang w:val="el" w:eastAsia="el"/>
        </w:rPr>
        <w:t xml:space="preserve">Η </w:t>
      </w:r>
      <w:r>
        <w:rPr>
          <w:b/>
          <w:bCs/>
          <w:lang w:val="el" w:eastAsia="el"/>
        </w:rPr>
        <w:t>ΣΕΠΤΕΜΒΡΙΟΥ 2011</w:t>
      </w:r>
    </w:p>
    <w:p>
      <w:pPr>
        <w:spacing w:before="240" w:after="240"/>
        <w:rPr>
          <w:lang w:val="el" w:eastAsia="el"/>
        </w:rPr>
      </w:pPr>
      <w:r>
        <w:rPr>
          <w:b/>
          <w:bCs/>
          <w:lang w:val="el" w:eastAsia="el"/>
        </w:rPr>
        <w:t xml:space="preserve">Α. </w:t>
      </w:r>
      <w:r>
        <w:rPr>
          <w:b/>
          <w:bCs/>
          <w:lang w:val="el" w:eastAsia="el"/>
        </w:rPr>
        <w:t xml:space="preserve">Η Γ.Γ.Π.Σ. αποστέλλει σε όλες τις Δ.Ο.Υ. της χώρας κατάσταση σε ηλεκτρονική μορφή, στην οποία περιλαμβάνονται τα στοιχεία των παροχών ηλεκτρικού ρεύματος για τις οποίες δεν έχει χρεωθεί Ε.Ε.Τ.Η.Δ.Ε. μέσω αντίστοιχου λογαριασμού της Δ.Ε.Η. ή των εναλλακτικών προμηθευτών ηλεκτρικού ρεύματος, λόγω διακοπής του συμβολαίου μεταξύ του καταναλωτή και της Δ.Ε.Η. ή των εναλλακτικών προμηθευτών </w:t>
      </w:r>
      <w:r>
        <w:rPr>
          <w:b/>
          <w:bCs/>
          <w:lang w:val="el" w:eastAsia="el"/>
        </w:rPr>
        <w:t>μετά την 17</w:t>
      </w:r>
      <w:r>
        <w:rPr>
          <w:b/>
          <w:bCs/>
          <w:sz w:val="30"/>
          <w:szCs w:val="30"/>
          <w:vertAlign w:val="superscript"/>
          <w:lang w:val="el" w:eastAsia="el"/>
        </w:rPr>
        <w:t>η</w:t>
      </w:r>
      <w:r>
        <w:rPr>
          <w:b/>
          <w:bCs/>
          <w:lang w:val="el" w:eastAsia="el"/>
        </w:rPr>
        <w:t xml:space="preserve"> Σεπτεμβρίου 2011 και μέχρι την ημερομηνία έκδοσης των πρώτων λογαριασμών </w:t>
      </w:r>
      <w:r>
        <w:rPr>
          <w:b/>
          <w:bCs/>
          <w:lang w:val="el" w:eastAsia="el"/>
        </w:rPr>
        <w:t>ηλεκτρικού ρεύματος που περιείχαν Ε.Ε.Τ.Η.Δ.Ε.</w:t>
      </w:r>
    </w:p>
    <w:p>
      <w:pPr>
        <w:spacing w:before="240" w:after="240"/>
        <w:rPr>
          <w:lang w:val="el" w:eastAsia="el"/>
        </w:rPr>
      </w:pPr>
      <w:r>
        <w:rPr>
          <w:b/>
          <w:bCs/>
          <w:lang w:val="el" w:eastAsia="el"/>
        </w:rPr>
        <w:t>Η κατάσταση αυτή περιλαμβάνει τον αριθμό παροχής, τη διεύθυνση του ηλεκτροδοτούμενου ακινήτου και το ποσό Ε.Ε.Τ.Η.Δ.Ε. που αντιστοιχεί στην παροχή.</w:t>
      </w:r>
    </w:p>
    <w:p>
      <w:pPr>
        <w:spacing w:before="240" w:after="240"/>
        <w:rPr>
          <w:lang w:val="el" w:eastAsia="el"/>
        </w:rPr>
      </w:pPr>
      <w:r>
        <w:rPr>
          <w:b/>
          <w:bCs/>
          <w:lang w:val="el" w:eastAsia="el"/>
        </w:rPr>
        <w:t>Ο κύριος ή επικαρπωτής του ακινήτου (ή ένας εξ’ αυτών σε περίπτωση συνιδιοκτησίας) εφόσον επιθυμεί την επανασύνδεση της παροχής ηλεκτρικού ρεύματος προσέρχεται σε οποιαδήποτε Δ.Ο.Υ. προκειμένου να καταβάλει το σύνολο του ποσού Ε.Ε.Τ.Η.Δ.Ε. που αντιστοιχεί σε αυτήν και να λάβει βεβαίωση καταβολής του τέλους. Προς τούτο υποβάλλει αίτηση, σύμφωνα με το υπόδειγμα που επισυνάπτεται στην παρούσα.</w:t>
      </w:r>
    </w:p>
    <w:p>
      <w:pPr>
        <w:spacing w:before="240" w:after="240"/>
        <w:rPr>
          <w:lang w:val="el" w:eastAsia="el"/>
        </w:rPr>
      </w:pPr>
      <w:r>
        <w:rPr>
          <w:b/>
          <w:bCs/>
          <w:lang w:val="el" w:eastAsia="el"/>
        </w:rPr>
        <w:t>Για την εξόφληση του ποσού Ε.Ε.Τ.Η.Δ.Ε., το αρμόδιο τμήμα εισοδήματος εντοπίζει τον αριθμό παροχής στην ανωτέρω κατάσταση, εκδίδει διπλότυπο «δήλωσης» καταβολής του τέλους με είδος φόρου 1347 και Κ.Α.Ε. 0224, ενημερώνει την ηλεκτρονική κατάσταση προσθέτοντας στην εγγραφή της παροχής τον αριθμό διπλοτύπου, τον Α.Φ.Μ., το ονοματεπώνυμο του κυρίου ή επικαρπωτή και τον αριθμό πρωτοκόλλου της σχετικής βεβαίωσης και χορηγεί στον αιτούντα τη βεβαίωση καταβολής του Ε.Ε.Τ.Η.Δ.Ε., σύμφωνα με το υπόδειγμα 4 της Α.Υ.Ο. 1211/10-10-2011.</w:t>
      </w:r>
    </w:p>
    <w:p>
      <w:pPr>
        <w:spacing w:before="240" w:after="240"/>
        <w:rPr>
          <w:lang w:val="el" w:eastAsia="el"/>
        </w:rPr>
      </w:pPr>
      <w:r>
        <w:rPr>
          <w:b/>
          <w:bCs/>
          <w:lang w:val="el" w:eastAsia="el"/>
        </w:rPr>
        <w:t>Σε περίπτωση που ο κύριος ή επικαρπωτής του ακινήτου που επιθυμεί την επανασύνδεση της παροχής ηλεκτρικού ρεύματος αποτελεί απαλλασσόμενο πρόσωπο ή πρόσωπο που δικαιούται μειωμένο τέλος, σύμφωνα με τις διατάξεις του άρθρου 53 του ν. 4021/2011, υποβάλλει την ανωτέρω αίτηση επισυνάπτοντας τα δικαιολογητικά που ορίζονται, κατά περίπτωση, στην ως άνω Α.Υ.Ο. και επιπλέον, όταν πρόκειται για μειωμένο τέλος, τον τελευταίο πριν τη διακοπή λογαριασμό ηλεκτρικού ρεύματος.</w:t>
      </w:r>
    </w:p>
    <w:p>
      <w:pPr>
        <w:spacing w:before="240" w:after="240"/>
        <w:rPr>
          <w:lang w:val="el" w:eastAsia="el"/>
        </w:rPr>
      </w:pPr>
      <w:r>
        <w:rPr>
          <w:b/>
          <w:bCs/>
          <w:lang w:val="el" w:eastAsia="el"/>
        </w:rPr>
        <w:t>Το τμήμα Εισοδήματος της αρμόδιας Δ.Ο.Υ., χορηγεί στον αιτούντα τη βεβαίωση απαλλαγής από το Ε.Ε.Τ.Η.Δ.Ε., σύμφωνα με το υπόδειγμα 4 της Α.Υ.Ο. ΠΟΛ. 1211/2011, και ενημερώνει την ηλεκτρονική κατάσταση, αφού εντοπίσει τον αριθμό παροχής, προσθέτοντας στην εγγραφή της παροχής τον Α.Φ.Μ., το ονοματεπώνυμο του κύριου ή επικαρπωτή, την ένδειξη «απαλλαγή» (κατά ποσοστό) και τον αριθμό πρωτοκόλλου της σχετικής βεβαίωσης. Στις περιπτώσεις εφαρμογής μειωμένου τέλους, το τμήμα Εισοδήματος της αρμόδιας Δ.Ο.Υ., μετά τον έλεγχο των σχετικών δικαιολογητικών και αφού διαπιστώσει ότι συντρέχουν οι απαιτούμενες προϋποθέσεις, υπολογίζει το ποσό Ε.Ε.Τ.Η.Δ.Ε που αντιστοιχεί στην παροχή βάσει του εμβαδού που αναγράφεται στον προσκομιζόμενο λογαριασμό ηλεκτρικού ρεύματος, εκδίδει διπλότυπο «δήλωσης» καταβολής του τέλους με είδος φόρου 1347 και Κ.Α.Ε. 0224, ενημερώνει την ηλεκτρονική κατάσταση προσθέτοντας στην εγγραφή της παροχής το υπολογισθέν κατά τα ανωτέρω ποσό του Ε.Ε.Τ.Η.Δ.Ε., τον αριθμό διπλοτύπου, τον αριθμό πρωτοκόλλου της σχετικής βεβαίωσης και χορηγεί στον αιτούντα τη βεβαίωση καταβολής του Ε.Ε.Τ.Η.Δ.Ε., σύμφωνα με το υπόδειγμα 4 της ως άνω Α.Υ.Ο.</w:t>
      </w:r>
    </w:p>
    <w:p>
      <w:pPr>
        <w:spacing w:before="240" w:after="240"/>
        <w:rPr>
          <w:lang w:val="el" w:eastAsia="el"/>
        </w:rPr>
      </w:pPr>
      <w:r>
        <w:rPr>
          <w:b/>
          <w:bCs/>
          <w:lang w:val="el" w:eastAsia="el"/>
        </w:rPr>
        <w:t>Όταν υπάρχουν περισσότεροι συνιδιοκτήτες ή επικαρπωτές επί ακινήτου που αντιστοιχεί σε συγκεκριμένη παροχή, η βεβαίωση, σύμφωνα με το υπόδειγμα 4 της Α.Υ.Ο. ΠΟΛ. 2011/2011, χορηγείται στις ανωτέρω περιπτώσεις εφόσον έχει εξοφληθεί όλο το ποσό Ε.Ε.Τ.Η.Δ.Ε. που αντιστοιχεί στην παροχή.</w:t>
      </w:r>
    </w:p>
    <w:p>
      <w:pPr>
        <w:spacing w:before="240" w:after="240"/>
        <w:rPr>
          <w:lang w:val="el" w:eastAsia="el"/>
        </w:rPr>
      </w:pPr>
      <w:r>
        <w:rPr>
          <w:b/>
          <w:bCs/>
          <w:lang w:val="el" w:eastAsia="el"/>
        </w:rPr>
        <w:t xml:space="preserve">7. </w:t>
      </w:r>
      <w:r>
        <w:rPr>
          <w:b/>
          <w:bCs/>
          <w:lang w:val="el" w:eastAsia="el"/>
        </w:rPr>
        <w:t>ΡΥΘΜΙΣΗ – ΔΙΑΚΑΝΟΝΙΣΜΟΣ ΕΠΙ ΤΙΜΟΛΟΓΙΩΝ ΗΛΕΚΤΡΙΚΟΥ ΡΕΥΜΑΤΟΣ</w:t>
      </w:r>
    </w:p>
    <w:p>
      <w:pPr>
        <w:spacing w:before="240" w:after="240"/>
        <w:rPr>
          <w:lang w:val="el" w:eastAsia="el"/>
        </w:rPr>
      </w:pPr>
      <w:r>
        <w:rPr>
          <w:b/>
          <w:bCs/>
          <w:lang w:val="el" w:eastAsia="el"/>
        </w:rPr>
        <w:t>Στις περιπτώσεις που υπάρχει διακανονισμός μεταξύ της Δ.Ε.Η. ή του εναλλακτικού προμηθευτή ηλεκτρικού ρεύματος και του καταναλωτή, η ρύθμιση επεκτείνεται και στο ποσό Ε.Ε.Τ.Η.Δ.Ε. σύμφωνα με την διαδικασία που εφαρμόζεται για το διακανονισμό του ηλεκτρικού ρεύματος. Επιπλέον, σε ακραίες περιπτώσεις που δεν υφίσταται εν ισχύ διακανονισμός, ωστόσο συντρέχουν οι προϋποθέσεις για την πραγματοποίησή του μετά την έκδοση του λογαριασμού ηλεκτρικού ρεύματος που περιλαμβάνει Ε.Ε.Τ.Η.Δ.Ε., η Δ.Ε.Η. και οι εναλλακτικοί προμηθευτές ηλεκτρικού ρεύματος προβαίνουν σε ρύθμιση με τον καταναλωτή, η οποία εφαρμόζεται και στο ποσό του Ε.Ε.Τ.Η.Δ.Ε.</w:t>
      </w:r>
    </w:p>
    <w:p>
      <w:pPr>
        <w:spacing w:before="240" w:after="240"/>
        <w:rPr>
          <w:lang w:val="el" w:eastAsia="el"/>
        </w:rPr>
      </w:pPr>
      <w:r>
        <w:rPr>
          <w:b/>
          <w:bCs/>
          <w:lang w:val="el" w:eastAsia="el"/>
        </w:rPr>
        <w:t xml:space="preserve">8. </w:t>
      </w:r>
      <w:r>
        <w:rPr>
          <w:b/>
          <w:bCs/>
          <w:lang w:val="el" w:eastAsia="el"/>
        </w:rPr>
        <w:t>ΑΛΛΟΔΑΠΑ ΝΟΜΙΚΑ ΠΡΟΣΩΠΑ ΜΕ ΤΟΝ ΟΡΟ ΤΗΣ ΑΜΟΙΒΑΙΟΤΗΤΑΣ</w:t>
      </w:r>
    </w:p>
    <w:p>
      <w:pPr>
        <w:spacing w:before="240" w:after="240"/>
        <w:rPr>
          <w:lang w:val="el" w:eastAsia="el"/>
        </w:rPr>
      </w:pPr>
      <w:r>
        <w:rPr>
          <w:b/>
          <w:bCs/>
          <w:lang w:val="el" w:eastAsia="el"/>
        </w:rPr>
        <w:t>Τα αλλοδαπά νομικά πρόσωπα που επιδιώκουν σκοπούς εθνωφελείς, θρησκευτικούς, φιλανθρωπικούς, εκπαιδευτικούς, καλλιτεχνικούς, κοινωφελείς ή εκκλησιαστικούς απαλλάσσονται από το Ε.Ε.Τ.Η.Δ.Ε. για τα ακίνητα που χρησιμοποιούν για την εκπλήρωση των ανωτέρω σκοπών. Για τη χορήγηση της απαλλαγής, τα δικαιούχα νομικά πρόσωπα ακολουθούν τη διαδικασία που ορίζεται στο άρθρο 2 της Α.Υ.Ο. ΠΟΛ 1211/10-10-2011 προσκομίζοντας επιπλέον των όσων ορίζονται στην περίπτωση 2 του άρθρου 2 της ανωτέρω Α.Υ.Ο. το συστατικό τους έγγραφο, φωτοτυπίες φορολογικών εγγράφων που αποδεικνύουν την ιδιοχρησιμοποίηση (δήλωση φορολογίας εισοδήματος κ.λπ.) και βεβαίωση από το Υπουργείο Εξωτερικών περί της αμοιβαιότητας.</w:t>
      </w:r>
    </w:p>
    <w:p>
      <w:pPr>
        <w:spacing w:before="240" w:after="240"/>
        <w:rPr>
          <w:lang w:val="el" w:eastAsia="el"/>
        </w:rPr>
      </w:pPr>
      <w:r>
        <w:rPr>
          <w:b/>
          <w:bCs/>
          <w:lang w:val="el" w:eastAsia="el"/>
        </w:rPr>
        <w:t xml:space="preserve">9. </w:t>
      </w:r>
      <w:r>
        <w:rPr>
          <w:b/>
          <w:bCs/>
          <w:lang w:val="el" w:eastAsia="el"/>
        </w:rPr>
        <w:t>ΔΙΑΦΟΡΑ ΘΕΜΑΤΑ</w:t>
      </w:r>
    </w:p>
    <w:p>
      <w:pPr>
        <w:spacing w:before="240" w:after="240"/>
        <w:rPr>
          <w:lang w:val="el" w:eastAsia="el"/>
        </w:rPr>
      </w:pPr>
      <w:r>
        <w:rPr>
          <w:b/>
          <w:bCs/>
          <w:lang w:val="el" w:eastAsia="el"/>
        </w:rPr>
        <w:t>Α. Κατά τον έλεγχο του οικογενειακού εισοδήματος, για την εφαρμογή του μειωμένου συντελεστή Ε.Ε.Τ.Η.Δ.Ε. στους πολύτεκνους και τη χορήγηση της απαλλαγής από το τέλος των ανέργων, λαμβάνονται υπόψη μόνο τα ποσά που αναγράφονται στον Πίνακα 4 (φορολογούμενα πραγματικά εισοδήματα) της δήλωσης φορολογίας εισοδήματος.</w:t>
      </w:r>
    </w:p>
    <w:p>
      <w:pPr>
        <w:spacing w:before="240" w:after="240"/>
        <w:rPr>
          <w:lang w:val="el" w:eastAsia="el"/>
        </w:rPr>
      </w:pPr>
      <w:r>
        <w:rPr>
          <w:b/>
          <w:bCs/>
          <w:lang w:val="el" w:eastAsia="el"/>
        </w:rPr>
        <w:t>Β. Ως μακροχρόνια άνεργοι, για τη χορήγηση της απαλλαγής, θεωρούνται τα πρόσωπα που έχουν, κατά την ημερομηνία έκδοσης του πρώτου λογαριασμού που περιλαμβάνει Ε.Ε.Τ.Η.Δ.Ε., μη διακοπτόμενο χρόνο ανεργίας ίσο ή</w:t>
      </w:r>
    </w:p>
    <w:p>
      <w:pPr>
        <w:spacing w:before="240" w:after="240"/>
        <w:rPr>
          <w:lang w:val="el" w:eastAsia="el"/>
        </w:rPr>
      </w:pPr>
      <w:r>
        <w:rPr>
          <w:b/>
          <w:bCs/>
          <w:lang w:val="el" w:eastAsia="el"/>
        </w:rPr>
        <w:t>μεγαλύτερο του ενός έτους, όπως προκύπτει από τις σχετικές βεβαιώσεις του αρμόδιου φορέα.</w:t>
      </w:r>
    </w:p>
    <w:p>
      <w:pPr>
        <w:spacing w:before="240" w:after="240"/>
        <w:rPr>
          <w:lang w:val="el" w:eastAsia="el"/>
        </w:rPr>
      </w:pPr>
      <w:r>
        <w:rPr>
          <w:b/>
          <w:bCs/>
          <w:lang w:val="el" w:eastAsia="el"/>
        </w:rPr>
        <w:t>Γ. Ειδικά για την περίπτωση των προσωρινών παραχωρητηρίων του Οργανισμού Εργατικής Κατοικίας, υπόχρεος για το Ε.Ε.Τ.Η.Δ.Ε., ως οιονεί επικαρπωτής, είναι ο δικαιούχος του παραχωρητηρίου.</w:t>
      </w:r>
    </w:p>
    <w:p>
      <w:pPr>
        <w:spacing w:before="240" w:after="240"/>
        <w:rPr>
          <w:lang w:val="el" w:eastAsia="el"/>
        </w:rPr>
      </w:pPr>
      <w:r>
        <w:rPr>
          <w:b/>
          <w:bCs/>
          <w:lang w:val="el" w:eastAsia="el"/>
        </w:rPr>
        <w:t>Δ. Τέλος, γίνεται δεκτό ότι, ο μειωμένος συντελεστής του τέλους για πρόσωπα που είναι τα ίδια ανάπηρα ή βαρύνονται με ανάπηρο καθώς και για πολύτεκνους, εφαρμόζεται, εκτός από την περίπτωση κατά την οποία η κύρια ιδιοκατοικούμενη κατοικία ανήκει (κατά 100% ή κατά ποσοστό) εκτός από τον δικαιούχο του μειωμένου τέλους και στον/στη σύζυγό του/της, καθώς και όταν το ποσοστό συνιδιοκτησίας επί της κύριας ιδιοκατοικούμενης κατοικίας κατανέμεται μεταξύ των συζύγων, υπό τον όρο ότι πληρούνται οι λοιπές προϋποθέσεις του μειωμένου τέλους.</w:t>
      </w:r>
    </w:p>
    <w:p>
      <w:pPr>
        <w:spacing w:before="240" w:after="240"/>
        <w:rPr>
          <w:lang w:val="el" w:eastAsia="el"/>
        </w:rPr>
      </w:pPr>
      <w:r>
        <w:rPr>
          <w:b/>
          <w:bCs/>
          <w:lang w:val="el" w:eastAsia="el"/>
        </w:rPr>
        <w:t>Ο Γενικός ΓραμματέαςΦορολογικών &amp; Τελωνειακών Θεμάτων</w:t>
      </w:r>
    </w:p>
    <w:p>
      <w:pPr>
        <w:spacing w:before="240" w:after="240"/>
        <w:rPr>
          <w:lang w:val="el" w:eastAsia="el"/>
        </w:rPr>
      </w:pPr>
      <w:r>
        <w:rPr>
          <w:b/>
          <w:bCs/>
          <w:lang w:val="el" w:eastAsia="el"/>
        </w:rPr>
        <w:t>Ιωάννης Καπελέρης</w:t>
      </w:r>
    </w:p>
    <w:p>
      <w:pPr>
        <w:spacing w:before="240" w:after="240"/>
        <w:rPr>
          <w:lang w:val="el" w:eastAsia="el"/>
        </w:rPr>
      </w:pPr>
      <w:r>
        <w:rPr>
          <w:b/>
          <w:bCs/>
          <w:lang w:val="el" w:eastAsia="el"/>
        </w:rPr>
        <w:t>ΑΙΤΗΣΗ ΚΑΤΑΒΟΛΗΣΕ.Ε.Τ.Η.Δ.Ε.</w:t>
      </w:r>
    </w:p>
    <w:p>
      <w:pPr>
        <w:spacing w:before="240" w:after="240"/>
        <w:rPr>
          <w:lang w:val="el" w:eastAsia="el"/>
        </w:rPr>
      </w:pPr>
      <w:r>
        <w:rPr>
          <w:b/>
          <w:bCs/>
          <w:lang w:val="el" w:eastAsia="el"/>
        </w:rPr>
        <w:t>ΕΛΛΗΝΙΚΗ ΔΗΜΟΚΡΑΤΙΑ ΥΠΟΥΡΓΕΙΟ ΟΙΚΟΝΟΜΙΚΩΝ</w:t>
      </w:r>
    </w:p>
    <w:p>
      <w:pPr>
        <w:spacing w:before="240" w:after="240"/>
        <w:rPr>
          <w:lang w:val="el" w:eastAsia="el"/>
        </w:rPr>
      </w:pPr>
      <w:r>
        <w:rPr>
          <w:b/>
          <w:bCs/>
          <w:lang w:val="el" w:eastAsia="el"/>
        </w:rPr>
        <w:t>ΑΙΤΗΣΗ</w:t>
      </w:r>
    </w:p>
    <w:p>
      <w:pPr>
        <w:spacing w:before="240" w:after="240"/>
        <w:rPr>
          <w:lang w:val="el" w:eastAsia="el"/>
        </w:rPr>
      </w:pPr>
      <w:r>
        <w:rPr>
          <w:b/>
          <w:bCs/>
          <w:lang w:val="el" w:eastAsia="el"/>
        </w:rPr>
        <w:t>του / της</w:t>
      </w:r>
    </w:p>
    <w:p>
      <w:pPr>
        <w:spacing w:before="240" w:after="240"/>
        <w:rPr>
          <w:lang w:val="el" w:eastAsia="el"/>
        </w:rPr>
      </w:pPr>
      <w:r>
        <w:rPr>
          <w:b/>
          <w:bCs/>
          <w:lang w:val="el" w:eastAsia="el"/>
        </w:rPr>
        <w:t>Ονοματεπώνυμο / Επωνυμία</w:t>
      </w:r>
    </w:p>
    <w:p>
      <w:pPr>
        <w:spacing w:before="240" w:after="240"/>
        <w:rPr>
          <w:lang w:val="el" w:eastAsia="el"/>
        </w:rPr>
      </w:pPr>
      <w:r>
        <w:rPr>
          <w:b/>
          <w:bCs/>
          <w:lang w:val="el" w:eastAsia="el"/>
        </w:rPr>
        <w:t>Α.Φ.Μ.</w:t>
      </w:r>
    </w:p>
    <w:p>
      <w:pPr>
        <w:spacing w:before="240" w:after="240"/>
        <w:rPr>
          <w:lang w:val="el" w:eastAsia="el"/>
        </w:rPr>
      </w:pPr>
      <w:r>
        <w:rPr>
          <w:b/>
          <w:bCs/>
          <w:lang w:val="el" w:eastAsia="el"/>
        </w:rPr>
        <w:t>Διεύθυνση</w:t>
      </w:r>
    </w:p>
    <w:p>
      <w:pPr>
        <w:spacing w:before="240" w:after="240"/>
        <w:rPr>
          <w:lang w:val="el" w:eastAsia="el"/>
        </w:rPr>
      </w:pPr>
      <w:r>
        <w:rPr>
          <w:b/>
          <w:bCs/>
          <w:lang w:val="el" w:eastAsia="el"/>
        </w:rPr>
        <w:t xml:space="preserve">Αρ. Πρωτοκόλλου: </w:t>
      </w:r>
    </w:p>
    <w:p>
      <w:pPr>
        <w:spacing w:before="240" w:after="240"/>
        <w:rPr>
          <w:lang w:val="el" w:eastAsia="el"/>
        </w:rPr>
      </w:pPr>
      <w:r>
        <w:rPr>
          <w:b/>
          <w:bCs/>
          <w:lang w:val="el" w:eastAsia="el"/>
        </w:rPr>
        <w:t xml:space="preserve">Ημ/νια Πρωτοκόλλου: </w:t>
      </w:r>
    </w:p>
    <w:p>
      <w:pPr>
        <w:spacing w:before="240" w:after="240"/>
        <w:rPr>
          <w:lang w:val="el" w:eastAsia="el"/>
        </w:rPr>
      </w:pPr>
      <w:r>
        <w:rPr>
          <w:b/>
          <w:bCs/>
          <w:lang w:val="el" w:eastAsia="el"/>
        </w:rPr>
        <w:t>ΠΡΟΣ</w:t>
      </w:r>
    </w:p>
    <w:p>
      <w:pPr>
        <w:spacing w:before="240" w:after="240"/>
        <w:rPr>
          <w:lang w:val="el" w:eastAsia="el"/>
        </w:rPr>
      </w:pPr>
      <w:r>
        <w:rPr>
          <w:b/>
          <w:bCs/>
          <w:lang w:val="el" w:eastAsia="el"/>
        </w:rPr>
        <w:t>τη Δ.Ο.Υ.</w:t>
      </w:r>
    </w:p>
    <w:p>
      <w:pPr>
        <w:spacing w:before="240" w:after="240"/>
        <w:rPr>
          <w:lang w:val="el" w:eastAsia="el"/>
        </w:rPr>
      </w:pPr>
      <w:r>
        <w:rPr>
          <w:b/>
          <w:bCs/>
          <w:lang w:val="el" w:eastAsia="el"/>
        </w:rPr>
        <w:t>Παρακαλώ να κάνετε δεκτή την αίτησή</w:t>
      </w:r>
    </w:p>
    <w:p>
      <w:pPr>
        <w:spacing w:before="240" w:after="240"/>
        <w:rPr>
          <w:lang w:val="el" w:eastAsia="el"/>
        </w:rPr>
      </w:pPr>
      <w:r>
        <w:rPr>
          <w:b/>
          <w:bCs/>
          <w:lang w:val="el" w:eastAsia="el"/>
        </w:rPr>
        <w:t>μου για καταβολή του Ε.Ε.Τ.Η.Δ.Ε. που έχει επιβληθεί στον λογαριασμό ηλεκτρικού ρεύματος με αριθμό παροχής</w:t>
      </w:r>
    </w:p>
    <w:p>
      <w:pPr>
        <w:spacing w:before="240" w:after="240"/>
        <w:rPr>
          <w:lang w:val="el" w:eastAsia="el"/>
        </w:rPr>
      </w:pPr>
      <w:r>
        <w:rPr>
          <w:b/>
          <w:bCs/>
          <w:lang w:val="el" w:eastAsia="el"/>
        </w:rPr>
        <w:t>Λόγω</w:t>
      </w:r>
      <w:r>
        <w:rPr>
          <w:rStyle w:val="Hyperlink"/>
          <w:b/>
          <w:bCs/>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Α.Δ.Τ.</w:t>
      </w:r>
    </w:p>
    <w:p>
      <w:pPr>
        <w:spacing w:before="240" w:after="240"/>
        <w:rPr>
          <w:lang w:val="el" w:eastAsia="el"/>
        </w:rPr>
      </w:pPr>
      <w:r>
        <w:rPr>
          <w:b/>
          <w:bCs/>
          <w:lang w:val="el" w:eastAsia="el"/>
        </w:rPr>
        <w:t xml:space="preserve">Θέμα: </w:t>
      </w:r>
      <w:r>
        <w:rPr>
          <w:b/>
          <w:bCs/>
          <w:lang w:val="el" w:eastAsia="el"/>
        </w:rPr>
        <w:t>«Καταβολή Ε.Ε.Τ.Η.Δ.Ε. για επανασύνδεση παροχής ηλεκτρικού ρεύματος ή λόγω μισθωμένου ακινήτου»</w:t>
      </w:r>
    </w:p>
    <w:p>
      <w:pPr>
        <w:spacing w:before="240" w:after="240"/>
        <w:rPr>
          <w:lang w:val="el" w:eastAsia="el"/>
        </w:rPr>
      </w:pPr>
      <w:r>
        <w:rPr>
          <w:b/>
          <w:bCs/>
          <w:lang w:val="el" w:eastAsia="el"/>
        </w:rPr>
        <w:t>Συνημμένα:</w:t>
      </w:r>
    </w:p>
    <w:p>
      <w:pPr>
        <w:spacing w:before="240" w:after="240"/>
        <w:rPr>
          <w:lang w:val="el" w:eastAsia="el"/>
        </w:rPr>
      </w:pPr>
      <w:r>
        <w:rPr>
          <w:b/>
          <w:bCs/>
          <w:lang w:val="el" w:eastAsia="el"/>
        </w:rPr>
        <w:t>Ιδιοκτήτης ή επικαρπωτής του ακινήτου αυτού είναι ο/η</w:t>
      </w:r>
    </w:p>
    <w:p>
      <w:pPr>
        <w:spacing w:before="240" w:after="240"/>
        <w:rPr>
          <w:lang w:val="el" w:eastAsia="el"/>
        </w:rPr>
      </w:pPr>
      <w:r>
        <w:rPr>
          <w:b/>
          <w:bCs/>
          <w:lang w:val="el" w:eastAsia="el"/>
        </w:rPr>
        <w:t>Για το ακίνητο που αντιστοιχεί στη συγκεκριμένη παροχή έχουν εφαρμογή οι διατάξεις περί απαλλαγής/μειωμένου τέλους και προς τούτο επισυνάπτω τα σχετικά δικαιολογητικά.</w:t>
      </w:r>
    </w:p>
    <w:p>
      <w:pPr>
        <w:spacing w:before="240" w:after="240"/>
        <w:rPr>
          <w:lang w:val="el" w:eastAsia="el"/>
        </w:rPr>
      </w:pPr>
      <w:r>
        <w:rPr>
          <w:b/>
          <w:bCs/>
          <w:lang w:val="el" w:eastAsia="el"/>
        </w:rPr>
        <w:t>(Αγνοείστε εάν δεν συντρέχει περίπτωση απαλλαγής/μειωμένου τέλους).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1. Όλες οι Δημόσιες Οικονομικές Υπηρεσίας (Δ.Ο.Υ.)</w:t>
      </w:r>
    </w:p>
    <w:p>
      <w:pPr>
        <w:spacing w:before="240" w:after="240"/>
        <w:rPr>
          <w:lang w:val="el" w:eastAsia="el"/>
        </w:rPr>
      </w:pPr>
      <w:r>
        <w:rPr>
          <w:b/>
          <w:bCs/>
          <w:lang w:val="el" w:eastAsia="el"/>
        </w:rPr>
        <w:t>2. Δ/νσεις και Υποδ/νσεις Οικονομικών Επιθεωρήσεων</w:t>
      </w:r>
    </w:p>
    <w:p>
      <w:pPr>
        <w:spacing w:before="240" w:after="240"/>
        <w:rPr>
          <w:lang w:val="el" w:eastAsia="el"/>
        </w:rPr>
      </w:pPr>
      <w:r>
        <w:rPr>
          <w:b/>
          <w:bCs/>
          <w:lang w:val="el" w:eastAsia="el"/>
        </w:rPr>
        <w:t>3. Δημόσια Επιχείρηση Ηλεκτρισμού (Δ.Ε.Η. Α.Ε.) με παράκληση κοινοποίησης στους εναλλακτικούς προμηθευτές ηλεκτρικού ρεύματος</w:t>
      </w:r>
    </w:p>
    <w:p>
      <w:pPr>
        <w:spacing w:before="240" w:after="240"/>
        <w:rPr>
          <w:lang w:val="el" w:eastAsia="el"/>
        </w:rPr>
      </w:pPr>
      <w:r>
        <w:rPr>
          <w:b/>
          <w:bCs/>
          <w:lang w:val="el" w:eastAsia="el"/>
        </w:rPr>
        <w:t>4. Γενική Γραμματεία Πληροφοριακών Συστημάτων</w:t>
      </w:r>
    </w:p>
    <w:p>
      <w:pPr>
        <w:spacing w:before="240" w:after="240"/>
        <w:rPr>
          <w:lang w:val="el" w:eastAsia="el"/>
        </w:rPr>
      </w:pPr>
      <w:r>
        <w:rPr>
          <w:b/>
          <w:bCs/>
          <w:lang w:val="el" w:eastAsia="el"/>
        </w:rPr>
        <w:t>5. Κέντρα Εξυπηρέτησης Πολιτών (Κ.Ε.Π.)</w:t>
      </w:r>
    </w:p>
    <w:p>
      <w:pPr>
        <w:spacing w:before="240" w:after="240"/>
        <w:rPr>
          <w:lang w:val="el" w:eastAsia="el"/>
        </w:rPr>
      </w:pPr>
      <w:r>
        <w:rPr>
          <w:b/>
          <w:bCs/>
          <w:lang w:val="el" w:eastAsia="el"/>
        </w:rPr>
        <w:t xml:space="preserve">II. </w:t>
      </w:r>
      <w:r>
        <w:rPr>
          <w:b/>
          <w:bCs/>
          <w:u w:val="single"/>
          <w:lang w:val="el" w:eastAsia="el"/>
        </w:rPr>
        <w:t>ΑΠΟΔΕΚΤΕΣ ΓΙΑ ΚΟΙΝΟΠΟΙΗΣΗ:</w:t>
      </w:r>
    </w:p>
    <w:p>
      <w:pPr>
        <w:spacing w:before="240" w:after="240"/>
        <w:rPr>
          <w:lang w:val="el" w:eastAsia="el"/>
        </w:rPr>
      </w:pPr>
      <w:r>
        <w:rPr>
          <w:b/>
          <w:bCs/>
          <w:lang w:val="el" w:eastAsia="el"/>
        </w:rPr>
        <w:t>1. Αποδέκτες Πίνακα Α΄ (περιπτώσεις 3, 4)</w:t>
      </w:r>
    </w:p>
    <w:p>
      <w:pPr>
        <w:spacing w:before="240" w:after="240"/>
        <w:rPr>
          <w:lang w:val="el" w:eastAsia="el"/>
        </w:rPr>
      </w:pPr>
      <w:r>
        <w:rPr>
          <w:b/>
          <w:bCs/>
          <w:lang w:val="el" w:eastAsia="el"/>
        </w:rPr>
        <w:t>2. Αποδέκτες Πίνακα Β΄ (περίπτωση 3)</w:t>
      </w:r>
    </w:p>
    <w:p>
      <w:pPr>
        <w:spacing w:before="240" w:after="240"/>
        <w:rPr>
          <w:lang w:val="el" w:eastAsia="el"/>
        </w:rPr>
      </w:pPr>
      <w:r>
        <w:rPr>
          <w:b/>
          <w:bCs/>
          <w:lang w:val="el" w:eastAsia="el"/>
        </w:rPr>
        <w:t>3. Αποδέκτες Πίνακα ΣΤ΄ (περιπτώσεις 2, 7)</w:t>
      </w:r>
    </w:p>
    <w:p>
      <w:pPr>
        <w:spacing w:before="240" w:after="240"/>
        <w:rPr>
          <w:lang w:val="el" w:eastAsia="el"/>
        </w:rPr>
      </w:pPr>
      <w:r>
        <w:rPr>
          <w:b/>
          <w:bCs/>
          <w:lang w:val="el" w:eastAsia="el"/>
        </w:rPr>
        <w:t>4. Αποδέκτες Πίνακα Ζ΄ (περιπτώσεις 1, 2, 9)</w:t>
      </w:r>
    </w:p>
    <w:p>
      <w:pPr>
        <w:spacing w:before="240" w:after="240"/>
        <w:rPr>
          <w:lang w:val="el" w:eastAsia="el"/>
        </w:rPr>
      </w:pPr>
      <w:r>
        <w:rPr>
          <w:b/>
          <w:bCs/>
          <w:lang w:val="el" w:eastAsia="el"/>
        </w:rPr>
        <w:t>5. Αποδέκτες Πίνακα Η΄ (περιπτώσεις 1 – 7)</w:t>
      </w:r>
    </w:p>
    <w:p>
      <w:pPr>
        <w:spacing w:before="240" w:after="240"/>
        <w:rPr>
          <w:lang w:val="el" w:eastAsia="el"/>
        </w:rPr>
      </w:pPr>
      <w:r>
        <w:rPr>
          <w:b/>
          <w:bCs/>
          <w:lang w:val="el" w:eastAsia="el"/>
        </w:rPr>
        <w:t>6. Αποδέκτες Πίνακα Θ΄ (περιπτώσεις 1, 2, 3, 6, 7, 8, 9, 10, 11,14)</w:t>
      </w:r>
    </w:p>
    <w:p>
      <w:pPr>
        <w:spacing w:before="240" w:after="240"/>
        <w:rPr>
          <w:lang w:val="el" w:eastAsia="el"/>
        </w:rPr>
      </w:pPr>
      <w:r>
        <w:rPr>
          <w:b/>
          <w:bCs/>
          <w:lang w:val="el" w:eastAsia="el"/>
        </w:rPr>
        <w:t>7. Αποδέκτες Πίνακα Ι΄</w:t>
      </w:r>
    </w:p>
    <w:p>
      <w:pPr>
        <w:spacing w:before="240" w:after="240"/>
        <w:rPr>
          <w:lang w:val="el" w:eastAsia="el"/>
        </w:rPr>
      </w:pPr>
      <w:r>
        <w:rPr>
          <w:b/>
          <w:bCs/>
          <w:lang w:val="el" w:eastAsia="el"/>
        </w:rPr>
        <w:t>8. Αποδέκτες Πίνακα ΙΑ΄</w:t>
      </w:r>
    </w:p>
    <w:p>
      <w:pPr>
        <w:spacing w:before="240" w:after="240"/>
        <w:rPr>
          <w:lang w:val="el" w:eastAsia="el"/>
        </w:rPr>
      </w:pPr>
      <w:r>
        <w:rPr>
          <w:b/>
          <w:bCs/>
          <w:lang w:val="el" w:eastAsia="el"/>
        </w:rPr>
        <w:t>9. Αποδέκτες Πίνακα ΙΒ΄</w:t>
      </w:r>
    </w:p>
    <w:p>
      <w:pPr>
        <w:spacing w:before="240" w:after="240"/>
        <w:rPr>
          <w:lang w:val="el" w:eastAsia="el"/>
        </w:rPr>
      </w:pPr>
      <w:r>
        <w:rPr>
          <w:b/>
          <w:bCs/>
          <w:lang w:val="el" w:eastAsia="el"/>
        </w:rPr>
        <w:t>10. Αποδέκτες Πίνακα ΙΕ΄</w:t>
      </w:r>
    </w:p>
    <w:p>
      <w:pPr>
        <w:spacing w:before="240" w:after="240"/>
        <w:rPr>
          <w:lang w:val="el" w:eastAsia="el"/>
        </w:rPr>
      </w:pPr>
      <w:r>
        <w:rPr>
          <w:b/>
          <w:bCs/>
          <w:lang w:val="el" w:eastAsia="el"/>
        </w:rPr>
        <w:t>11. Αποδέκτες Πίνακα ΙΣΤ΄</w:t>
      </w:r>
    </w:p>
    <w:p>
      <w:pPr>
        <w:spacing w:before="240" w:after="240"/>
        <w:rPr>
          <w:lang w:val="el" w:eastAsia="el"/>
        </w:rPr>
      </w:pPr>
      <w:r>
        <w:rPr>
          <w:b/>
          <w:bCs/>
          <w:lang w:val="el" w:eastAsia="el"/>
        </w:rPr>
        <w:t>12. Αποδέκτες Πίνακα ΙΖ΄</w:t>
      </w:r>
    </w:p>
    <w:p>
      <w:pPr>
        <w:spacing w:before="240" w:after="240"/>
        <w:rPr>
          <w:lang w:val="el" w:eastAsia="el"/>
        </w:rPr>
      </w:pPr>
      <w:r>
        <w:rPr>
          <w:b/>
          <w:bCs/>
          <w:lang w:val="el" w:eastAsia="el"/>
        </w:rPr>
        <w:t>13. Αποδέκτες Πίνακα ΙΗ΄</w:t>
      </w:r>
    </w:p>
    <w:p>
      <w:pPr>
        <w:spacing w:before="240" w:after="240"/>
        <w:rPr>
          <w:lang w:val="el" w:eastAsia="el"/>
        </w:rPr>
      </w:pPr>
      <w:r>
        <w:rPr>
          <w:b/>
          <w:bCs/>
          <w:lang w:val="el" w:eastAsia="el"/>
        </w:rPr>
        <w:t>14. Αποδέκτες Πίνακα ΚΑ΄ (περιπτώσεις 1 – 3)</w:t>
      </w:r>
    </w:p>
    <w:p>
      <w:pPr>
        <w:spacing w:before="240" w:after="240"/>
        <w:rPr>
          <w:lang w:val="el" w:eastAsia="el"/>
        </w:rPr>
      </w:pPr>
      <w:r>
        <w:rPr>
          <w:b/>
          <w:bCs/>
          <w:lang w:val="el" w:eastAsia="el"/>
        </w:rPr>
        <w:t>15. Αποδέκτες Πίνακα ΚΒ΄</w:t>
      </w:r>
    </w:p>
    <w:p>
      <w:pPr>
        <w:spacing w:before="240" w:after="240"/>
        <w:rPr>
          <w:lang w:val="el" w:eastAsia="el"/>
        </w:rPr>
      </w:pPr>
      <w:r>
        <w:rPr>
          <w:b/>
          <w:bCs/>
          <w:lang w:val="el" w:eastAsia="el"/>
        </w:rPr>
        <w:t>16. Αποδέκτες Πίνακα ΚΓ΄</w:t>
      </w:r>
    </w:p>
    <w:p>
      <w:pPr>
        <w:spacing w:before="240" w:after="240"/>
        <w:rPr>
          <w:lang w:val="el" w:eastAsia="el"/>
        </w:rPr>
      </w:pPr>
      <w:r>
        <w:rPr>
          <w:b/>
          <w:bCs/>
          <w:lang w:val="el" w:eastAsia="el"/>
        </w:rPr>
        <w:t>17. Περιοδικό «Φορολογική Επιθεώρηση»</w:t>
      </w:r>
    </w:p>
    <w:p>
      <w:pPr>
        <w:spacing w:before="240" w:after="240"/>
        <w:rPr>
          <w:lang w:val="el" w:eastAsia="el"/>
        </w:rPr>
      </w:pPr>
      <w:r>
        <w:rPr>
          <w:b/>
          <w:bCs/>
          <w:lang w:val="el" w:eastAsia="el"/>
        </w:rPr>
        <w:t xml:space="preserve">III. </w:t>
      </w:r>
      <w:r>
        <w:rPr>
          <w:b/>
          <w:bCs/>
          <w:u w:val="single"/>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Αναπληρωτή Υπουργού</w:t>
      </w:r>
    </w:p>
    <w:p>
      <w:pPr>
        <w:spacing w:before="240" w:after="240"/>
        <w:rPr>
          <w:lang w:val="el" w:eastAsia="el"/>
        </w:rPr>
      </w:pPr>
      <w:r>
        <w:rPr>
          <w:b/>
          <w:bCs/>
          <w:lang w:val="el" w:eastAsia="el"/>
        </w:rPr>
        <w:t>3. Γραφείο κ. Γενικού Γραμματέα</w:t>
      </w:r>
    </w:p>
    <w:p>
      <w:pPr>
        <w:spacing w:before="240" w:after="240"/>
        <w:rPr>
          <w:lang w:val="el" w:eastAsia="el"/>
        </w:rPr>
      </w:pPr>
      <w:r>
        <w:rPr>
          <w:b/>
          <w:bCs/>
          <w:lang w:val="el" w:eastAsia="el"/>
        </w:rPr>
        <w:t>4. Γραφείο κ. Γενικού Γραμματέα Φορολογικών &amp; Τελωνειακών Θεμάτων</w:t>
      </w:r>
    </w:p>
    <w:p>
      <w:pPr>
        <w:spacing w:before="240" w:after="240"/>
        <w:rPr>
          <w:lang w:val="el" w:eastAsia="el"/>
        </w:rPr>
      </w:pPr>
      <w:r>
        <w:rPr>
          <w:b/>
          <w:bCs/>
          <w:lang w:val="el" w:eastAsia="el"/>
        </w:rPr>
        <w:t>5. Γραφείο κ. Γενικού Γραμματέα Πληροφοριακών Συστημάτων</w:t>
      </w:r>
    </w:p>
    <w:p>
      <w:pPr>
        <w:spacing w:before="240" w:after="240"/>
        <w:rPr>
          <w:lang w:val="el" w:eastAsia="el"/>
        </w:rPr>
      </w:pPr>
      <w:r>
        <w:rPr>
          <w:b/>
          <w:bCs/>
          <w:lang w:val="el" w:eastAsia="el"/>
        </w:rPr>
        <w:t>6. Γραφείο κ. Γενικού Διευθυντή Φορολογίας</w:t>
      </w:r>
    </w:p>
    <w:p>
      <w:pPr>
        <w:spacing w:before="240" w:after="240"/>
        <w:rPr>
          <w:lang w:val="el" w:eastAsia="el"/>
        </w:rPr>
      </w:pPr>
      <w:r>
        <w:rPr>
          <w:b/>
          <w:bCs/>
          <w:lang w:val="el" w:eastAsia="el"/>
        </w:rPr>
        <w:t>7. Γραφεία κ. κ. Γενικών Διευθυντών</w:t>
      </w:r>
    </w:p>
    <w:p>
      <w:pPr>
        <w:spacing w:before="240" w:after="240"/>
        <w:rPr>
          <w:lang w:val="el" w:eastAsia="el"/>
        </w:rPr>
      </w:pPr>
      <w:r>
        <w:rPr>
          <w:b/>
          <w:bCs/>
          <w:lang w:val="el" w:eastAsia="el"/>
        </w:rPr>
        <w:t>8. Όλες τις Δ/νσεις της Κ.Υ. – Τμήματα, Ανεξάρτητα Γραφεία</w:t>
      </w:r>
    </w:p>
    <w:p>
      <w:pPr>
        <w:spacing w:before="240" w:after="240"/>
        <w:rPr>
          <w:lang w:val="el" w:eastAsia="el"/>
        </w:rPr>
      </w:pPr>
      <w:r>
        <w:rPr>
          <w:b/>
          <w:bCs/>
          <w:lang w:val="el" w:eastAsia="el"/>
        </w:rPr>
        <w:t>9. Γραφείο Τύπου και Δημοσίων Σχέσεων (20 αντίτυπα)</w:t>
      </w:r>
    </w:p>
    <w:p>
      <w:pPr>
        <w:spacing w:before="240" w:after="240"/>
        <w:rPr>
          <w:lang w:val="el" w:eastAsia="el"/>
        </w:rPr>
      </w:pPr>
      <w:r>
        <w:rPr>
          <w:b/>
          <w:bCs/>
          <w:lang w:val="el" w:eastAsia="el"/>
        </w:rPr>
        <w:t>10. Γραφείο Επικοινωνίας και Πληροφόρησης Πολιτών (10 αντίτυπα)</w:t>
      </w:r>
    </w:p>
    <w:p>
      <w:pPr>
        <w:spacing w:before="240" w:after="240"/>
        <w:rPr>
          <w:lang w:val="el" w:eastAsia="el"/>
        </w:rPr>
      </w:pPr>
      <w:r>
        <w:rPr>
          <w:b/>
          <w:bCs/>
          <w:lang w:val="el" w:eastAsia="el"/>
        </w:rPr>
        <w:t>11. Δ/νση Φορολογίας Κεφαλαίου – Τμήματα Α, Β, (από 5 αντίτυπα), Φ.Μ.Α.Π (20 αντίτυπα)</w:t>
      </w:r>
    </w:p>
    <w:p>
      <w:pPr>
        <w:spacing w:before="240" w:after="240"/>
        <w:rPr>
          <w:lang w:val="el" w:eastAsia="el"/>
        </w:rPr>
      </w:pPr>
      <w:r>
        <w:rPr>
          <w:b/>
          <w:bCs/>
          <w:lang w:val="el" w:eastAsia="el"/>
        </w:rPr>
        <w:t>** Διαγράφεται κατά περίπτωση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Αναγράφεται ο λόγος που αιτείται η καταβολή</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