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Αθήνα, 21 Δεκεμβρίου 2011</w:t>
      </w:r>
    </w:p>
    <w:p>
      <w:pPr>
        <w:pStyle w:val="PreambelText"/>
        <w:spacing w:before="240" w:after="240"/>
        <w:rPr>
          <w:lang w:val="el" w:eastAsia="el"/>
        </w:rPr>
      </w:pPr>
      <w:r>
        <w:rPr>
          <w:lang w:val="el" w:eastAsia="el"/>
        </w:rPr>
        <w:t>ΠΟΛ. 1254</w:t>
      </w:r>
    </w:p>
    <w:p>
      <w:pPr>
        <w:pStyle w:val="PreambelText"/>
        <w:spacing w:before="240" w:after="240"/>
        <w:rPr>
          <w:lang w:val="el" w:eastAsia="el"/>
        </w:rPr>
      </w:pPr>
      <w:r>
        <w:rPr>
          <w:b/>
          <w:bCs/>
          <w:lang w:val="el" w:eastAsia="el"/>
        </w:rPr>
        <w:t>ΕΛΛΗΝΙΚΗ ΔΗΜΟΚΡΑΤΙΑ ΥΠΟΥΡΓΕΙΟ ΟΙΚΟΝΟΜΙΚΩΝ</w:t>
      </w:r>
    </w:p>
    <w:p>
      <w:pPr>
        <w:pStyle w:val="PreambelText"/>
        <w:spacing w:before="240" w:after="240"/>
        <w:rPr>
          <w:lang w:val="el" w:eastAsia="el"/>
        </w:rPr>
      </w:pPr>
      <w:r>
        <w:rPr>
          <w:b/>
          <w:bCs/>
          <w:lang w:val="el" w:eastAsia="el"/>
        </w:rPr>
        <w:t>ΓΕΝΙΚΗ ΓΡΑΜΜΑΤΕΙΑ ΦΟΡΟΛΟΓΙΚΩΝ</w:t>
      </w:r>
    </w:p>
    <w:p>
      <w:pPr>
        <w:pStyle w:val="PreambelText"/>
        <w:spacing w:before="240" w:after="240"/>
        <w:rPr>
          <w:lang w:val="el" w:eastAsia="el"/>
        </w:rPr>
      </w:pPr>
      <w:r>
        <w:rPr>
          <w:b/>
          <w:bCs/>
          <w:lang w:val="el" w:eastAsia="el"/>
        </w:rPr>
        <w:t>&amp; ΤΕΛΩΝΕΙΑΚΩΝ ΘΕΜΑΤΩΝ ΓΕΝΙΚΗ Δ/ΝΣΗ ΦΟΡΟΛΟΓΙΑΣ</w:t>
      </w:r>
    </w:p>
    <w:p>
      <w:pPr>
        <w:pStyle w:val="PreambelText"/>
        <w:spacing w:before="240" w:after="240"/>
        <w:rPr>
          <w:lang w:val="el" w:eastAsia="el"/>
        </w:rPr>
      </w:pPr>
      <w:r>
        <w:rPr>
          <w:b/>
          <w:bCs/>
          <w:lang w:val="el" w:eastAsia="el"/>
        </w:rPr>
        <w:t>Δ/ΝΣΗ ΤΕΛΩΝ &amp; ΕΙΔΙΚΩΝ</w:t>
      </w:r>
    </w:p>
    <w:p>
      <w:pPr>
        <w:pStyle w:val="PreambelText"/>
        <w:spacing w:before="240" w:after="240"/>
        <w:rPr>
          <w:lang w:val="el" w:eastAsia="el"/>
        </w:rPr>
      </w:pPr>
      <w:r>
        <w:rPr>
          <w:b/>
          <w:bCs/>
          <w:lang w:val="el" w:eastAsia="el"/>
        </w:rPr>
        <w:t>ΦΟΡΟΛΟΓΙΩΝ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Ταχ.Δ/νση : Σίνα 2-4</w:t>
      </w:r>
    </w:p>
    <w:p>
      <w:pPr>
        <w:spacing w:before="240" w:after="240"/>
        <w:rPr>
          <w:lang w:val="el" w:eastAsia="el"/>
        </w:rPr>
      </w:pPr>
      <w:r>
        <w:rPr>
          <w:b/>
          <w:bCs/>
          <w:lang w:val="el" w:eastAsia="el"/>
        </w:rPr>
        <w:t>Ταχ.Κωδ. : 10672 ΑΘΗΝΑ</w:t>
      </w:r>
    </w:p>
    <w:p>
      <w:pPr>
        <w:spacing w:before="240" w:after="240"/>
        <w:rPr>
          <w:lang w:val="el" w:eastAsia="el"/>
        </w:rPr>
      </w:pPr>
      <w:r>
        <w:rPr>
          <w:b/>
          <w:bCs/>
          <w:lang w:val="el" w:eastAsia="el"/>
        </w:rPr>
        <w:t>Πληροφορίες: Α. Γιαννακούλη</w:t>
      </w:r>
    </w:p>
    <w:p>
      <w:pPr>
        <w:spacing w:before="240" w:after="240"/>
        <w:rPr>
          <w:lang w:val="el" w:eastAsia="el"/>
        </w:rPr>
      </w:pPr>
      <w:r>
        <w:rPr>
          <w:b/>
          <w:bCs/>
          <w:lang w:val="el" w:eastAsia="el"/>
        </w:rPr>
        <w:t>Τηλέφωνο : 2103642922</w:t>
      </w:r>
    </w:p>
    <w:p>
      <w:pPr>
        <w:spacing w:before="240" w:after="240"/>
        <w:rPr>
          <w:lang w:val="el" w:eastAsia="el"/>
        </w:rPr>
      </w:pPr>
      <w:r>
        <w:rPr>
          <w:b/>
          <w:bCs/>
          <w:lang w:val="el" w:eastAsia="el"/>
        </w:rPr>
        <w:t>FAX : 2103642251</w:t>
      </w:r>
    </w:p>
    <w:p>
      <w:pPr>
        <w:spacing w:before="240" w:after="240"/>
        <w:rPr>
          <w:lang w:val="el" w:eastAsia="el"/>
        </w:rPr>
      </w:pPr>
      <w:r>
        <w:rPr>
          <w:b/>
          <w:bCs/>
          <w:lang w:val="el" w:eastAsia="el"/>
        </w:rPr>
        <w:t>ΘΕΜΑ : «Αντιμετώπιση από πλευράς τελών χαρτοσήμου των αποδείξεων πληρωμής ασφαλίστρων νομικής προστασίας».</w:t>
      </w:r>
    </w:p>
    <w:p>
      <w:pPr>
        <w:spacing w:before="240" w:after="240"/>
        <w:rPr>
          <w:lang w:val="el" w:eastAsia="el"/>
        </w:rPr>
      </w:pPr>
      <w:r>
        <w:rPr>
          <w:lang w:val="el" w:eastAsia="el"/>
        </w:rPr>
        <w:t>।</w:t>
      </w:r>
      <w:r>
        <w:rPr>
          <w:b/>
          <w:bCs/>
          <w:lang w:val="el" w:eastAsia="el"/>
        </w:rPr>
        <w:t xml:space="preserve">. </w:t>
      </w:r>
      <w:r>
        <w:rPr>
          <w:lang w:val="el" w:eastAsia="el"/>
        </w:rPr>
        <w:t>Με τις διατάξεις της παρ. 10 του άρθρου 71 του ν. 3746/2009 (ΦΕΚ Α΄ 27/16.2.2009) ορίζεται ότι, από 1-1-2009 καταργείται το τέλος χαρτοσήμου που επιβάλλεται στις αποδείξεις πληρωμής ασφαλίστρων για τους κλάδους ασφαλίσεων κατά ζημιών, όπως ορίζονται στο άρθρο 13 παρ. 1 του ν. δ. 400/1970, όπως ισχύει.</w:t>
      </w:r>
    </w:p>
    <w:p>
      <w:pPr>
        <w:spacing w:before="240" w:after="240"/>
        <w:rPr>
          <w:lang w:val="el" w:eastAsia="el"/>
        </w:rPr>
      </w:pPr>
      <w:r>
        <w:rPr>
          <w:lang w:val="el" w:eastAsia="el"/>
        </w:rPr>
        <w:t>॥</w:t>
      </w:r>
      <w:r>
        <w:rPr>
          <w:b/>
          <w:bCs/>
          <w:lang w:val="el" w:eastAsia="el"/>
        </w:rPr>
        <w:t xml:space="preserve">. </w:t>
      </w:r>
      <w:r>
        <w:rPr>
          <w:lang w:val="el" w:eastAsia="el"/>
        </w:rPr>
        <w:t>Με τις διατάξεις του άρθρου 13 παρ. 1 του ν. δ. 400/1970 (ΦΕΚ 167Α΄/17- 1-1970) «περί ιδιωτικής επιχειρήσεως ασφαλίσεως», όπως ισχύει, θεσπίσθηκε η ταξινόμηση των ασφαλίσεων κατά ζημιών σε κλάδους, στους οποίους περιλαμβάνεται και η νομική προστασία καταλαμβάνουσα στη σχετική αρίθμηση τη 17</w:t>
      </w:r>
      <w:r>
        <w:rPr>
          <w:sz w:val="30"/>
          <w:szCs w:val="30"/>
          <w:vertAlign w:val="superscript"/>
          <w:lang w:val="el" w:eastAsia="el"/>
        </w:rPr>
        <w:t>η</w:t>
      </w:r>
      <w:r>
        <w:rPr>
          <w:lang w:val="el" w:eastAsia="el"/>
        </w:rPr>
        <w:t xml:space="preserve"> σειρά. Η ως άνω ρύθμιση έγινε σε προσαρμογή κοινοτικού δικαίου και συγκεκριμένα του παραρτήματος της οδηγίας 73/239/ΕΟΚ όπου παρατίθεται ταξινόμηση των κινδύνων κατά κλάδους, στους οποίους περιλαμβάνεται και η νομική προστασία.</w:t>
      </w:r>
    </w:p>
    <w:p>
      <w:pPr>
        <w:spacing w:before="240" w:after="240"/>
        <w:rPr>
          <w:lang w:val="el" w:eastAsia="el"/>
        </w:rPr>
      </w:pPr>
      <w:r>
        <w:rPr>
          <w:lang w:val="el" w:eastAsia="el"/>
        </w:rPr>
        <w:t>ΙΙΙ. Περαιτέρω με τις διατάξεις του άρθρου 13β του ως άνω ν. δ/τος, που αποτελούν εναρμόνιση με τις διατάξεις της οδηγίας 87/344/ΕΟΚ, με την οποία συντονίζονται οι διατάξεις σχετικά με την ασφάλιση της νομικής προστασίας, αναλύεται η έννοια της ασφάλισης νομικής προστασίας και εξειδικεύονται οι όροι υπό τους οποίους ασκείται αυτή λόγω και της ιδιαίτερης μορφής του κλάδου αυτού («ιδιόμορφου χαρακτήρα της»- για την προστασία των ασφαλισμένων και την αποτροπή κάθε κινδύνου σύγκρουσης συμφερόντων μεταξύ ενός ασφαλισμένου κατά κινδύνων νομικής προστασίας και του ασφαλιστή του), όπως μνημονεύεται στην εισηγητική έκθεση της ανωτέρω οδηγίας.</w:t>
      </w:r>
    </w:p>
    <w:p>
      <w:pPr>
        <w:spacing w:before="240" w:after="240"/>
        <w:rPr>
          <w:lang w:val="el" w:eastAsia="el"/>
        </w:rPr>
      </w:pPr>
      <w:r>
        <w:rPr>
          <w:lang w:val="el" w:eastAsia="el"/>
        </w:rPr>
        <w:t>ΙV. Το Υπουργείο Οικονομικών με την αριθ. 1037246/256/Τ.&amp; Ε.Φ /7-4-2009 ερμηνευτική εγκύκλιό του που αφορά στις ανωτέρω διατάξεις της παρ. 10 του άρθρου 71 του ν. 3746/09 έκανε δεκτό ότι, οι αποδείξεις πληρωμής ασφαλίστρων νομικής προστασίας (άρθρου 13β του ν.δ. 400/1970) δεν εμπίπτουν στο πεδίο απαλλαγής που εισήγαγε ο ν.3746/09.</w:t>
      </w:r>
    </w:p>
    <w:p>
      <w:pPr>
        <w:spacing w:before="240" w:after="240"/>
        <w:rPr>
          <w:lang w:val="el" w:eastAsia="el"/>
        </w:rPr>
      </w:pPr>
      <w:r>
        <w:rPr>
          <w:lang w:val="el" w:eastAsia="el"/>
        </w:rPr>
        <w:t>Η Ένωση Ασφαλιστικών Εταιριών Ελλάδας με σειρά υπομνημάτων της προς το Υπ. Οικονομικών (αριθ.109167/416/8-5-2009, 120281/29/14-1-2010 και 145165/548/24-8-2011) έθεσε, μεταξύ άλλων, το θέμα του τέλους χαρτοσήμου επί των αποδείξεων πληρωμής ασφαλίστρων νομικής προστασίας, επιχειρηματολογώντας, βάσει των ισχυουσών σχετικών διατάξεων νόμων και κανονιστικών πράξεων υπέρ της μη οφειλής τελών χαρτοσήμου και στην περίπτωση πληρωμής ασφαλίστρων για τη νομική προστασία, καθόσον στους κλάδους ασφαλίσεως κατά ζημιών, όπως ορίζονται στο άρθρο 13 παρ. 1 του ν. δ. 400/1970 περιλαμβάνεται και η νομική προστασία.</w:t>
      </w:r>
    </w:p>
    <w:p>
      <w:pPr>
        <w:spacing w:before="240" w:after="240"/>
        <w:rPr>
          <w:lang w:val="el" w:eastAsia="el"/>
        </w:rPr>
      </w:pPr>
      <w:r>
        <w:rPr>
          <w:lang w:val="el" w:eastAsia="el"/>
        </w:rPr>
        <w:t xml:space="preserve">VI. Η Υπηρεσία μας επανεξέτασε το εν λόγω θέμα, λαμβάνοντας υπόψη ότι, κατά τα ανωτέρω </w:t>
      </w:r>
      <w:r>
        <w:rPr>
          <w:b/>
          <w:bCs/>
          <w:lang w:val="el" w:eastAsia="el"/>
        </w:rPr>
        <w:t xml:space="preserve">α) </w:t>
      </w:r>
      <w:r>
        <w:rPr>
          <w:lang w:val="el" w:eastAsia="el"/>
        </w:rPr>
        <w:t xml:space="preserve">δεν αμφισβητείται η ταυτότητα του κλάδου νομικής προστασίας ως ασφαλιστικός κλάδος κατά ζημιών όπως ορίζεται στο άρθρο 13 παρ.1 του ν.δ. 400/1970, όπως ισχύει και </w:t>
      </w:r>
      <w:r>
        <w:rPr>
          <w:b/>
          <w:bCs/>
          <w:lang w:val="el" w:eastAsia="el"/>
        </w:rPr>
        <w:t xml:space="preserve">β) </w:t>
      </w:r>
      <w:r>
        <w:rPr>
          <w:lang w:val="el" w:eastAsia="el"/>
        </w:rPr>
        <w:t xml:space="preserve">ότι στη διάταξη της περ .β της παρ. 10 του άρθρου 71 του ν. 3746/2009 (27Α΄) ορίζεται « Από την 1 Ιανουαρίου 2009 καταργείται το τέλος χαρτοσήμου, που επιβάλλεται στις αποδείξεις πληρωμής ασφαλίστρων </w:t>
      </w:r>
      <w:r>
        <w:rPr>
          <w:b/>
          <w:bCs/>
          <w:lang w:val="el" w:eastAsia="el"/>
        </w:rPr>
        <w:t>για τους κλάδους ασφαλίσεων κατά ζημιών, όπως ορίζονται στο άρθρο 13 παρ. 1 του ν.δ. 400/1970, όπως ισχύει».</w:t>
      </w:r>
    </w:p>
    <w:p>
      <w:pPr>
        <w:spacing w:before="240" w:after="240"/>
        <w:rPr>
          <w:lang w:val="el" w:eastAsia="el"/>
        </w:rPr>
      </w:pPr>
      <w:r>
        <w:rPr>
          <w:lang w:val="el" w:eastAsia="el"/>
        </w:rPr>
        <w:t>Κατόπιν αυτού, σε συνέχεια της εγκυκλίου μας με αριθ. 1037246/256/Τ.&amp; Ε.Φ./ΠΟΛ 1051/7-4-2009, διευκρινίζουμε ότι, η προαναφερθείσα κατάργηση τελών χαρτοσήμου στις αποδείξεις πληρωμής ασφαλίστρων για τους κλάδους ασφαλίσεων κατά ζημιών αφορά και στη νομική προστασία, δεδομένου ότι πρόκειται για κλάδο ασφαλίσεων κατά ζημιών.</w:t>
      </w:r>
    </w:p>
    <w:p>
      <w:pPr>
        <w:spacing w:before="240" w:after="240"/>
        <w:rPr>
          <w:lang w:val="el" w:eastAsia="el"/>
        </w:rPr>
      </w:pPr>
      <w:r>
        <w:rPr>
          <w:b/>
          <w:bCs/>
          <w:lang w:val="el" w:eastAsia="el"/>
        </w:rPr>
        <w:t>Ο ΓΕΝΙΚΟΣ ΓΡΑΜΜΑΤΕΑΣ ΦΟΡΟΛΟΓΙΚΩΝ ΚΑΙ ΤΕΛΩΝΕΙΑΚΩΝ ΘΕΜΑΤΩΝ</w:t>
      </w:r>
    </w:p>
    <w:p>
      <w:pPr>
        <w:spacing w:before="240" w:after="240"/>
        <w:rPr>
          <w:lang w:val="el" w:eastAsia="el"/>
        </w:rPr>
      </w:pPr>
      <w:r>
        <w:rPr>
          <w:b/>
          <w:bCs/>
          <w:lang w:val="el" w:eastAsia="el"/>
        </w:rPr>
        <w:t>ΙΩΑΝΝΗΣ ΚΑΠΕΛΕΡΗΣ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ΑΠΟΔΕΚΤΕΣ ΓΙΑ ΕΝΕΡΓΕΙΑ:</w:t>
      </w:r>
    </w:p>
    <w:p>
      <w:pPr>
        <w:spacing w:before="240" w:after="240"/>
        <w:rPr>
          <w:lang w:val="el" w:eastAsia="el"/>
        </w:rPr>
      </w:pPr>
      <w:r>
        <w:rPr>
          <w:lang w:val="el" w:eastAsia="el"/>
        </w:rPr>
        <w:t>1. Πίνακας Β΄ (εκτός του αρ. 2).</w:t>
      </w:r>
    </w:p>
    <w:p>
      <w:pPr>
        <w:spacing w:before="240" w:after="240"/>
        <w:rPr>
          <w:lang w:val="el" w:eastAsia="el"/>
        </w:rPr>
      </w:pPr>
      <w:r>
        <w:rPr>
          <w:lang w:val="el" w:eastAsia="el"/>
        </w:rPr>
        <w:t>2. Οικονομικές Επιθεωρήσεις.</w:t>
      </w:r>
    </w:p>
    <w:p>
      <w:pPr>
        <w:spacing w:before="240" w:after="240"/>
        <w:rPr>
          <w:lang w:val="el" w:eastAsia="el"/>
        </w:rPr>
      </w:pPr>
      <w:r>
        <w:rPr>
          <w:lang w:val="el" w:eastAsia="el"/>
        </w:rPr>
        <w:t>3. Δ/νσεις Κεντρικής Υπηρεσίας Σ.Δ.Ο.Ε.</w:t>
      </w:r>
    </w:p>
    <w:p>
      <w:pPr>
        <w:spacing w:before="240" w:after="240"/>
        <w:rPr>
          <w:lang w:val="el" w:eastAsia="el"/>
        </w:rPr>
      </w:pPr>
      <w:r>
        <w:rPr>
          <w:lang w:val="el" w:eastAsia="el"/>
        </w:rPr>
        <w:t>4. Περιφερειακές Δ/νσεις Σ.Δ.Ο.Ε.</w:t>
      </w:r>
    </w:p>
    <w:p>
      <w:pPr>
        <w:spacing w:before="240" w:after="240"/>
        <w:rPr>
          <w:lang w:val="el" w:eastAsia="el"/>
        </w:rPr>
      </w:pPr>
      <w:r>
        <w:rPr>
          <w:lang w:val="el" w:eastAsia="el"/>
        </w:rPr>
        <w:t>5. Ένωση Ασφαλιστικών Εταιρειών Ελλάδας</w:t>
      </w:r>
    </w:p>
    <w:p>
      <w:pPr>
        <w:spacing w:before="240" w:after="240"/>
        <w:rPr>
          <w:lang w:val="el" w:eastAsia="el"/>
        </w:rPr>
      </w:pPr>
      <w:r>
        <w:rPr>
          <w:lang w:val="el" w:eastAsia="el"/>
        </w:rPr>
        <w:t>Ξενοφώντος 10 105 57 Αθήνα</w:t>
      </w:r>
    </w:p>
    <w:p>
      <w:pPr>
        <w:spacing w:before="240" w:after="240"/>
        <w:rPr>
          <w:lang w:val="el" w:eastAsia="el"/>
        </w:rPr>
      </w:pPr>
      <w:r>
        <w:rPr>
          <w:b/>
          <w:bCs/>
          <w:lang w:val="el" w:eastAsia="el"/>
        </w:rPr>
        <w:t>ΑΠΟΔΕΚΤΕΣ ΓΙΑ ΚΟΙΝΟΠΟΙΗΣΗ:</w:t>
      </w:r>
    </w:p>
    <w:p>
      <w:pPr>
        <w:pStyle w:val="StructureList1"/>
        <w:spacing w:before="120" w:after="0"/>
        <w:rPr>
          <w:lang w:val="el" w:eastAsia="el"/>
        </w:rPr>
      </w:pPr>
      <w:r>
        <w:rPr>
          <w:lang w:val="el" w:eastAsia="el"/>
        </w:rPr>
        <w:t>-</w:t>
      </w:r>
      <w:r>
        <w:rPr>
          <w:lang w:val="en" w:eastAsia="en"/>
        </w:rPr>
        <w:tab/>
      </w:r>
      <w:r>
        <w:rPr>
          <w:lang w:val="el" w:eastAsia="el"/>
        </w:rPr>
        <w:t>Πίνακας Η΄ (από 1-7).</w:t>
      </w:r>
    </w:p>
    <w:p>
      <w:pPr>
        <w:pStyle w:val="StructureList1"/>
        <w:spacing w:before="120" w:after="0"/>
        <w:rPr>
          <w:lang w:val="el" w:eastAsia="el"/>
        </w:rPr>
      </w:pPr>
      <w:r>
        <w:rPr>
          <w:lang w:val="el" w:eastAsia="el"/>
        </w:rPr>
        <w:t>-</w:t>
      </w:r>
      <w:r>
        <w:rPr>
          <w:lang w:val="en" w:eastAsia="en"/>
        </w:rPr>
        <w:tab/>
      </w:r>
      <w:r>
        <w:rPr>
          <w:lang w:val="el" w:eastAsia="el"/>
        </w:rPr>
        <w:t>Γραμματεία Ολομέλειας Προέδρων Δικηγορικών Συλλόγων.</w:t>
      </w:r>
    </w:p>
    <w:p>
      <w:pPr>
        <w:pStyle w:val="StructureList1"/>
        <w:spacing w:before="120" w:after="0"/>
        <w:rPr>
          <w:lang w:val="el" w:eastAsia="el"/>
        </w:rPr>
      </w:pPr>
      <w:r>
        <w:rPr>
          <w:lang w:val="el" w:eastAsia="el"/>
        </w:rPr>
        <w:t>-</w:t>
      </w:r>
      <w:r>
        <w:rPr>
          <w:lang w:val="en" w:eastAsia="en"/>
        </w:rPr>
        <w:tab/>
      </w:r>
      <w:r>
        <w:rPr>
          <w:lang w:val="el" w:eastAsia="el"/>
        </w:rPr>
        <w:t>Οικονομικό Επιμελητήριο Ελλάδας</w:t>
      </w:r>
    </w:p>
    <w:p>
      <w:pPr>
        <w:spacing w:before="240" w:after="240"/>
        <w:rPr>
          <w:lang w:val="el" w:eastAsia="el"/>
        </w:rPr>
      </w:pPr>
      <w:r>
        <w:rPr>
          <w:lang w:val="el" w:eastAsia="el"/>
        </w:rPr>
        <w:t>Μητροπόλεως 12-14 105 63 Αθήνα</w:t>
      </w:r>
    </w:p>
    <w:p>
      <w:pPr>
        <w:spacing w:before="240" w:after="240"/>
        <w:rPr>
          <w:lang w:val="el" w:eastAsia="el"/>
        </w:rPr>
      </w:pPr>
      <w:r>
        <w:rPr>
          <w:b/>
          <w:bCs/>
          <w:lang w:val="el" w:eastAsia="el"/>
        </w:rPr>
        <w:t>ΕΣΩΤΕΡΙΚΗ ΔΙΑΝΟΜΗ :</w:t>
      </w:r>
    </w:p>
    <w:p>
      <w:pPr>
        <w:pStyle w:val="StructureList1"/>
        <w:spacing w:before="120" w:after="0"/>
        <w:rPr>
          <w:lang w:val="el" w:eastAsia="el"/>
        </w:rPr>
      </w:pPr>
      <w:r>
        <w:rPr>
          <w:lang w:val="el" w:eastAsia="el"/>
        </w:rPr>
        <w:t>-</w:t>
      </w:r>
      <w:r>
        <w:rPr>
          <w:lang w:val="en" w:eastAsia="en"/>
        </w:rPr>
        <w:tab/>
      </w:r>
      <w:r>
        <w:rPr>
          <w:lang w:val="el" w:eastAsia="el"/>
        </w:rPr>
        <w:t>Γρ. Υπουργού κ. Ε. Βενιζέλου.</w:t>
      </w:r>
    </w:p>
    <w:p>
      <w:pPr>
        <w:pStyle w:val="StructureList1"/>
        <w:spacing w:before="120" w:after="0"/>
        <w:rPr>
          <w:lang w:val="el" w:eastAsia="el"/>
        </w:rPr>
      </w:pPr>
      <w:r>
        <w:rPr>
          <w:lang w:val="el" w:eastAsia="el"/>
        </w:rPr>
        <w:t>-</w:t>
      </w:r>
      <w:r>
        <w:rPr>
          <w:lang w:val="en" w:eastAsia="en"/>
        </w:rPr>
        <w:tab/>
      </w:r>
      <w:r>
        <w:rPr>
          <w:lang w:val="el" w:eastAsia="el"/>
        </w:rPr>
        <w:t>Γρ. Αναπληρωτή Υπουργού κ. Π. Οικονόμου.</w:t>
      </w:r>
    </w:p>
    <w:p>
      <w:pPr>
        <w:pStyle w:val="StructureList1"/>
        <w:spacing w:before="120" w:after="0"/>
        <w:rPr>
          <w:lang w:val="el" w:eastAsia="el"/>
        </w:rPr>
      </w:pPr>
      <w:r>
        <w:rPr>
          <w:lang w:val="el" w:eastAsia="el"/>
        </w:rPr>
        <w:t>-</w:t>
      </w:r>
      <w:r>
        <w:rPr>
          <w:lang w:val="en" w:eastAsia="en"/>
        </w:rPr>
        <w:tab/>
      </w:r>
      <w:r>
        <w:rPr>
          <w:lang w:val="el" w:eastAsia="el"/>
        </w:rPr>
        <w:t>Γρ. Γενικού Γραμματέα Υπ. Οικονομικών κ. Ηλ. Πλασκοβίτη.</w:t>
      </w:r>
    </w:p>
    <w:p>
      <w:pPr>
        <w:pStyle w:val="StructureList1"/>
        <w:spacing w:before="120" w:after="0"/>
        <w:rPr>
          <w:lang w:val="el" w:eastAsia="el"/>
        </w:rPr>
      </w:pPr>
      <w:r>
        <w:rPr>
          <w:lang w:val="el" w:eastAsia="el"/>
        </w:rPr>
        <w:t>-</w:t>
      </w:r>
      <w:r>
        <w:rPr>
          <w:lang w:val="en" w:eastAsia="en"/>
        </w:rPr>
        <w:tab/>
      </w:r>
      <w:r>
        <w:rPr>
          <w:lang w:val="el" w:eastAsia="el"/>
        </w:rPr>
        <w:t>Γρ. Γενικού Γραμματέα Φορολογικών &amp; Τελωνειακών Θεμάτων.</w:t>
      </w:r>
    </w:p>
    <w:p>
      <w:pPr>
        <w:pStyle w:val="StructureList1"/>
        <w:spacing w:before="120" w:after="0"/>
        <w:rPr>
          <w:lang w:val="el" w:eastAsia="el"/>
        </w:rPr>
      </w:pPr>
      <w:r>
        <w:rPr>
          <w:lang w:val="el" w:eastAsia="el"/>
        </w:rPr>
        <w:t>-</w:t>
      </w:r>
      <w:r>
        <w:rPr>
          <w:lang w:val="en" w:eastAsia="en"/>
        </w:rPr>
        <w:tab/>
      </w:r>
      <w:r>
        <w:rPr>
          <w:lang w:val="el" w:eastAsia="el"/>
        </w:rPr>
        <w:t>Γρ. Γενικού Γραμματέα Πληροφοριακών Συστημάτων.</w:t>
      </w:r>
    </w:p>
    <w:p>
      <w:pPr>
        <w:pStyle w:val="StructureList1"/>
        <w:spacing w:before="120" w:after="0"/>
        <w:rPr>
          <w:lang w:val="el" w:eastAsia="el"/>
        </w:rPr>
      </w:pPr>
      <w:r>
        <w:rPr>
          <w:lang w:val="el" w:eastAsia="el"/>
        </w:rPr>
        <w:t>-</w:t>
      </w:r>
      <w:r>
        <w:rPr>
          <w:lang w:val="en" w:eastAsia="en"/>
        </w:rPr>
        <w:tab/>
      </w:r>
      <w:r>
        <w:rPr>
          <w:lang w:val="el" w:eastAsia="el"/>
        </w:rPr>
        <w:t>Γρ. Ειδικού Γραμματέα Σ.Δ.Ο.Ε.</w:t>
      </w:r>
    </w:p>
    <w:p>
      <w:pPr>
        <w:pStyle w:val="StructureList1"/>
        <w:spacing w:before="120" w:after="0"/>
        <w:rPr>
          <w:lang w:val="el" w:eastAsia="el"/>
        </w:rPr>
      </w:pPr>
      <w:r>
        <w:rPr>
          <w:lang w:val="el" w:eastAsia="el"/>
        </w:rPr>
        <w:t>-</w:t>
      </w:r>
      <w:r>
        <w:rPr>
          <w:lang w:val="en" w:eastAsia="en"/>
        </w:rPr>
        <w:tab/>
      </w:r>
      <w:r>
        <w:rPr>
          <w:lang w:val="el" w:eastAsia="el"/>
        </w:rPr>
        <w:t>Γρ. Γενικού Διευθυντή Φορολογίας (2)</w:t>
      </w:r>
    </w:p>
    <w:p>
      <w:pPr>
        <w:pStyle w:val="StructureList1"/>
        <w:spacing w:before="120" w:after="0"/>
        <w:rPr>
          <w:lang w:val="el" w:eastAsia="el"/>
        </w:rPr>
      </w:pPr>
      <w:r>
        <w:rPr>
          <w:lang w:val="el" w:eastAsia="el"/>
        </w:rPr>
        <w:t>-</w:t>
      </w:r>
      <w:r>
        <w:rPr>
          <w:lang w:val="en" w:eastAsia="en"/>
        </w:rPr>
        <w:tab/>
      </w:r>
      <w:r>
        <w:rPr>
          <w:lang w:val="el" w:eastAsia="el"/>
        </w:rPr>
        <w:t>Γρ. Γενικών Διευθυντών.</w:t>
      </w:r>
    </w:p>
    <w:p>
      <w:pPr>
        <w:pStyle w:val="StructureList1"/>
        <w:spacing w:before="120" w:after="0"/>
        <w:rPr>
          <w:lang w:val="el" w:eastAsia="el"/>
        </w:rPr>
      </w:pPr>
      <w:r>
        <w:rPr>
          <w:lang w:val="el" w:eastAsia="el"/>
        </w:rPr>
        <w:t>-</w:t>
      </w:r>
      <w:r>
        <w:rPr>
          <w:lang w:val="en" w:eastAsia="en"/>
        </w:rPr>
        <w:tab/>
      </w:r>
      <w:r>
        <w:rPr>
          <w:lang w:val="el" w:eastAsia="el"/>
        </w:rPr>
        <w:t>Όλες Φορολογικές Διευθύνσεις</w:t>
      </w:r>
    </w:p>
    <w:p>
      <w:pPr>
        <w:pStyle w:val="StructureList1"/>
        <w:spacing w:before="120" w:after="0"/>
        <w:rPr>
          <w:lang w:val="el" w:eastAsia="el"/>
        </w:rPr>
      </w:pPr>
      <w:r>
        <w:rPr>
          <w:lang w:val="el" w:eastAsia="el"/>
        </w:rPr>
        <w:t>-</w:t>
      </w:r>
      <w:r>
        <w:rPr>
          <w:lang w:val="en" w:eastAsia="en"/>
        </w:rPr>
        <w:tab/>
      </w:r>
      <w:r>
        <w:rPr>
          <w:lang w:val="el" w:eastAsia="el"/>
        </w:rPr>
        <w:t>Γραφείο Τύπου και Δημοσίων Σχέσεων.</w:t>
      </w:r>
    </w:p>
    <w:p>
      <w:pPr>
        <w:pStyle w:val="StructureList1"/>
        <w:spacing w:before="120" w:after="0"/>
        <w:rPr>
          <w:lang w:val="el" w:eastAsia="el"/>
        </w:rPr>
      </w:pPr>
      <w:r>
        <w:rPr>
          <w:lang w:val="el" w:eastAsia="el"/>
        </w:rPr>
        <w:t>-</w:t>
      </w:r>
      <w:r>
        <w:rPr>
          <w:lang w:val="en" w:eastAsia="en"/>
        </w:rPr>
        <w:tab/>
      </w:r>
      <w:r>
        <w:rPr>
          <w:lang w:val="el" w:eastAsia="el"/>
        </w:rPr>
        <w:t>Δ/νση Τελών και Ειδικών Φορολογιών - Τμήμα Α΄ (5).</w:t>
      </w:r>
    </w:p>
    <w:p>
      <w:pPr>
        <w:pStyle w:val="StructureList1"/>
        <w:spacing w:before="120" w:after="0"/>
        <w:rPr>
          <w:lang w:val="el" w:eastAsia="el"/>
        </w:rPr>
      </w:pPr>
      <w:r>
        <w:rPr>
          <w:lang w:val="el" w:eastAsia="el"/>
        </w:rPr>
        <w:t>-</w:t>
      </w:r>
      <w:r>
        <w:rPr>
          <w:lang w:val="en" w:eastAsia="en"/>
        </w:rPr>
        <w:tab/>
      </w:r>
      <w:r>
        <w:rPr>
          <w:lang w:val="el" w:eastAsia="el"/>
        </w:rPr>
        <w:t>Γραφείο Επικοινωνίας και Πληροφόρησης Πολιτών.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