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>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ή , εμβρ υ 1 τ.: 0 1 6 Ε 2012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ΝΕ Ν Θ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ΝΕ Η Ν Φ Ν ΣΗ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 Α' &amp; Β'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ς Π.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όπ υ ος υ κί υ e i tenet π π ίηση ι ν ου 9 0 0 1 Ε ν ς ν ς δ » ας ν ρί υ ε τ ε χέδ μο κρ η εσοπ θ μου αι ίο η οσι ν μι ής τρ τ γι ής 0 3 ίο έτ φ ρ ογή υ 0 6 0 2 αι υ εσοπ θ σμου αι ίο η οσι ν μι ής τρ τ γι ής 0 3 υ ατ τ θη ε τη υ ή τι εμβρ υ 0 2 π σπ σμα υ π ίυ ο ι ι υ μμέν ι ν μέρ σ αι φ ρ γή ρ ν ι ι όλο ες μί εις την ρ λο ί ν ν </w:t>
      </w:r>
      <w:r>
        <w:rPr>
          <w:u w:val="single"/>
          <w:lang w:val="el" w:eastAsia="el"/>
        </w:rPr>
        <w:t>ρ ει κών</w:t>
      </w:r>
      <w:r>
        <w:rPr>
          <w:lang w:val="el" w:eastAsia="el"/>
        </w:rPr>
        <w:t xml:space="preserve"> ϊ αι ν ι μη ν π ι μ ν απ ν . </w:t>
      </w:r>
      <w:r>
        <w:rPr>
          <w:u w:val="single"/>
          <w:lang w:val="el" w:eastAsia="el"/>
        </w:rPr>
        <w:t>ι τ</w:t>
      </w:r>
      <w:r>
        <w:rPr>
          <w:lang w:val="el" w:eastAsia="el"/>
        </w:rPr>
        <w:t xml:space="preserve"> ξ ι ρ σ ς α ς π ρ γρ φου π σαρ όζ τ ι </w:t>
      </w:r>
      <w:r>
        <w:rPr>
          <w:u w:val="single"/>
          <w:lang w:val="el" w:eastAsia="el"/>
        </w:rPr>
        <w:t>υν λεστή</w:t>
      </w:r>
      <w:r>
        <w:rPr>
          <w:lang w:val="el" w:eastAsia="el"/>
        </w:rPr>
        <w:t xml:space="preserve"> υ ρ ερ υ υ ιμο ι ίι ς αύ ι ο ι τ ρ ς ρ σ ς ΄ ς ρ γρ φου υ ρ ρ υ 3 υ 9 0 0 1 π 0 υ ε ν 1000 ι γρ μμα . ι τ ξ ι ρ σ ς β ς π ρ γρ φου ν π σα όζ τ ι υν λεστή υ τ λαί υ σω ρ ής αύ ης ι τ ρ ν ς ρ γρ φου υ ρ ρ υ 8 υ 9 0 0 1 υ σι οπ ι ίι π κλει τι ά τη εωργί π οσι ν ( 1 υ ν ι λι ε ξή έξι 6 υ ν χι ι λι . ι ξ ι ς ρ σ ς α ς π ρ γρ φου ν αθ τα ρ γρ φος υ ρ ρ υ 6 υ 9 0 0 1 τ π σ ε τ ρ ιγά η αμβάν τ ι έο ψη τα μι μέν έση ή ι ν ής λησης ι ν σδι ρ μό υ ι ι ού ρ υ ατ ν λωσης ν υγκεκρ έν ρ τ ι τ ι ι ός ρ ς ατ ν λωσης ν ιγά π λεί ι π γι ρ , υ ρ τ ι ε σ κφ σμέν υ ον δ ϊτ ς αι ν λο ό ρ υ ρ τ ι ε σοστό π ς ής ι ν ής λησης των ιγά ν το επ κο μέν απ ό υ ο τ ι ι ν ατ σκευ ι π ί ν ιγά ν αι τα λλ απ ι ά μα ι ι ός ρ τ ν λωσης σδι ρ τ ι ς σό κφ σμέν ε υ νά ι γρ μμο άρ υ ι ε υ έ τ ι έον ε ν ή ι ής λησης αυ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ετ βάλλε ι π ς σδι ρ μού υ ρ υ ε χέση ε ερ ι τα π ύ αι υ κι ι ξ ι ς σ ς β ς π ρ γρ φου ν αθ τα ι ρ ρ 7 υ 9 0 0 1 ι ότ ρ: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) θ ρ ν ι οι υ λεστές ρ λο ίς ι ι φορ ίη ι μη ν π μέν απ ν ς εξής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Στα τσιγάρα και τα προϊόντα που εξομοιώνονται με αυτά, </w:t>
      </w:r>
      <w:r>
        <w:rPr>
          <w:lang w:val="el" w:eastAsia="el"/>
        </w:rPr>
        <w:t xml:space="preserve">επιβάλλεται πάγιος φόρος το σό υ π ίυ ρ τ ι τα </w:t>
      </w:r>
      <w:r>
        <w:rPr>
          <w:b/>
          <w:bCs/>
          <w:lang w:val="el" w:eastAsia="el"/>
        </w:rPr>
        <w:t xml:space="preserve">0 ώ </w:t>
      </w:r>
      <w:r>
        <w:rPr>
          <w:lang w:val="el" w:eastAsia="el"/>
        </w:rPr>
        <w:t xml:space="preserve">ν λο ι ή ον δ αι να ογι ό ρ συντελεστής του οποίου ορίζεται στο </w:t>
      </w:r>
      <w:r>
        <w:rPr>
          <w:b/>
          <w:bCs/>
          <w:lang w:val="el" w:eastAsia="el"/>
        </w:rPr>
        <w:t xml:space="preserve">20% </w:t>
      </w:r>
      <w:r>
        <w:rPr>
          <w:lang w:val="el" w:eastAsia="el"/>
        </w:rPr>
        <w:t xml:space="preserve">επί της τιμής λιανικής πώλησης μιας ρ λο ι ής ον δ ς έο ρ τ ι τ υν λι ό σό υ κύ ι π γι και ν λο ι ό ρ δεν π ρ ί ε ατ τερ των </w:t>
      </w:r>
      <w:r>
        <w:rPr>
          <w:b/>
          <w:bCs/>
          <w:lang w:val="el" w:eastAsia="el"/>
        </w:rPr>
        <w:t xml:space="preserve">1 ε </w:t>
      </w:r>
      <w:r>
        <w:rPr>
          <w:lang w:val="el" w:eastAsia="el"/>
        </w:rPr>
        <w:t>ν φ ρ λο ι ή ον δ 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 τ ά </w:t>
      </w:r>
      <w:r>
        <w:rPr>
          <w:lang w:val="el" w:eastAsia="el"/>
        </w:rPr>
        <w:t>ε ετ άλλον ι ι υν λεστές υ ρ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Στο λεπτοκομμένο καπνό, </w:t>
      </w:r>
      <w:r>
        <w:rPr>
          <w:lang w:val="el" w:eastAsia="el"/>
        </w:rPr>
        <w:t xml:space="preserve">ο οποίος προορίζεται για την κατασκευή χειροποίητων τσιγάρων και </w:t>
      </w:r>
      <w:r>
        <w:rPr>
          <w:b/>
          <w:bCs/>
          <w:lang w:val="el" w:eastAsia="el"/>
        </w:rPr>
        <w:t xml:space="preserve">στα άλλα καπνά για κάπνισμα, </w:t>
      </w:r>
      <w:r>
        <w:rPr>
          <w:lang w:val="el" w:eastAsia="el"/>
        </w:rPr>
        <w:t xml:space="preserve">ο συντελεστής του ειδικού φόρου ατ ν λωσης ρ τ ι τα </w:t>
      </w:r>
      <w:r>
        <w:rPr>
          <w:b/>
          <w:bCs/>
          <w:lang w:val="el" w:eastAsia="el"/>
        </w:rPr>
        <w:t xml:space="preserve">5 </w:t>
      </w:r>
      <w:r>
        <w:rPr>
          <w:lang w:val="el" w:eastAsia="el"/>
        </w:rPr>
        <w:t>ν ι γρ μμο αθ ρ ύ άρ υ ι ι ύ ίη ϊ ν ) δ τ ν ι ι τ ξ ι ς ρ γρ φ υ υ ρ υ 9 0 0 1 ατ π σ ά η λο ι μού υ ρ υ ν ι μη ν π μένων απ ν ρ τ ι ι ντ υ ρ γο τ ι ατ π ι ι ής ρ γγελί ς α φ ρ όζ τ ι α ι ϊ υ ι εν ωρ άν κοπ ύ ρ υ ς γο ς ν ρ τ π έλευ ή υ υ κ υ σμέν ε ευ ά κέτ ρί ν ε ει αι ή ι ν ής λησης, π ί ύμ ν ε ν ρ γρ φ υ ρ ρ υ υ μο 7 0 0 8 π ς π π ι θ κε π ι τ ξ ς ρ γρ φου υ ρ ρ υ 0 υ 9 8 0 1 π π τ ι έον δι ν μο ι ρεά ης δ τ ν ι ι ι τ ξ ρ φω αι υ ι ρ ρ υ χετ ά ε άση λο ι μο υ ρ υ ν ι μη ν π μέν ν απ υ π τ λού ν εί ε αθ μπ ρ αθ ς αι κεί ν ι κι ύ ι αθ στώς ν στ λή τι ρ σ ι υ ε χ ι αθ ρ τεί ή ι ν ής λησής υ ατ π σ ι ι τ ξ ι υ ς φορ ύ έον όν ιγά , ύ αι υ κι τα π ί ι ι ός ρ ς ατ ν λωσης ξα ολο εί λο ίτ ι ε χέση ε ν ή ι ν ής λησης αι ι όγο υ π ι ίι αθ ρ μός ής ι ν π ολή υ ρ υ στί ετ ι α ρ γρ φος υ φορ ν αθ ρ μό τα μι μέν ς έσης ής ι νι ής λησης ν ιγά ν ι κοπ ύ φ ρ ογή ν ρ γρ φω αι υ ν όγω ρ ρ υ τ ξ ι ς ρ σ ς γ ς π γρ φου ν αθ τ ι ρ 8 υ 9 0 0 1 κει έν υ ι βλεπ μεν ς ασματ ές ές ι ς λησης ν ϊ ν απ ύ σι οπ ύ τ ι όν ϊ ντ υ ή ι ν ής λησης σι οπ ι ίι ι π ολή υ ρ υ η αδ τα ιγά ι τα ύ αι υ κι ) σθετ ξα ύ ι π δ φ ρ ογή υ ρ ρ υ υ ύ ι μη ν π ι μέ απ υ έρ ντ ι π λλα ρ τ έλη ς αι ατ χ ν ι π τες ι τ μι ή υ ση, θ ς ρ λο ι ή ν ετ π η υ ν βλέπ τ ι π λλες ι τ ξ ι υ .Κ. ρ ρ 9 π ημαί τ ι τ ι σότ τ ς υ έβλε ν όγω ρ ρ δε ετ βάλλο ι ημαί τ ι τ ύ φ ν ε τ ξ ι ς ρ σ ς ς π ρ γρ φου υ οι π ύ εν υ χ δ υ μο ν τέρ μί εις τη ρ λο ί ν ν ρ ει κών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ϊ ν αι ι ηχ ν π ι μέ ν απ ών </w:t>
      </w:r>
      <w:r>
        <w:rPr>
          <w:b/>
          <w:bCs/>
          <w:lang w:val="el" w:eastAsia="el"/>
        </w:rPr>
        <w:t xml:space="preserve">ισχύ υν από την ά ε ή ο τ Βουλή, ήτοι από 5 Νοεμβρίου 2012. 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Ως εκ τούτου, οι Τελωνειακές Αρχές θα πρέπει να βού ε π ν δι ρ μό ν ρ λο ι ών π αρ εω ν ντ ν υ θη αν ε ν λωση π ν μερ μη η τ κει έν υ ν ρ ει κά ι χ ωσ χύ ι ι ι ρ σ ι υ χ υ βληθ ίλώσεις /11/ 0 2 ι σότ τ ς ι π ίς ε ί λο ληρ θεί ική ξ δ ς π τη ρ λο ι ή π θ κη ς την μερ ην αυτ . η 7 σμολο ι ή πα κα εί ι ι τι μεσες ν ρ ει ς ρ οδ τ ς ς η ρ ογ ν 0 ς ρ κ λεί ι π ς σαρ ό ει ατ λλη α π 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π ι ί γρ μμ τ υ μα υ λο ι ού ν π αρ εω ε υν ρ σί ε η στή η 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ΤΕ 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 Ε Ε</w:t>
      </w:r>
      <w:r>
        <w:rPr>
          <w:b/>
          <w:bCs/>
          <w:lang w:val="el" w:eastAsia="el"/>
        </w:rPr>
        <w:t>λων ι κές ρ ρ ι ι άμε η ν μέρ σ ν λ ν ίν ρ οδ τ τ ς 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Τελωνεία Α', Β'&amp; Γ' τάξης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Δ/νση 17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>-Τμήμα Β' η στή η η 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ΓΙ Η</w:t>
      </w:r>
      <w:r>
        <w:rPr>
          <w:b/>
          <w:bCs/>
          <w:u w:val="single"/>
          <w:lang w:val="el" w:eastAsia="el"/>
        </w:rPr>
        <w:t>ι ί δ κτ ς ακα ρ μ. 1 1 5 /1276 0 6 5 0 Υ. ν ή Υπ ρ σία ρ ρ ι κές υ ύ σεις ν ή ύ υ η ο μι ής εώρ σης ) ν η εώρ ης ρ σιών ) η σωπι ού εώρ σης γ) Δ/νση Εποπτείας Εσωτερικού Ελέγχου ρ ρ ι κές εις ον μι ής εώρ σ ς ν ό μεί του υ η τ χ μι ών μή α Κα ίμων όχα 6 1 ή ν ή σ Επ ελητ ρ ν λάδ ς αδ μί ς , 0 7 , ή ΟΣ ) η τ λαϊ ής ι ής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η ρ ει κή λι ής ) η π ίς χ ί ης Πε λαι ει ών σογεί ν 1 , 0 92, ή 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ΗΣ, ΝΙ Η ) ν μ ατ ί Εμπ ρ υ η τ λο ί αι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ν η ω π ρ 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Δ/νση Τιμών Βιομ. Προϊόντων &amp; Φαρμάκων-Τμήμα Β' ατ ί Κά γος 0 8 ή επ μβρί υ 6 0 3 ή ΗΣ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π ί σης γει βελτ τι ών ων αι χ νι ού ο ι μού σί ν 1 αι ερ φη 0 0 5 ή ) η ρ τ ής λι ής αι μηρ σ ς ρ ν , .Κ. 0 6 ή ) φ ίΓ ν ού υ υ ) η ε ω χύ εω ρ ν 4 , 0 46 ή ΕΓΕ αδ ς 6 .Κ. 1 2 ή ε ν ρ κλη η ε μερ σ ι μέλη ς φισί ς 6 .Κ. 1 2 ή ε ν ρ κλη η ε μερ σ ι μέλη ς Υ. . ρ ν ρ υ 1 ή ε ν κλη η ε μερ σ ι μέλη ς λην ή Σ τ τι ή η ον μι ών ι χ νι ν ι τ ι ι ς 46 ν ν 8 1 ΠΕ ον μι ό Επ ελητ ρ Ελλάδ 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επ μβρί υ 6 0 3 ή ν λλήνι ς ύν ε μος Εξ γωγέων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υ 1 ύ 6 π ρ ό και μη ν ό Επ ελητ ρ η ών αδ μί ς 0 1 ή ε ν ρ κλη η εν μερ σ ι έλη το 7 τ χ ό Επ ελητ η ν αδ μί ς 0 1 ή ε ν ρ κλη η ε μερ σ ι έλη το ο πο ί Εκτ λων τών λάδ ς σαμα ο 8 ύλλο ος τ λων τών ή ς ι ι , α α ο 8 ύλλο ος τ λων τών σ λο ης υ υ το 3 Σ ύν ε μος Ετ ι ι ν π ρ ς τ λαι ει ν τ ο , 1 28 ή ( ε ν ρ κλη η εν μερ σ ι μέ η τ υ ύν ε μος Ελλη ών μη ν ΕΒ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εν φώ ς .Κ. 0 57, ή τοτ λ υ 6 ά ι ή 0 3 σ Βεν π λώ μο ς ν υ , 0 1 ή 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πο ί Βεν π λώ λάδ ς ν υ , 0 1 ή . ν λλήν Ο οσπ ν ί Πρ τ ρ ύ ν π ρ ν υ ίμων ήδ υ 9 κλ ι Κρ τ ς σ Εμπ ρ ν ρ υ ίμων μο ς ρ δ ς ύ υ 1 8 3 . σ Ελλην ών ι ι ν π ρ ς τ λα ει ών ων ς 3 , ι ι ς .Θ 3 4 λην ά Πετ λαι ν ή ν η δ σμο π ρ 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γρ μμα μού Πα γωγής ήμα δ γρ φώ αι χέσε ν ε μό ιο ι άρ ς ρ ύ ι, .Κ. 5 25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OR ) ) δου ού 2 5 2 Μ ρ ύ ι. μι τι ή Εν ρ ει ς ι ι ς 132 1 4 ή Ν μο ρ τ ς 4 , 8 63 ία , 1 6 PE οκρ τ ς 9 , 8 3 ω τ κυ κο 2 8 3 ρ Χ ύ 5 00 K ων ς 3 , 8 6 μα τι α αμοθ ης τ Μ ο 53 5 8 6 τ Μ ο η 53 5 8 6 ΟΥΜ .Θ 0 7 8 ν Σ ι ν ρ υ 9 1 28 ρ αί , βί η 115 21 σογεί ν 1 7 μ ρ ί ας ρ υ 3 00 Ε ν μά 5 00 τ κλο , 5 00 π ζ ύ ς , ρ ν Πα ν Τ ηχ ν ή Περ χ ΠΡ ω Ο ι τηρ ν 3 10 Ι ΙΣ μη ν ή Περ χ Κ Χ ρ λί π ου 9 00 Π ε μο λην ών π βι μη . ν π τημί υ 6 1 ή . ν ης 3 , 5 2 ρ ύ ι τ στ μα ορο ογ τ ν ών . η ν μί ς 4 65 τέφαν ς αν μό ον μι ής υν ρ ασί ς π 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 Ι</w:t>
      </w:r>
      <w:r>
        <w:rPr>
          <w:b/>
          <w:bCs/>
          <w:u w:val="single"/>
          <w:lang w:val="el" w:eastAsia="el"/>
        </w:rPr>
        <w:t>φεί Επ οι ν αι ηρ φόρη ης Πο ι η σωπι ού ελων ίν η ι ών ρ ν τ ν λωσης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Τμήμα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Α',Β' (σε 10 αντίτυπα) εις 893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