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AΔA: ΒΕΥΣΗ-ΠΨΣ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ΤΕ Σ Ο Ι ΚΤ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Ρ ΙΚΩ Ε ΕΙ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 ΚΗ ΔΗΜ ΚΡ Ο ΕΙ Ι ΟΝΟΜ ΚΩΝ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ΕΝΙΚΗ ΓΡ ΕΙ ΗΜ ΣΙ Ν Ε ΟΔ Ν ΕΝΙΚΗ ΔΙ ΣΗ Ρ Λ ΓΙ ΣΗ Ρ Λ ΓΙ Ε ΣΟ ΗΜ Ο (Δ1 Μ Μ Β’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 xml:space="preserve">α : </w:t>
      </w:r>
      <w:r>
        <w:rPr>
          <w:lang w:val="el" w:eastAsia="el"/>
        </w:rPr>
        <w:t xml:space="preserve">ρ. Σ ς </w:t>
      </w:r>
      <w:r>
        <w:rPr>
          <w:b/>
          <w:bCs/>
          <w:lang w:val="el" w:eastAsia="el"/>
        </w:rPr>
        <w:t xml:space="preserve">α </w:t>
      </w:r>
      <w:r>
        <w:rPr>
          <w:lang w:val="el" w:eastAsia="el"/>
        </w:rPr>
        <w:t xml:space="preserve">ΗΝ </w:t>
      </w:r>
      <w:r>
        <w:rPr>
          <w:b/>
          <w:bCs/>
          <w:lang w:val="el" w:eastAsia="el"/>
        </w:rPr>
        <w:t xml:space="preserve">ληροφ ρίε : </w:t>
      </w:r>
      <w:r>
        <w:rPr>
          <w:lang w:val="el" w:eastAsia="el"/>
        </w:rPr>
        <w:t xml:space="preserve">ί </w:t>
      </w:r>
      <w:r>
        <w:rPr>
          <w:b/>
          <w:bCs/>
          <w:lang w:val="el" w:eastAsia="el"/>
        </w:rPr>
        <w:t>ηλ :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οι π ίησ α α ά α υ θρου 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α ά υ υ θρου α ς ά υ υ θρ υ υ (Φ 1 1 2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ο ο ξ ν αρ αι ρ ο αρ ρθ ο ι α ρθ ο α ς αρ κό ο ο γ ο θ κα ο η ε α μ τ :τ ξ αρ ρθ 2 ν αθ ρώτ φ ο α ρ ο Φ Ε τ ε υ ά πό 10 ) απέ α 1 ) ρα ρά ο τ π ο ατ ν αι πό ράξ EP 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α μ ε ι ων ε ση αρ ρθ τ ο ν ων ο κα β λλ ι ι ν ι α ό 1 α ρίο 2 κ ερ τ ω τ ατ ξ τ ο φ ου τ α . ά θ ο Φ Ε ε ξ λλων ό υ ρα ρα ι ό ε έ νων κα ό ο γ ο τ ισμ τ κα .ίση , τ ξ ώ ί αρ ρθ ο Φ Ε ί ό πό τ τ π ο άθ η ατ θ γ , ι ό ατ ο ο αθ στ ν λη ι ρ κα α ιτ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ν τ ω ρο ύ τ , ο ν ων ο ο AOA: 3 Β</w:t>
      </w:r>
      <w:r>
        <w:rPr>
          <w:sz w:val="30"/>
          <w:szCs w:val="30"/>
          <w:vertAlign w:val="superscript"/>
          <w:lang w:val="el" w:eastAsia="el"/>
        </w:rPr>
        <w:t>ι</w:t>
      </w:r>
      <w:r>
        <w:rPr>
          <w:lang w:val="el" w:eastAsia="el"/>
        </w:rPr>
        <w:t xml:space="preserve"> Ε</w:t>
      </w:r>
      <w:r>
        <w:rPr>
          <w:sz w:val="30"/>
          <w:szCs w:val="30"/>
          <w:vertAlign w:val="superscript"/>
          <w:lang w:val="el" w:eastAsia="el"/>
        </w:rPr>
        <w:t>π</w:t>
      </w:r>
      <w:r>
        <w:rPr>
          <w:lang w:val="el" w:eastAsia="el"/>
        </w:rPr>
        <w:t>Υ ΣΗ-ΠΨΣ ρο κέ τ φ α ε ου λλ τ ο π α ρ αι γο ι ο ό ε α έ α 15 ), ν ά τ ν φ ο αι ο ε ιό ο ρμ ν μ ε , α ό πό τ τ ι τ ωσ ό ο ο αυ κα στ ν ι η ρό και πα ο χ ό ε 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ο ν ων πό ρο ακέ ατ τ σθ αν πό α ρ ι α α ρ η α 2 ο ν αρ ρα ό ε ατ ), έ ο ό ο 5 ) ο ε σ ο ο ού ξ έ ε σπρα πό ο ον ο ο αρ ασ πε ρο α λα αν ή φ ση ο ν απ ών ε τ αι πο πό άπε α η ω ι ο ό πό δ αρ ι ο ό ο αρ κρα ιο άν ε 1 ) πο πό ά ε ε τ ωση ρο ε ό πό ρθ ο . ρο α ρώτ απε ο ό πό πα ακρ τ , ή ι 2 φ ε έ α ατ β λε διο λ ε ό ο ο ά α ο ω . ο άγε ι ό π δ αρ ς. α ό υ άπε α ε η ή ί πό ο ρο ύ τ ο ν τ ων πο κ τ β α χ ό ε τ ισμ α ν φ ά ων πό ρο ρα η ρο κ ν ατ θ ν αθ ς αι ν ω ί ατ β ή ο τ αν ι α ε υ άγ ι ό η ε α α 10 ), ν ά τ ν φ ο ρο έ ατ ο ο α ρίο αθ ατ ξ θ ο Φ Ε ό ατ ο ο υ α ν ι ρ α πα τ ι 2 ατ ξ αρ ρθ ο 2 ν καθ στ ο ι ι αρ ρ ο . τ ξ ς υ ά πό α 10 ) απέ 15 ) α ε αρ κρά ο ο ν ων ο ρο ύ π α α ρα λ ο ου πό α ρί ν ά τ πό ό δ ν ων λι , ε αρ κρά ατ λα ν αι ν ο ν ν θε αι ρ ύ πό ο υ αι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Περ τ ω ξ α . ρθ Φ </w:t>
      </w:r>
      <w:r>
        <w:rPr>
          <w:sz w:val="30"/>
          <w:szCs w:val="30"/>
          <w:vertAlign w:val="subscript"/>
          <w:lang w:val="el" w:eastAsia="el"/>
        </w:rPr>
        <w:t>A</w:t>
      </w:r>
      <w:r>
        <w:rPr>
          <w:lang w:val="el" w:eastAsia="el"/>
        </w:rPr>
        <w:t xml:space="preserve">Ε </w:t>
      </w:r>
      <w:r>
        <w:rPr>
          <w:i/>
          <w:iCs/>
          <w:lang w:val="el" w:eastAsia="el"/>
        </w:rPr>
        <w:t>^</w:t>
      </w:r>
      <w:r>
        <w:rPr>
          <w:sz w:val="30"/>
          <w:szCs w:val="30"/>
          <w:vertAlign w:val="subscript"/>
          <w:lang w:val="el" w:eastAsia="el"/>
        </w:rPr>
        <w:t>A</w:t>
      </w:r>
      <w:r>
        <w:rPr>
          <w:lang w:val="el" w:eastAsia="el"/>
        </w:rPr>
        <w:t xml:space="preserve">ο </w:t>
      </w:r>
      <w:r>
        <w:rPr>
          <w:sz w:val="30"/>
          <w:szCs w:val="30"/>
          <w:vertAlign w:val="subscript"/>
          <w:lang w:val="el" w:eastAsia="el"/>
        </w:rPr>
        <w:t>:</w:t>
      </w:r>
      <w:r>
        <w:rPr>
          <w:lang w:val="el" w:eastAsia="el"/>
        </w:rPr>
        <w:t xml:space="preserve"> ’</w:t>
      </w:r>
      <w:r>
        <w:rPr>
          <w:sz w:val="30"/>
          <w:szCs w:val="30"/>
          <w:vertAlign w:val="superscript"/>
          <w:lang w:val="el" w:eastAsia="el"/>
        </w:rPr>
        <w:t>ίΖ</w:t>
      </w:r>
      <w:r>
        <w:rPr>
          <w:lang w:val="el" w:eastAsia="el"/>
        </w:rPr>
        <w:t>εΕαΥΣΗ-ΠΨΣ ύ λλων ι α του Ελληνικού Δημοσίου ο φό αρ κρα τ ατ ό α γ ση ν ο ιδ ν ατ η , ν ρό ε ι α ρί (ZERO OUPON).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Εξά λο ξ ε τ αρ ρθ ο Φ , ί ύ λλω αρ κρά ό ο γε τ ια π ίες α ε ρ φ ν πών ο ών ρο πων ου δι ο α α ε α ύ ωση ν τ ο ν 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Με τις διατ ε αρ ρθ 2 ί ο ο ρο τ πό ίες ο δο πή ρή ο ε λάδ δια ο ο ο ν με π ο πρ τ α ό ίες τι ο ε τ Ε λ ό σ Ε λάδ 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10. Επίσης, με τις διατάξεις της παρ. 2 του άρθρου 26 του Κ.Φ.Ε. ορίζεται, ότι, ό πό τ ι ό ο α ε α γύ ω 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11. Από τα ανωτέρω προκύπτει, ότι, οι τόκοι ομολόγων (Ελληνικού Δημοσίου και εταιρικών) που προκύπτουν από την 1</w:t>
      </w:r>
      <w:r>
        <w:rPr>
          <w:sz w:val="30"/>
          <w:szCs w:val="30"/>
          <w:vertAlign w:val="superscript"/>
          <w:lang w:val="el" w:eastAsia="el"/>
        </w:rPr>
        <w:t>η</w:t>
      </w:r>
      <w:r>
        <w:rPr>
          <w:lang w:val="el" w:eastAsia="el"/>
        </w:rPr>
        <w:t xml:space="preserve"> Ιανουαρίου 2013 και μετά, υπόκεινται σε παρακράτηση φόρου με συντελεστή δέκα πέντε τοις εκατό (15%), ανεξάρτητα αν φ ο αι ε α ό πό τ τ ι κα ρ ατ ση του ν χ ό ε α γύ ωση ν τ ο ν ■ ά ι ο ν ων πό ο α ο ργυ ώθ α πό 1 2 ς αι 1 ν ο ν α ακρ τ ό ε , ι λ ο ό 5%) ο ι ο τ ε , ρέ ε αρ κρα α π ό ατ β λο ο ατ β η πό αι ατ ί ση ατ ν λ η α ή ν ν φ ο ν σ πα άγρ φ πα ο ς. τ τ σ ο ν ων φ ο ο α πών ι ή ν ετ ιρι α), λέ ο ό ο έ ε ατ β η πό ο ιο ομ ο ά αξ ο ωση . ο γε ος του επόμενου μήνα από δ αρ ς, ρί ρο υ ή . ι ο ό υ δ ι ο ε ή ω πό ο α ρο ύ τ ν ων ο ατ β α τ υ ν α έ ση ίσ ν ιού έ κα λε σ ε δ ι ε λέ πο ό ο (5% ■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12. Με τις διατ ε αρ ρ ο 2 ν α τ αρ ρθ . α υ ά ι πό α έ 15 ) ο ατ 20 ) αρ κρά σο πό σ ράξ ί αρ γώγων η τ ών ρο π . αρ ρθ ο Φ ). ε α μ ε ωνα με την πε αρ ρθ ο τ ο π τ ν ι πό κό A2^Α</w:t>
      </w:r>
      <w:r>
        <w:rPr>
          <w:sz w:val="30"/>
          <w:szCs w:val="30"/>
          <w:vertAlign w:val="superscript"/>
          <w:lang w:val="el" w:eastAsia="el"/>
        </w:rPr>
        <w:t>χ</w:t>
      </w:r>
      <w:r>
        <w:rPr>
          <w:lang w:val="el" w:eastAsia="el"/>
        </w:rPr>
        <w:t xml:space="preserve">βΕυςη-πψς και μ . ε αιτ ω ς ξ ρ. θ ο 2 ατ ργε τ ε . αρ ρθ Φ , πο πό αρ γωγα η ο ά ρο ρ ι λέ σ π ξ ες αι ρή ο ο β ί λο ρα κή λ ν α έ ν ο ο ι ξ ε . αρ ρθ Φ Ε π τ ά τ .ο κ . ατ ε α ο ι ων ε αρ ρθ ο ι σο τ ο πο ν πό τ ο ο ό έ 2 (χ ή 2 α μ ξ ε . αρ ρθ Φ Ε ε ύ λλων ρα ρά ο ια τ . αρ ρθ ο γε ατ ό ή ασ ατ ατ β ό υ ων ρ ν πό ό ή σ ε αιτ ω, ό ε αρ κρά ό ί ων ε . αρ ίδ ά θ κα ν τ πρ ο πο τ λλε , ξ ρ. ρθ Φ ό πό τ α τ φ ο ι ε . αρ ρθ ο 2 θ ρ χ ό λή η τ σ . ό ν τ ω ρο ύ τ , πό σ ς ράξ αρ γώγων η τ ο ών ρο ν ο πο ν ι πό ο ό χ ή α , ό ε αρ κρά ο ο ε α (2 ά αρ γώγων η τ ο ών ρο ν ο η α πό α ρ α α ρ ί ν τ ν ν ο ν αρ ρα ε ό ρα ρα ο ε έ ατ ( τ ν φ πα άγρ φ τ πα . </w:t>
      </w:r>
      <w:r>
        <w:rPr>
          <w:b/>
          <w:bCs/>
          <w:lang w:val="el" w:eastAsia="el"/>
        </w:rPr>
        <w:t>ΕΝΙΚΟΣ Ρ Ε ΔΗΜΟΣΙΩΝ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Χ Σ ΘΕ Χ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ΑΔΑ: ΒΕΥΣΗ-ΠΨΣ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ΙΝ Δ ΟΜ Σ . ΟΔΕ ΤΕΣ ΓΙ Ε ΕΡ ΕΙ </w:t>
      </w:r>
      <w:r>
        <w:rPr>
          <w:u w:val="single"/>
          <w:lang w:val="el" w:eastAsia="el"/>
        </w:rPr>
        <w:t xml:space="preserve">ο π κα Β ( τ τ </w:t>
      </w:r>
      <w:r>
        <w:rPr>
          <w:lang w:val="el" w:eastAsia="el"/>
        </w:rPr>
        <w:t xml:space="preserve">α ιθ 2 α </w:t>
      </w:r>
      <w:r>
        <w:rPr>
          <w:u w:val="single"/>
          <w:lang w:val="el" w:eastAsia="el"/>
        </w:rPr>
        <w:t xml:space="preserve">ι ο έ ιθε ρ ι ή Υ η ε . . κ ι </w:t>
      </w:r>
      <w:r>
        <w:rPr>
          <w:lang w:val="el" w:eastAsia="el"/>
        </w:rPr>
        <w:t xml:space="preserve">τ Περ ε ε ακέ </w:t>
      </w:r>
      <w:r>
        <w:rPr>
          <w:u w:val="single"/>
          <w:lang w:val="el" w:eastAsia="el"/>
        </w:rPr>
        <w:t>.Γ.Π.Σ Ε α ών Η/</w:t>
      </w:r>
      <w:r>
        <w:rPr>
          <w:lang w:val="el" w:eastAsia="el"/>
        </w:rPr>
        <w:t xml:space="preserve">Υ ( </w:t>
      </w:r>
      <w:r>
        <w:rPr>
          <w:b/>
          <w:bCs/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1. Αποδέκτες πινάκων Α', ΣΤ'(εκτός των αριθμών 1 και 2), Ζ'(εκτός των αριθμών 3, 4 και 7), Η', Θ', Ι', ΙΑ', ΙΒ',ΙΓ', ΙΔ', ΙΕ', ΙΣΤ', ΙΖ', ΙΗ', ΙΘ', Κ', ΚΑ', ΚΒ'και ΚΓ' ο γε ο πτ η γων ό ς αι α ς, ε ν ν </w:t>
      </w:r>
      <w:r>
        <w:rPr>
          <w:u w:val="single"/>
          <w:lang w:val="el" w:eastAsia="el"/>
        </w:rPr>
        <w:t>ε ν κα Π ς Πλ.</w:t>
      </w:r>
      <w:r>
        <w:rPr>
          <w:lang w:val="el" w:eastAsia="el"/>
        </w:rPr>
        <w:t xml:space="preserve"> ν γο ΗΝ </w:t>
      </w:r>
      <w:r>
        <w:rPr>
          <w:u w:val="single"/>
          <w:lang w:val="el" w:eastAsia="el"/>
        </w:rPr>
        <w:t>ο γε ο ι ώ</w:t>
      </w:r>
      <w:r>
        <w:rPr>
          <w:lang w:val="el" w:eastAsia="el"/>
        </w:rPr>
        <w:t xml:space="preserve"> ι ο ή Λ ή Τ ο ησ κα Ε χ ν ΕΛΤ </w:t>
      </w:r>
      <w:r>
        <w:rPr>
          <w:u w:val="single"/>
          <w:lang w:val="el" w:eastAsia="el"/>
        </w:rPr>
        <w:t>ή 6 Ν λη ή ση Τ</w:t>
      </w:r>
      <w:r>
        <w:rPr>
          <w:lang w:val="el" w:eastAsia="el"/>
        </w:rPr>
        <w:t xml:space="preserve"> ε ών ή 2 </w:t>
      </w:r>
      <w:r>
        <w:rPr>
          <w:u w:val="single"/>
          <w:lang w:val="el" w:eastAsia="el"/>
        </w:rPr>
        <w:t>ωση Σ ώ</w:t>
      </w:r>
      <w:r>
        <w:rPr>
          <w:lang w:val="el" w:eastAsia="el"/>
        </w:rPr>
        <w:t xml:space="preserve"> Τ απε ών Ε λάδ , κο ά 1 7 </w:t>
      </w:r>
      <w:r>
        <w:rPr>
          <w:b/>
          <w:bCs/>
          <w:u w:val="single"/>
          <w:lang w:val="el" w:eastAsia="el"/>
        </w:rPr>
        <w:t xml:space="preserve">Ι . Ε ΩΤ ΚΗ ΔΙ ΜΗ </w:t>
      </w:r>
      <w:r>
        <w:rPr>
          <w:lang w:val="el" w:eastAsia="el"/>
        </w:rPr>
        <w:t>ραφ κ. Υ ο γο ραφ κ. Υ υ ο γ ραφ κ. Γε ο Γρα τ ν Ε ν ραφ κ ε ο Γρ μ γο ραφ κ. πλ. Γε κού ν ο ο ς ραφ .κ. Γε ών ν ν ραφ κα ν Σ ν ραφ Ε ν ς κα Πλη ό Πο ι ν ε Ο ο ή Επι ρη στ λ 8 ΗΝ Φ ο ο Ει ( ( , Β ( ’ ( ραφ ο . πλ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