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Η Ν ΟΔ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Η Ν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 ΔΗ Ν ΕΣ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 Η Ι Χ Ι ΜΟ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9"/>
        <w:gridCol w:w="159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ς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η: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ερβί ς 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 Κωδ.: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4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 ορ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υ ι ν λα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1 3375 8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1 3375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@ d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ρ ησ της 1 6 5 ρ γη η τοι ίν τι π ι σει υ λαβα έσ ρ σιών ς τά ης»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Μετά την εφαρμογή της Κ.Υ.Α. Κ1-802/2011 (ΦΕΚ 470 Β') διαπιστώθηκε ότι, οι εβαι σ ι υ ρ γο αν ι ρ σίες ς τά ης ετ ν λο λ ρ η ς ι δ ασί ς ύστα ης αι ν ρ η ρ ασι ν π δ σης τι σωπι αι εφ λα υ ς τ ι ς ε ρ ήρ τοι ί ς ν η ρ ασι ν υ ι ύ υ η σκησης ρ στ ρ τ τ ς έλη μι ού σώπο . .) ε π τ λεσ ν όγω τ ι ίς α σέρ ν ι τ βάλλο ς ί ση ι ρ γη η ν τοι ίν υ ύμφ ν με την ΠΟΛ 1136/15-6-2011 (ΑΔΑ 4 Α31-Η-5Ν). τ π ύ υ αι δ μέν υ τ ήμερ χ υ κλεί ι ι ό οι κδ σης ς ρ π ν γκυ λί υ φ σον έον ι εβαι σ ι υ ρ γο ι π σίες τά ης ετ ν λο λή σ ν ρ η ρ ασι ν ν σωπι ών αι εφ λα υ ών τ ι ι ν, ρ αμβάν υ ήρ τοι ί υ ν </w:t>
      </w:r>
      <w:r>
        <w:rPr>
          <w:b/>
          <w:bCs/>
          <w:lang w:val="el" w:eastAsia="el"/>
        </w:rPr>
        <w:t>γεί 1 6 5 0 1 1 Ν ι ί οϊσ της ΓΡ Ε Η Ι Ν ΕΣ ΩΝ Θ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Ο Τ Ο Τ Π Ε </w:t>
      </w:r>
      <w:r>
        <w:rPr>
          <w:u w:val="single"/>
          <w:lang w:val="el" w:eastAsia="el"/>
        </w:rPr>
        <w:t>Ο . Γεν Γρ μμ τεί Π ρ φο ι κ</w:t>
      </w:r>
      <w:r>
        <w:rPr>
          <w:lang w:val="el" w:eastAsia="el"/>
        </w:rPr>
        <w:t xml:space="preserve"> Σ τ μάτ ( γ α τηθ τη ι οσελ της)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Τ Π ΚΟ ΝΟ Ο ΗΣΗ </w:t>
      </w:r>
      <w:r>
        <w:rPr>
          <w:lang w:val="el" w:eastAsia="el"/>
        </w:rPr>
        <w:t>έ ες Π κ ( κ ό του ρι μο 4 υ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ικ κ ν ρα ερι δ « ο λ γ εώρ σ » ν μ ς εω ή ι ερι ε ε κ ς ει .Ο Ε Ο έ ες Π κ Η΄ ( κ ό τω α ι μών ,1 κ ι 1 υ ο γ ο το Π λ η ρ Κ ι ν φαλ εων ( γ ν μός φ λ ς υ έ ων Ε γ λ ατ ν ( Ε ) γ πτ η / ας μών Μεταφ ρ κ ι ύω ν Γ αμματ π ρ η ρ ν Ο γ ν σ ων λ τεία 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0 1 ή </w:t>
      </w:r>
      <w:r>
        <w:rPr>
          <w:b/>
          <w:bCs/>
          <w:u w:val="single"/>
          <w:lang w:val="el" w:eastAsia="el"/>
        </w:rPr>
        <w:t>Ω Η Δ Ο</w:t>
      </w:r>
      <w:r>
        <w:rPr>
          <w:b/>
          <w:bCs/>
          <w:lang w:val="el" w:eastAsia="el"/>
        </w:rPr>
        <w:t>αφεί υ γ ύ Ο μ ν κ αυ αγ ν αφεί Γεν Γραμμ τέ μ σ ν Ε ό ω κ Θ χ ρη αφεί ρ τ ς ο ταμέ ς ς η ς Μα ο η ι η ι κ δ σμο τμ μ Γ΄ ( 0 α ίτ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