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lang w:val="el" w:eastAsia="el"/>
        </w:rPr>
        <w:t>YΠΟΥΡΓΕΙΟ ΟΙΚΟΝΟΜΙΚΩΝ</w:t>
      </w:r>
    </w:p>
    <w:p>
      <w:pPr>
        <w:spacing w:before="240" w:after="240"/>
        <w:rPr>
          <w:lang w:val="el" w:eastAsia="el"/>
        </w:rPr>
      </w:pPr>
      <w:r>
        <w:rPr>
          <w:lang w:val="el" w:eastAsia="el"/>
        </w:rPr>
        <w:t>ΓΕΝΙΚΗ ΓΡΑΜΜΑΤΕΙΑ ΔΗΜ.ΕΣΟΔΩΝ</w:t>
      </w:r>
    </w:p>
    <w:p>
      <w:pPr>
        <w:spacing w:before="240" w:after="240"/>
        <w:rPr>
          <w:lang w:val="el" w:eastAsia="el"/>
        </w:rPr>
      </w:pPr>
      <w:r>
        <w:rPr>
          <w:lang w:val="el" w:eastAsia="el"/>
        </w:rPr>
        <w:t>ΓΕΝ. ΔΙΕΥΘΥΝΣΗ ΦΟΡΟΛΟΓΙΑΣ</w:t>
      </w:r>
    </w:p>
    <w:p>
      <w:pPr>
        <w:spacing w:before="240" w:after="240"/>
        <w:rPr>
          <w:lang w:val="el" w:eastAsia="el"/>
        </w:rPr>
      </w:pPr>
      <w:r>
        <w:rPr>
          <w:lang w:val="el" w:eastAsia="el"/>
        </w:rPr>
        <w:t>Δ/ΝΣΗ ΦΟΡΟΛΟΓΙΑΣ ΕΙΣΟΔ. (Δ12)</w:t>
      </w:r>
    </w:p>
    <w:p>
      <w:pPr>
        <w:spacing w:before="240" w:after="240"/>
        <w:rPr>
          <w:lang w:val="el" w:eastAsia="el"/>
        </w:rPr>
      </w:pPr>
      <w:r>
        <w:rPr>
          <w:lang w:val="el" w:eastAsia="el"/>
        </w:rPr>
        <w:t>ΤΜΗΜΑΤΑ: Α΄, Γ΄</w:t>
      </w:r>
    </w:p>
    <w:p>
      <w:pPr>
        <w:spacing w:before="240" w:after="240"/>
        <w:rPr>
          <w:lang w:val="el" w:eastAsia="el"/>
        </w:rPr>
      </w:pPr>
      <w:r>
        <w:rPr>
          <w:lang w:val="el" w:eastAsia="el"/>
        </w:rPr>
        <w:t>Ταχ. Δ/νση: Κ. Σερβίας 10</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 210 3375314-8,149</w:t>
      </w:r>
    </w:p>
    <w:p>
      <w:pPr>
        <w:spacing w:before="240" w:after="240"/>
        <w:rPr>
          <w:lang w:val="el" w:eastAsia="el"/>
        </w:rPr>
      </w:pPr>
      <w:r>
        <w:rPr>
          <w:lang w:val="el" w:eastAsia="el"/>
        </w:rPr>
        <w:t>ΦΑΞ: 210 3375001</w:t>
      </w:r>
    </w:p>
    <w:p>
      <w:pPr>
        <w:spacing w:before="240" w:after="240"/>
        <w:rPr>
          <w:lang w:val="el" w:eastAsia="el"/>
        </w:rPr>
      </w:pPr>
      <w:r>
        <w:rPr>
          <w:lang w:val="el" w:eastAsia="el"/>
        </w:rPr>
        <w:t>Αθήνα, 24 Iουλίου 2013</w:t>
      </w:r>
    </w:p>
    <w:p>
      <w:pPr>
        <w:spacing w:before="240" w:after="240"/>
        <w:rPr>
          <w:lang w:val="el" w:eastAsia="el"/>
        </w:rPr>
      </w:pPr>
      <w:r>
        <w:rPr>
          <w:b/>
          <w:bCs/>
          <w:lang w:val="el" w:eastAsia="el"/>
        </w:rPr>
        <w:t>ΠΟΛ:1186</w:t>
      </w:r>
    </w:p>
    <w:p>
      <w:pPr>
        <w:spacing w:before="240" w:after="240"/>
        <w:rPr>
          <w:lang w:val="el" w:eastAsia="el"/>
        </w:rPr>
      </w:pPr>
      <w:r>
        <w:rPr>
          <w:lang w:val="el" w:eastAsia="el"/>
        </w:rPr>
        <w:t>ΠΡΟΣ: Ως Πίνακας Αποδεκτών</w:t>
      </w:r>
    </w:p>
    <w:p>
      <w:pPr>
        <w:spacing w:before="240" w:after="240"/>
        <w:rPr>
          <w:lang w:val="el" w:eastAsia="el"/>
        </w:rPr>
      </w:pPr>
      <w:r>
        <w:rPr>
          <w:b/>
          <w:bCs/>
          <w:lang w:val="el" w:eastAsia="el"/>
        </w:rPr>
        <w:t>ΘΕΜΑ:«Συμπλήρωση της ΠΟΛ. 1149/2013 διαταγής του Γενικού Γραμματέα Δημοσίων Εσόδων σχετικά με διευκρινίσεις ως προς την επιβολή της ειδικής εισφοράς αλληλεγγύης και του τέλους επιτηδεύματος, οικονομικού έτους 2013</w:t>
      </w:r>
      <w:r>
        <w:rPr>
          <w:lang w:val="el" w:eastAsia="el"/>
        </w:rPr>
        <w:t>»</w:t>
      </w:r>
    </w:p>
    <w:p>
      <w:pPr>
        <w:spacing w:before="240" w:after="240"/>
        <w:rPr>
          <w:lang w:val="el" w:eastAsia="el"/>
        </w:rPr>
      </w:pPr>
      <w:r>
        <w:rPr>
          <w:lang w:val="el" w:eastAsia="el"/>
        </w:rPr>
        <w:t>Στην εγκύκλιο του Γενικού Γραμματέα Δημοσίων Εσόδων ΠΟΛ.1149/2013 και ειδικά στο κεφάλαιο «Ειδική Εισφορά Αλληλεγγύης» προστίθεται παράγραφος 6 ως εξής:</w:t>
      </w:r>
    </w:p>
    <w:p>
      <w:pPr>
        <w:spacing w:before="240" w:after="240"/>
        <w:rPr>
          <w:lang w:val="el" w:eastAsia="el"/>
        </w:rPr>
      </w:pPr>
      <w:r>
        <w:rPr>
          <w:b/>
          <w:bCs/>
          <w:lang w:val="el" w:eastAsia="el"/>
        </w:rPr>
        <w:t>6. α)</w:t>
      </w:r>
      <w:r>
        <w:rPr>
          <w:lang w:val="el" w:eastAsia="el"/>
        </w:rPr>
        <w:t>Σύμφωνα με τις διατάξεις της παρ. 5 του άρθρου 45 του ν. 4141/2013 προβλέπεται, η επιβολή φόρου δέκα τοις εκατό (10%) στα μερίσματα που εισπράττει φυσικό πρόσωπο φορολογικός κάτοικος Ελλάδος από αλλοδαπή επιχείρηση οποιουδήποτε τύπου ή μορφής που διατηρεί γραφεία ή υποκαταστήματα εγκατεστημένα σύμφωνα με τις διατάξεις του άρθρου 25 του ν. 27/1975 και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άνω των 500 κ.ο.χ., εξαιρουμένων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ως άνω δραστηριότητες.</w:t>
      </w:r>
    </w:p>
    <w:p>
      <w:pPr>
        <w:spacing w:before="240" w:after="240"/>
        <w:rPr>
          <w:lang w:val="el" w:eastAsia="el"/>
        </w:rPr>
      </w:pPr>
      <w:r>
        <w:rPr>
          <w:lang w:val="el" w:eastAsia="el"/>
        </w:rPr>
        <w:t>Ο φόρος αυτός επιβάλλεται στα μερίσματα που καταβάλλονται ή πιστώνονται από τη διαχειριστική χρήση 2012 και μετά (οικ. έτος 2013).</w:t>
      </w:r>
    </w:p>
    <w:p>
      <w:pPr>
        <w:spacing w:before="240" w:after="240"/>
        <w:rPr>
          <w:lang w:val="el" w:eastAsia="el"/>
        </w:rPr>
      </w:pPr>
      <w:r>
        <w:rPr>
          <w:b/>
          <w:bCs/>
          <w:lang w:val="el" w:eastAsia="el"/>
        </w:rPr>
        <w:t>β)</w:t>
      </w:r>
      <w:r>
        <w:rPr>
          <w:lang w:val="el" w:eastAsia="el"/>
        </w:rPr>
        <w:t>Στην ίδια παράγραφο προβλέπεται ότι με την φορολόγηση αυτή με δέκα τοις εκατό (10%) εξαντλείται κάθε φορολογική υποχρέωση του δικαιούχου, μετόχου ή εταίρου των ως άνω επιχειρήσεων, φυσικού προσώπου, για το εισόδημα που αποκτά με τη μορφή διανομής καθαρών κερδών ή μερισμάτων, εξαιρουμένου από οποιονδήποτε άλλο φόρο, τέλος, εισφορά ή κράτηση, είτε απευθείας είτε από εταιρείες χαρτοφυλακίου, ανεξαρτήτως του αριθμού των εταιρειών χαρτοφυλακίου που παρεμβάλλονται μεταξύ της επιχείρησης και του τελικού μετόχου ή εταίρου.</w:t>
      </w:r>
    </w:p>
    <w:p>
      <w:pPr>
        <w:pStyle w:val="StructureList1"/>
        <w:spacing w:before="120" w:after="0"/>
        <w:rPr>
          <w:lang w:val="el" w:eastAsia="el"/>
        </w:rPr>
      </w:pPr>
      <w:r>
        <w:rPr>
          <w:lang w:val="el" w:eastAsia="el"/>
        </w:rPr>
        <w:t>γ)</w:t>
      </w:r>
      <w:r>
        <w:rPr>
          <w:lang w:val="en" w:eastAsia="en"/>
        </w:rPr>
        <w:tab/>
      </w:r>
      <w:r>
        <w:rPr>
          <w:b/>
          <w:bCs/>
          <w:lang w:val="el" w:eastAsia="el"/>
        </w:rPr>
        <w:t>Με βάση λοιπόν τα παραπάνω, με την επιβολή του ως άνω φόρου μερισμάτων δέκα τοις εκατό (10%) εξαντλείται κάθε άλλη φορολογική υποχρέωση του δικαιούχου φυσικού προσώπου και, ως εκ τούτου, απαλλάσσεται ο ίδιος για το εισόδημα αυτό, από οποιοδήποτε άλλο φόρο, τέλος και από οιαδήποτε άλλη έκτακτη ή ειδική εισφορά όπως είναι και η ειδική εισφορά αλληλεγγύης, από την ημερομηνία ισχύος της διάταξης επιβολής της εισφοράς.</w:t>
      </w:r>
    </w:p>
    <w:p>
      <w:pPr>
        <w:spacing w:before="240" w:after="240"/>
        <w:rPr>
          <w:lang w:val="el" w:eastAsia="el"/>
        </w:rPr>
      </w:pPr>
      <w:r>
        <w:rPr>
          <w:b/>
          <w:bCs/>
          <w:lang w:val="el" w:eastAsia="el"/>
        </w:rPr>
        <w:t>Απαραίτητη προϋπόθεση για την εν λόγω απαλλαγή είναι η καταβολή του φόρου μερισμάτων σύμφωνα με τις διατάξεις της παρ. 5 του άρθρου 45 του ν. 4141/2013 πριν την υποβολή των φορολογικών δηλώσεων των φυσικών προσώπων.</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Σημειώνεται ότι στον κωδ.657 του εντύπου (Ε1) της δήλωσης φορολογίας εισοδήματος δηλώνεται το </w:t>
      </w:r>
      <w:r>
        <w:rPr>
          <w:b/>
          <w:bCs/>
          <w:u w:val="single"/>
          <w:lang w:val="el" w:eastAsia="el"/>
        </w:rPr>
        <w:t>καθαρό ποσό</w:t>
      </w:r>
      <w:r>
        <w:rPr>
          <w:b/>
          <w:bCs/>
          <w:lang w:val="el" w:eastAsia="el"/>
        </w:rPr>
        <w:t xml:space="preserve"> του μερίσματος (αφαιρουμένου του φόρου) της παρ. 5 του άρθρου 45 του ν. 4141/2013.</w:t>
      </w:r>
    </w:p>
    <w:p>
      <w:pPr>
        <w:spacing w:before="240" w:after="240"/>
        <w:rPr>
          <w:lang w:val="el" w:eastAsia="el"/>
        </w:rPr>
      </w:pPr>
      <w:r>
        <w:rPr>
          <w:b/>
          <w:bCs/>
          <w:lang w:val="el" w:eastAsia="el"/>
        </w:rPr>
        <w:t xml:space="preserve">ΠΡΟΣΟΧΗ: </w:t>
      </w:r>
      <w:r>
        <w:rPr>
          <w:b/>
          <w:bCs/>
          <w:lang w:val="el" w:eastAsia="el"/>
        </w:rPr>
        <w:t>Ο φόρος της περίπτωσης αυτής (10%) κατ΄εξαίρεση δεν δηλώνεται σε κανένα κωδικό της δήλωσης (έντυπο Ε1).</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 xml:space="preserve">Ο Προϊστάμενος της Γραμματείας </w:t>
      </w:r>
      <w:r>
        <w:rPr>
          <w:b/>
          <w:bCs/>
          <w:lang w:val="el" w:eastAsia="el"/>
        </w:rPr>
        <w:t>O Γ. Γ. ΔΗΜΟΣΙΩΝ ΕΣΟΔΩΝ</w:t>
      </w:r>
    </w:p>
    <w:p>
      <w:pPr>
        <w:spacing w:before="240" w:after="240"/>
        <w:rPr>
          <w:lang w:val="el" w:eastAsia="el"/>
        </w:rPr>
      </w:pPr>
      <w:r>
        <w:rPr>
          <w:b/>
          <w:bCs/>
          <w:lang w:val="el" w:eastAsia="el"/>
        </w:rPr>
        <w:t>ΘΕΟΧΑΡΗΣ ΘΕΟΧ</w:t>
      </w:r>
      <w:r>
        <w:rPr>
          <w:b/>
          <w:bCs/>
          <w:lang w:val="el" w:eastAsia="el"/>
        </w:rPr>
        <w:t>.</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Ι.ΓΙΑ ΚΟΙΝΟΠΟΙΗΣΗ:</w:t>
      </w:r>
    </w:p>
    <w:p>
      <w:pPr>
        <w:spacing w:before="240" w:after="240"/>
        <w:rPr>
          <w:lang w:val="el" w:eastAsia="el"/>
        </w:rPr>
      </w:pPr>
      <w:r>
        <w:rPr>
          <w:b/>
          <w:bCs/>
          <w:lang w:val="el" w:eastAsia="el"/>
        </w:rPr>
        <w:t>Αποδέκτες πινάκων Α΄ έως ΚΒ΄</w:t>
      </w:r>
    </w:p>
    <w:p>
      <w:pPr>
        <w:spacing w:before="240" w:after="240"/>
        <w:rPr>
          <w:lang w:val="el" w:eastAsia="el"/>
        </w:rPr>
      </w:pPr>
      <w:r>
        <w:rPr>
          <w:b/>
          <w:bCs/>
          <w:u w:val="single"/>
          <w:lang w:val="el" w:eastAsia="el"/>
        </w:rPr>
        <w:t>ΙΙ.ΕΣΩΤΕΡΙΚΗ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Γενικού Γραμματέα Δημ. Εσόδων</w:t>
      </w:r>
    </w:p>
    <w:p>
      <w:pPr>
        <w:spacing w:before="240" w:after="240"/>
        <w:rPr>
          <w:lang w:val="el" w:eastAsia="el"/>
        </w:rPr>
      </w:pPr>
      <w:r>
        <w:rPr>
          <w:b/>
          <w:bCs/>
          <w:lang w:val="el" w:eastAsia="el"/>
        </w:rPr>
        <w:t>4 .Γραφείο κ. Αναπλ. Γενικού Δ/ντή Φορολογίας (2)</w:t>
      </w:r>
    </w:p>
    <w:p>
      <w:pPr>
        <w:spacing w:before="240" w:after="240"/>
        <w:rPr>
          <w:lang w:val="el" w:eastAsia="el"/>
        </w:rPr>
      </w:pPr>
      <w:r>
        <w:rPr>
          <w:b/>
          <w:bCs/>
          <w:lang w:val="el" w:eastAsia="el"/>
        </w:rPr>
        <w:t>5 .Γραφείο κ.κ. Γ. Δ/ντών</w:t>
      </w:r>
    </w:p>
    <w:p>
      <w:pPr>
        <w:spacing w:before="240" w:after="240"/>
        <w:rPr>
          <w:lang w:val="el" w:eastAsia="el"/>
        </w:rPr>
      </w:pPr>
      <w:r>
        <w:rPr>
          <w:b/>
          <w:bCs/>
          <w:lang w:val="el" w:eastAsia="el"/>
        </w:rPr>
        <w:t>6 .Γ.Γ.Π.Σ, Δ30-Δ31-Δ32 (από 5 αντίγραφα)</w:t>
      </w:r>
    </w:p>
    <w:p>
      <w:pPr>
        <w:spacing w:before="240" w:after="240"/>
        <w:rPr>
          <w:lang w:val="el" w:eastAsia="el"/>
        </w:rPr>
      </w:pPr>
      <w:r>
        <w:rPr>
          <w:b/>
          <w:bCs/>
          <w:lang w:val="el" w:eastAsia="el"/>
        </w:rPr>
        <w:t>7 .Όλες τις φορολογικές Δ/νσεις,Τμήματα και Ανεξάρτητα Γραφεία</w:t>
      </w:r>
    </w:p>
    <w:p>
      <w:pPr>
        <w:spacing w:before="240" w:after="240"/>
        <w:rPr>
          <w:lang w:val="el" w:eastAsia="el"/>
        </w:rPr>
      </w:pPr>
      <w:r>
        <w:rPr>
          <w:b/>
          <w:bCs/>
          <w:lang w:val="el" w:eastAsia="el"/>
        </w:rPr>
        <w:t>8 .ΓΛΚ – Δ22</w:t>
      </w:r>
    </w:p>
    <w:p>
      <w:pPr>
        <w:spacing w:before="240" w:after="240"/>
        <w:rPr>
          <w:lang w:val="el" w:eastAsia="el"/>
        </w:rPr>
      </w:pPr>
      <w:r>
        <w:rPr>
          <w:b/>
          <w:bCs/>
          <w:lang w:val="el" w:eastAsia="el"/>
        </w:rPr>
        <w:t>9 .Ειδικό Νομικό Γραφείο Φορολογίας</w:t>
      </w:r>
    </w:p>
    <w:p>
      <w:pPr>
        <w:spacing w:before="240" w:after="240"/>
        <w:rPr>
          <w:lang w:val="el" w:eastAsia="el"/>
        </w:rPr>
      </w:pPr>
      <w:r>
        <w:rPr>
          <w:b/>
          <w:bCs/>
          <w:lang w:val="el" w:eastAsia="el"/>
        </w:rPr>
        <w:t>10 .Γραφείο Τύπου και Δημοσίων Σχέσεων</w:t>
      </w:r>
    </w:p>
    <w:p>
      <w:pPr>
        <w:spacing w:before="240" w:after="240"/>
        <w:rPr>
          <w:lang w:val="el" w:eastAsia="el"/>
        </w:rPr>
      </w:pPr>
      <w:r>
        <w:rPr>
          <w:b/>
          <w:bCs/>
          <w:lang w:val="el" w:eastAsia="el"/>
        </w:rPr>
        <w:t>11 . Γραφείο Επικοινωνίας και Πληροφόρησης Πολιτών</w:t>
      </w:r>
    </w:p>
    <w:p>
      <w:pPr>
        <w:spacing w:before="240" w:after="240"/>
        <w:rPr>
          <w:lang w:val="el" w:eastAsia="el"/>
        </w:rPr>
      </w:pPr>
      <w:r>
        <w:rPr>
          <w:b/>
          <w:bCs/>
          <w:lang w:val="el" w:eastAsia="el"/>
        </w:rPr>
        <w:t>12 .Δ/νση Φορολ. Εισοδήματος (Δ12) – Τμήματα Α΄(20), Β΄(10), Γ΄(5)</w:t>
      </w:r>
    </w:p>
    <w:p>
      <w:pPr>
        <w:spacing w:before="240" w:after="240"/>
        <w:rPr>
          <w:lang w:val="el" w:eastAsia="el"/>
        </w:rPr>
      </w:pPr>
      <w:r>
        <w:rPr>
          <w:b/>
          <w:bCs/>
          <w:lang w:val="el" w:eastAsia="el"/>
        </w:rPr>
        <w:t>13 .Γραφείο κ. Αναπληρωτή Δ/ντή Δ12</w:t>
      </w:r>
    </w:p>
    <w:p>
      <w:pPr>
        <w:spacing w:before="240" w:after="240"/>
        <w:rPr>
          <w:lang w:val="el" w:eastAsia="el"/>
        </w:rPr>
      </w:pPr>
      <w:r>
        <w:rPr>
          <w:b/>
          <w:bCs/>
          <w:lang w:val="el" w:eastAsia="el"/>
        </w:rPr>
        <w:t>14 .Δ/νση Επιθεώρησης Υπηρεσιών</w:t>
      </w:r>
    </w:p>
    <w:p>
      <w:pPr>
        <w:spacing w:before="240" w:after="240"/>
        <w:rPr>
          <w:lang w:val="el" w:eastAsia="el"/>
        </w:rPr>
      </w:pPr>
      <w:r>
        <w:rPr>
          <w:b/>
          <w:bCs/>
          <w:lang w:val="el" w:eastAsia="el"/>
        </w:rPr>
        <w:t>15 . Δ/νση Πολιτικής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