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 xml:space="preserve">ΛΛ ΔΗ ΟΚ Α Ι Γ Ε ΓΡ Μ Ι Η ΟΣΙ ΕΣΟΔ </w:t>
      </w:r>
      <w:r>
        <w:rPr>
          <w:b/>
          <w:bCs/>
          <w:lang w:val="el" w:eastAsia="el"/>
        </w:rPr>
        <w:t xml:space="preserve">Δ ΕΥ Η Ο Ο Ε Ε Σ Δ Ο Ω ΟΔ ) Ε Η ΙΤΙ Ε ΣΠ </w:t>
      </w:r>
      <w:r>
        <w:rPr>
          <w:lang w:val="el" w:eastAsia="el"/>
        </w:rPr>
        <w:t xml:space="preserve">Η Α Α 10 61428 , 210 3 4303 </w:t>
      </w:r>
      <w:r>
        <w:rPr>
          <w:b/>
          <w:bCs/>
          <w:lang w:val="el" w:eastAsia="el"/>
        </w:rPr>
        <w:t xml:space="preserve">Ε Η ΕΛΕ </w:t>
      </w:r>
      <w:r>
        <w:rPr>
          <w:lang w:val="el" w:eastAsia="el"/>
        </w:rPr>
        <w:t xml:space="preserve">Η Α Α Γ΄ </w:t>
      </w:r>
      <w:r>
        <w:rPr>
          <w:b/>
          <w:bCs/>
          <w:lang w:val="el" w:eastAsia="el"/>
        </w:rPr>
        <w:t xml:space="preserve">Ε Η Ι Υ Ε Ε Ε &amp; Τ Κ Ε ΣΠ </w:t>
      </w:r>
      <w:r>
        <w:rPr>
          <w:lang w:val="el" w:eastAsia="el"/>
        </w:rPr>
        <w:t xml:space="preserve">Η Α Α Γ΄ </w:t>
      </w:r>
      <w:r>
        <w:rPr>
          <w:b/>
          <w:bCs/>
          <w:lang w:val="el" w:eastAsia="el"/>
        </w:rPr>
        <w:t xml:space="preserve">Κ Ε ΦΟ ΟΛ ΑΣ ΕΥ Ο ΟΛ ΑΣ Α Α Ο Δ Ε Η ΤΕ Ω Φ.Κ. 19 ΑΚ Δ Α ΙΩ </w:t>
      </w:r>
      <w:r>
        <w:rPr>
          <w:lang w:val="el" w:eastAsia="el"/>
        </w:rPr>
        <w:t xml:space="preserve">Η Α Δ </w:t>
      </w:r>
      <w:r>
        <w:rPr>
          <w:b/>
          <w:bCs/>
          <w:lang w:val="el" w:eastAsia="el"/>
        </w:rPr>
        <w:t xml:space="preserve">ΕΥ Η Ε ΟΝΙΚ ΑΚ Α </w:t>
      </w:r>
      <w:r>
        <w:rPr>
          <w:lang w:val="el" w:eastAsia="el"/>
        </w:rPr>
        <w:t xml:space="preserve">Η Α : λ οφ ρίες . Πρι ωτά Δ ο α Δ η . Σερβί 10 α Κωδ. 101 84 Α Η </w:t>
      </w:r>
      <w:r>
        <w:rPr>
          <w:b/>
          <w:bCs/>
          <w:lang w:val="el" w:eastAsia="el"/>
        </w:rPr>
        <w:t xml:space="preserve">Ε αδι σία ιάκ σ ς η π έσ φ ι ρ ς ο μ σ ο ι ξ μ ς ι π ε ες ί ξ ς οτ ύ ρ σ Γ Μ ΔΗ Ω Ε </w:t>
      </w:r>
      <w:r>
        <w:rPr>
          <w:lang w:val="el" w:eastAsia="el"/>
        </w:rPr>
        <w:t>ψ . ις ια ά ις η π α ρά ο .3 η ρά ο ο ώτο θρ ο 152/2013 Φ Κ 07 ω ις π ίες κ ίσ α ο θρ 2 ο δ. 56/1974 Κ ) εω είτα ι ικ ια ικ ία α η ισ φ ιλ ος ο σιο ω εβαιω φ ι ος ρίτο ισ ά μ π δε ω είσπ α κ ειδικότ ρα : η α ρ η ία ίθετ το ε κ ραμμ έα σίω σόδω φ ισ ικ μ διότη α η ιά ισ ω π οθέσ φ ιλ ε ισπρά μ ς π δεκ ες ίσπρα όπ ισήγη ης η μ δια ια η τικ ίσπρα η φ ιλ ορ λ γικ ελ ι σίας ο ροϊστα η π χε ρησια ο ίσπ α η μ η ε η ολ τικ ισπ ά ω η η ελ ια α ικ ιώ το α μ διο Τμήμ ος το Ελ γ ικ Σ δρίο κ ά π ρί ωση, ) ω α ρ ω ως ι π ίες ο λ π ητ ιτ ια ι ο θέσεις ια ο α η ισ φ ιλ ς π δε ω ίσπρα η ητ α ια ικ ία, ι ιες η α ρ ης ω ε λ ς π δεκ ω ίσπρα ώ ό η α ισ ώ ε ισπρ μ ς ο θέσεις υ ώτο δα ί υ η ρ ο , π ίο ξ ιοδοτείτα ε κ ς ραμμ έα σίω σόδω φ ή ο η σιε τα τη φημ ρίδα η ερ σεως κ ρ ί ις μ διότη ές ια η οση φ ης ρίζει ργ ια η βολ η ω μ η ρίπ ω ης α α ρ ο , ρίζε ο ιδικό ερο ρόπ ια ι ία η α ρ 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ω φ ιλ τα ιβ α ω π δε ω ίσπρ ρίζει ε χε ι έμ η ια ίρι η η α ηση ώ ώ ε α π ομέρ ια . η ά ρα ο . η α ρά ο ο θρ ώτο ο 093/ 012 Α 22) ισ εσοπ όθεσ λ σί σιο μ κ τ α η ικ 013- 016. π ίγο α τρα φ μ γή ο 46/2012 ο εσοπ όθεσ λ σί σιο μ κ ολ τικ 0 3 016 ιδικό ερα η ρ η π ρίπ ωση η ρίπ ωσης ή π ς ροπ π ιήθη η . ο θρ 5 ο 141 2013 Α 1) ικ ργα ία οχ στώσ ω ς ια ά ις ώθ η π ά ρ ο 1. η α ρ ο ο 152/ 013 Α 07 ί ο α τρα φ μ γή ω μω 046/ 012 093/ 012 127/ 013 ισ ι. . ις ια ά ις ο δ. 56/74 Φ Κ 0 ρί ώδικ ίσπ α σίω σόδω ( .Ε.Δ Ε.) όπ ισχ ι σήμ ρα . ις ια ά ις ο 362/1995 Φ Κ 47 ) ρί σίο γιστικ λ γχ ω δ τ Κρά ο κ ά ς δια ις όπ ς ισχ ις ια ά ις ο θρ 6 ο 882/19 0 Φ Κ 3 ρί δεικ ικ ρότη α για έη κ φ ρολ γικ ς χ εώ εις π ος το Δ σιο.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ο εγ ς τι ι ια ά ις η φ η ή ε οκ ίτα α ε ά ος το Κρα ικ Προ λ γισμ </w:t>
      </w:r>
      <w:r>
        <w:rPr>
          <w:b/>
          <w:bCs/>
          <w:lang w:val="el" w:eastAsia="el"/>
        </w:rPr>
        <w:t>ΠΟΦ Σ Ζ 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τήρ α κ ι π ϋπο έ ι για το χαρ κ η σμό οφ ι ώ α π δε ω ί ρ ξ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ια ο α η ισ ω π οθέσ φ ι ος ο σιο βα ω φ ιλ ος ρίτο ς π εκ ω ίσπρα έπ ι δεδειγμέ ξ εί ω ε ικ λ ς ι ργειες ια ο π σμ ώ ωμ κ τι ίσπρ ρ ς χ ι τε ί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φ η ω οφειλ οι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να έχ λ κ ωθ ί λ ς ι το ς ργειες ια ο π μ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εω ριο ιακ τοιχ ίω κ ώ τ εω τα ρι ρίτω ό ά ή σόδ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να έχει ολοκληρωθεί η αναγκαστική εκτέλεση επί των υπαρχόντων περιουσιακών τοιχ ίω ι ισπρα εί ο οϊό κ ίηση ω εω ριο ιακ στοιχ ίω π οσόδω τ οφ ιλ τη κ ιτ ε ωσ ε ιά ρηξ ά θρ 39 .Κ ιο ή τε τ ό εκ ίη η τ π ριο ιακ στ ιχ ίω τ οφ ιλ τη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σε περίπτωση που έχει λάβει χώρα κήρυξη του οφειλέτη σε πτώχευση, να έχει ρα ωθεί α ή ή έχ ι κ εί η π η τ εργα ιώ η </w:t>
      </w:r>
      <w:r>
        <w:rPr>
          <w:b/>
          <w:bCs/>
          <w:lang w:val="el" w:eastAsia="el"/>
        </w:rPr>
        <w:t xml:space="preserve">ε) </w:t>
      </w:r>
      <w:r>
        <w:rPr>
          <w:b/>
          <w:bCs/>
          <w:lang w:val="el" w:eastAsia="el"/>
        </w:rPr>
        <w:t xml:space="preserve">σ ε ρίπ ωση κ ισ π χε ρηση ρ ο ίας γω ης ο ορ α η ωγή ε ια ι ία ιδική κ ά ισ ι τικ ισ ο μ α για ά γο, έ ι ρα ωθεί ή </w:t>
      </w:r>
      <w:r>
        <w:rPr>
          <w:b/>
          <w:bCs/>
          <w:lang w:val="el" w:eastAsia="el"/>
        </w:rPr>
        <w:t xml:space="preserve">) </w:t>
      </w:r>
      <w:r>
        <w:rPr>
          <w:b/>
          <w:bCs/>
          <w:lang w:val="el" w:eastAsia="el"/>
        </w:rPr>
        <w:t>χ λ κ ωθ ί λ ς ι τέρω ό τοιχ ία ως ) οβλ π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ργειες ς ος όσω ί υ χ εα ο ωτοφ ιλ τη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κ α ολ τω χ εώ π ος το Δ σιο,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να έχει υποβληθεί εμπεριστατωμένη έκθεση ελέγχου από ειδικά οριζόμενο για το κ π ό λ γκ ή π ίος στοπ ιεί τι έχ ι τέρω ο θέσεις τι ε ί τα α ή π ωμ φ ιλ ο φ ιλ τη ό χ εα ό όσω τά ρε τα ε ομ ω ορ λ ικ η σ ω ω ά ω σδιορισ τελ σμ ω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ρίπ ω η χ ι ιε ργ εί α κ ς ορ γικ ς λ γχ ς ων πιθα ημάτ α ο κα ώ κ ε ε στοιχείο τ φακ όπ ς δη σ ις μ ρώο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δηλώσεις στοιχείων ακινήτων Ε9, δηλώσεις μισθωμάτων Ε2, ισολογισμούς, έντυπα οφ ριώ ια ριο ιακ τοιχ ί ικώ μι οσώπων, όπ ς ά ε ορ σχ α π ία ρεί οκ ι π ια ή τε αποπληρωμής του χρέους, εφόσον υφίστανται. Ειδικά για τις οφειλές στα Τελωνεία ο ριζόμε ς λ γκ ή α τ τη μ δια ορ λ γικ χ ι η ω α τέρω α το στοιχ ίω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η)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εφόσον συντρέχουν οι προϋποθέσεις για την κίνηση της ποινικής διαδικασίας, να χ ι βλ εί τ η ι κ ίωξ ταν πρόκ ιτα ι λ ική φ ιλ ω έκ ά ω 10.0 0) ώ ά ι ια ά ις ο θρ 5 ο 882/ 990 Φ Κ 3 ) π ς σχ ι ήμερα κ ς ά ε ί ή βολ 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</w:t>
      </w:r>
      <w:r>
        <w:rPr>
          <w:b/>
          <w:bCs/>
          <w:lang w:val="el" w:eastAsia="el"/>
        </w:rPr>
        <w:t xml:space="preserve">α) </w:t>
      </w:r>
      <w:r>
        <w:rPr>
          <w:b/>
          <w:bCs/>
          <w:lang w:val="el" w:eastAsia="el"/>
        </w:rPr>
        <w:t>Προκειμένου για εταιρίες που τελούν υπό κρατικό έλεγχο ή στις οποίες ασκείται α ικ π εία ι π ίες λ κ ά ισ ώχ η τείτα γ α ο σίο τις τέρω ι ικ ίες κ ισ ώχ ης συνδρομή των περιπτώσεων (ζ) και (η).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Προκ ιμ ια φ ι ς ορ ι τ ες μ γε ια ργα σεω χ τη ιότη ο λ κ λ ία τη δ τεί ρομή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 ρίπ ωσης (ζ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Για τη διαπίστωση της συνδρομής των προϋποθέσεων της παραγράφου 1 του ό ο θρ ι μ διες ια η π δ ω η ίσπρα η φ ιλ ορ λ γικ ς ελ ι ς χ ς οβαί ε λ ς ις εδ ιγμέ ς ργειες δίως στις α λ ες: </w:t>
      </w:r>
      <w:r>
        <w:rPr>
          <w:b/>
          <w:bCs/>
          <w:lang w:val="el" w:eastAsia="el"/>
        </w:rPr>
        <w:t xml:space="preserve">α) </w:t>
      </w:r>
      <w:r>
        <w:rPr>
          <w:b/>
          <w:bCs/>
          <w:lang w:val="el" w:eastAsia="el"/>
        </w:rPr>
        <w:t>διερεύνηση δυνατότητας λήψης όλων των μέτρων (ασφαλιστικών, διοικητικών, αναγκαστικών, δικαστικών) σε βάρος του οφειλέτη και των συνυποχρέων προσώπων, κ ετ ρε α ο π σμ ε ή η ρι ίας ο οφειλέτη - ιδίως των δηλώσεων φορολογίας εισοδήματος και δηλώσεων στοιχείων ακινήτων μετά από έλεγχο και στο ηλεκτρονικό Περιουσιολόγιο - και λήψη γρά ο ρίδα ο ο στο α θηκ φ ί α η ο γικ ρα ε α ο όπ οικ α π γ ικ ρα τη ι τη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τόπ κ α ω 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έλεγχο αν έχουν γίνει μεταβιβάσεις περιουσιακών στοιχείων οι οποίες υπόκεινται σε διάρρηξη λόγω καταδολίευσης,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έρευνα για τον εντοπισμό χρηματικών απαιτήσεων (π.χ. ενοικίων, μισθών, συντάξεων, απαιτήσεων στις τράπεζες και λοιπά πιστωτικά ιδρύματα), στοιχείων για μεταφορά εμβασμάτων στο εξωτερικό κ.λπ.,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σε π ρίπ ωση π χ ι λ ει χώρα το οφ ιλ τη ε π ώχ 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(i) αναζήτηση και λήψη πιστοποιητικού αρμόδιου πτωχευτικού δικαστηρίου με το π ίο εβαιώ τα η η τ εργα ιώ τ π χε ης ή η π ρά ωση ή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(ii) πιστοποίηση στην έκθεση ελέγχου της περίπτωσης (ζ) της παραγράφου 1 του ό ο θρ η α ρ ης ω τέρω ά ω τη ρίδα ο φ ιλ τη η είτα το ς ικ τή ιο ό οδ κ ης ρά ωσης η ώχ ης, κα ό σχ τ κ ελ γχ α το διο ελ γκ ή . </w:t>
      </w:r>
      <w:r>
        <w:rPr>
          <w:b/>
          <w:bCs/>
          <w:lang w:val="el" w:eastAsia="el"/>
        </w:rPr>
        <w:t xml:space="preserve">στ) </w:t>
      </w:r>
      <w:r>
        <w:rPr>
          <w:b/>
          <w:bCs/>
          <w:lang w:val="el" w:eastAsia="el"/>
        </w:rPr>
        <w:t>σε ρίπ ωση κ ισ π χε ρηση ιο ίας γω ης ο ορ α η ωγή ε ι ικ ία ιδική ισ ια ο, η η ο κ α ισ εβαίωσης τι χ ρα ωθεί ι ργειες η κ ά ισ ε ρίπ ωση ιδική κ ά ισ π χε ρηση τείτ π σθέτ ς κ εση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γοδο ίας ο κ α ισ ή ε ρίπ ωση ι τικ κ ά ισ ο μ α τείτ π στο ιητ α μ διο δικ τη ίο μ το οπ ίο βεβαιώ τ π η τ κ ά ισ α στοπ ιη ικ εβ ώ εις ω ριπ ώσεω ε στ ε κ ισ ο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εικ ικ ε όμ ς το ό θρ ιπ ς μι ς ργειες, π βάλλετ ε ε ίπ ωση ιε ργ ς ος η ια στωσ ξ ριο ιακ στοιχ ίω ο ο ε λ τη α τις αρμόδιες οικ μι ς εσί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ζ)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οποιαδήποτε άλλη ενέργεια που τυχόν έχει υποδειχθεί με έκθεση του αρμόδιου ικ μι π θεω ητ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αδι σία ιάκρισης ηξ πρ θέσ φ ι ι ρ ξ μ ς ι π δε ες ί ρ ξ 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Η διαδικασία για τη διάκριση των ληξιπροθέσμων οφειλών προς το Δημόσιο σε ισπρά μ ς π δ κ ες ίσπρα χ τα η βολ εκ ιω ισήγη ης ια ο α η ισ φ ιλ ς δεκ η ίσ α ο μ διο ος ο ο ργα ς εσί ο ργα ί μ δι ια η ρήγ η μ ις ια ις ο θρ η ούσας. Για ις ισηγή εις το π ό ο τη είτα η κ ρο α ίο.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εισήγη η πρέπ ι χ εω ικ ά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να περιέχει την αιτιολογημένη άποψη αυτού,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δε τα α α η α τοιχ ία δεικ τι χ εξαντληθεί όλες οι ενέργειες (όπως αναφέρονται στην παράγραφο 3 του άρθρου 1 της παρούσας) για την είσπραξη της οφειλής, προκειμένου αυτή να χαρακτηριστεί ως π δε η είσπρ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να περιλαμβάνει την αιτιολογημένη γνώμη του αρμόδιου οικονομικού επιθεωρητή, φ σο όκ ιτα ια λ κ α ική φ ιλ ω ρια σίω λ ά ω (300.000) ευρώ και έως ενάμισυ εκατομμύριο (1.500.000) ευρώ.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b/>
          <w:bCs/>
          <w:lang w:val="el" w:eastAsia="el"/>
        </w:rPr>
        <w:t xml:space="preserve"> Ο έλ γ ς π η ι στωσ η ότη η λ είσ ισήγη ης ώ ω α τα ικ ιε ργ ίτα μ δι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δοτικ ργα , ο π ίο α ά ωμ ικ τοιχ ί ο ισηγη ή εσί ρίτο ία έ ι στέλ σα π στρέφ ι ο άκ λ α τοιχ ί τις ριπ ώσεις π ζο α στη π ότ η ο ιμ σ ωθ ί ο φ λ 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b/>
          <w:bCs/>
          <w:lang w:val="el" w:eastAsia="el"/>
        </w:rPr>
        <w:t xml:space="preserve"> Το αρμόδιο γνωμοδοτικό όργανο αξιολογεί τα στοιχεία του φακέλου της υπόθεσης α ό όσθ τα ωμ ικ τοιχ ί ια ώ ι ετι ικ μ ια η α ρ η η φ ιλ το ιδ κ ιβ ο π δε ω ίσπρα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 ψ η ισήγη η ια ικ ία ο α ισ φ ιλ ς π δε η ίσπρα λ κ ώ τα η κ οση φ ης ο φ ίζο ά ις ια ά ις ο θρ η ο α ργα ω μ ο μ διο γ μ δοτικ ργά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Η κατα ρ η η φ ης το βι βλ ο π δεκ ω σπ α ο θρ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ί τ εσί ί μ δια ια η π δίωξ ίσπρα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οφ ιλ ά ρίπ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δικ β ίο π δ κτ ε σ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.Ως «ειδικό βιβλίο ανεπίδεκτων είσπραξης» ορίζεται το βιβλίο όπου ριλ ά ι π όθεσ ς φ ιλ ς ος ο σιο, ώ εβαιωμ φ ιλ ς ος ρίτο ε α ω εί ά ς ίμ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ά ις α η ί ο μ διο ργα ς π δεκ ες ίσ α ο ιβ ο ό η είτ ε κ ρο ρφ το κ τικ μήμ εσί ί μ δια ι η ίωξ ίσπρα η φ ιλ ότ η ης εκτύπωσης των καταχωρισθέντων στοιχείων, και ενημερώνεται κατά περίπτωση από τον αρμόδιο υπάλληλο.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. Στο «ειδικό βιβλίο ανεπίδεκτων είσπραξης» περιλαμβάνονται τα ακόλουθα τοιχ ία: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Α.Φ Μ. και το ονο μ επώνυμο ή επ υ α ο χ έο ω υ χ έω με αυτόν προσώπων. Ειδικότερα, για την περίπτωση των συνυποχρέων, πρέπει π π οσθ τως ριλ ά τ σό σοστ υ χ έω ης π ρο ο λ τη φ ιλ οιχ ία βεβ ω ης τη φ ιλής,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λ κ σό ε λ α η ί α ς π δε ο ίσπ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ΑΦΜ,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δ)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 αριθμός και η ημερομηνία της απόφασης του αρμοδίου οργάνου, ε) ο αριθ ς ωτοκ ρομ α ο ισερ μ τη εσί ρωτικο εγγρά ο ιθ ς ρομ α ρ σ η φ ιλ το ι ικ βλ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δε ω ε σπ α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τ ς τά εις π οθέσ τις ιπ ς κ ώσεις π τείτα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α ζετ ια ιτά ο σό ω π δε ω ος ίσπρα φ ιλ φ ιλ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ρο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ι ς χαρ κ η σ ύ οφ ι ώ α π δε ω ε σ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π η ρομ ρ ης η φ ιλ τα ιβ α ω π δε ω ίσπρα ια ο κ ιά τη έκ 10 τ η ο το σα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ίο έγι η α ρ η, επ ρχ οι α λ ες έ ν μ ς σ π ιες : </w:t>
      </w:r>
      <w:r>
        <w:rPr>
          <w:b/>
          <w:bCs/>
          <w:lang w:val="el" w:eastAsia="el"/>
        </w:rPr>
        <w:t xml:space="preserve">α) </w:t>
      </w:r>
      <w:r>
        <w:rPr>
          <w:b/>
          <w:bCs/>
          <w:lang w:val="el" w:eastAsia="el"/>
        </w:rPr>
        <w:t xml:space="preserve">αναστέλλεται αυτοδίκαια η παραγραφή της οφειλής, </w:t>
      </w:r>
      <w:r>
        <w:rPr>
          <w:b/>
          <w:bCs/>
          <w:lang w:val="el" w:eastAsia="el"/>
        </w:rPr>
        <w:t xml:space="preserve">β) </w:t>
      </w:r>
      <w:r>
        <w:rPr>
          <w:b/>
          <w:bCs/>
          <w:lang w:val="el" w:eastAsia="el"/>
        </w:rPr>
        <w:t>δεν χορηγ ίτα το φ ιλ τη ε λ α υ χ εα όσω δεικ ικ ορ λ γικ ρότη α ια π ια τε τ α φόσ όκ ιτα ι ίσπρα ημάτ α ι ε ο ια η κ π ί η ο σίο ια κ ίηση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ριο ιακ τοιχ ίω ο οϊό ω π ίω α ια εθεί ια ο ιο κ π , ρηγ ίτα βεβαίωσ οφ ιλ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δ ε ρ ίτα το φ ιλ τη ε α εα όσω οβλ π μ ο μο στοπ ιητ κ ια τα ίβ η ριο ιακ τοιχ ίω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ός ό ιτα ι ίηση ριο ιακ οιχ ίω ο οϊό ω π ίω α ια εθεί για το ίδιο σ ι μ διες ά η ήγ η ω τέρω τοπ ιητ κ εσί ς έπ ι ξ ά α η οφ ιλ έχ ι κ α ρ σ εί σ ο ιδικό β βλ ο α δεκ ω εί π α εσμ το λ ο ι ρ κ π ικ ί γ α μ ί ω α οσώ ’ γη φ μ γή η ια ικ ίας ο θρ 4 ο 523/ 997 ια η φ μ γή ω εσμ εω ώ εσί ί μ δια ια η π δίωξ ίσπρα φ ιλ ρώ ι ω γγ α η ργει η η π ία έ ο ι μες π ιες π ρχ α γω ο α η ισ ω φ ι ς π δεκ ω ίσ α ο α ίο α α α ίω Α η α 0 Κ 06 2 θ X 10 633 47 10 630110) ώ ρά ζ η ς Δ η π εί ιστωτικ ή ος ομέας ρόλ μι π ίηση σόδω α ά μ α τη ιότη α μερι .Κ. 0 0 θή λ / η o o spara ei @b o g e ce g , οκ ιμ ρωθ κ ρο η α ιτο γο τ λ α στωτικ δρ α ι τέρω εσί ς ορ ίς η ρώ εώ ο ργο ω ρ ς α α ικ ία ια ωση, ια η φ μ γή ω εσμ εω η χ έω η ρώσ χε ικ τ εσί εί α μ δια για τη επ δίωξ είσπρα τη οφ ιλ ς γγ α η ργεια ι π ιείτ το φ ι τη α χ εα όσω Το σιο ια η εί ο ικ ω λ ω οβ π μ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ίμ ς ια ά ις τικ τρω ιε ργ ια ι μ λ ε ρίπ ωση ια στωσ ξ ριο ιακ τοιχ ίω τά η α ρ η η οφ ιλ σ ο ειδικ βιβλίο α π δε ω είσπ </w:t>
      </w:r>
      <w:r>
        <w:rPr>
          <w:b/>
          <w:bCs/>
          <w:lang w:val="el" w:eastAsia="el"/>
        </w:rPr>
        <w:t xml:space="preserve">ρ ρο 5 α χα κ η σ ς εισ ρ μ τ αχω σ εισ α δε σ ρ ξ ς οφ ι . </w:t>
      </w:r>
      <w:r>
        <w:rPr>
          <w:b/>
          <w:bCs/>
          <w:lang w:val="el" w:eastAsia="el"/>
        </w:rPr>
        <w:t>φειλ χ ι α ρ σ εί ά ο θρ η ο α ιδικό ιβ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δε ω ίσπρα ια ρά ε α ιβ ο π α ίζετ ς ισπρά μ ά ι η α ρα ή ια στωθεί τι χ ι κ ηκ ο φ ιλ τη χ εο όσω ριο ιακ τοιχ ίο ι τά ή η μ ρική ή ολ εξ φ η τ οφ ιλ Η ια ικ ία ια ο π η σμ ς ισπρά μ ω ρ σ ισώ ς π δεκ ω ίσπρ φ ιλ ί τ η ια ικ ί οβλ π τα τ θρ 2 τη π ο α </w:t>
      </w:r>
      <w:r>
        <w:rPr>
          <w:b/>
          <w:bCs/>
          <w:lang w:val="el" w:eastAsia="el"/>
        </w:rPr>
        <w:t>ρ ρο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ώ ση διοτήτ ύ Γ μ τέ μ σ ω Ε δ ρ σ ς αρ δί ορ . </w:t>
      </w:r>
      <w:r>
        <w:rPr>
          <w:b/>
          <w:bCs/>
          <w:lang w:val="el" w:eastAsia="el"/>
        </w:rPr>
        <w:t>α ισ ς φ ιλ ς π δεκ η ίσπρα ρ ή η τα ιδικά βιβ α το ά θρ 3 ί τ : φ η ο διο ικ μι π θεω ητ το π ίο ρ ίτα μ διότη α ο ε κ ραμμ έα σίω σόδω ό ισ η ης ο οϊσ α ο ικ ικ μήμ ος η μ ια ια η π δίωξ ίσπρα ορ λ γικ ελ ια εσί ω μ ο ρ ϊστα η εσί α ή ο ίος ορίζετ ς α μ διο όργα τω ριζό στη ρίπ ωση η α ρά ο η π α ά ο 3, η α ρά ο ο ώτο θρ ργά φ σο όκ ι α ι λ κ π όθεσ βα ω φ ιλ έως ρια σιες χ λ ά ες ( 00.000) ε ώ φ η ο ε κ ραμμ έα σίω σόδω όπ ισήγη ης η μ δια ια δίω η ίσπρα ορ λ γικ ελ ια εσί ω μ η π τροπ ο θρ 5 ο 2648/1998 Φ Κ 38 ) π ία ρίζε α ς μ διο ργα ω ιζόμε τη ρίπ σ α η α ρ ο η π α ρ ο 3, η α ρά ο ο ώ ο θρ ργά φ σο ό ιτα ι λ π όθεσ εβαιωμ φ ιλ γα ερη ω ρι σ ω 300. 00) ά ω ώ ως σ ομμ ιο 1.50 .000) ε ώ φ η ο ε ραμμ έα σίω σόδω όπ ισ η ης ο ροϊστα η π χε ρησια ο α ίσπ α ω μ ο μ διο μήμ ος ο λ γκ ικ δρίο φ σο ό ιτα ια λ κ π όθεσ εβαιωμ φ ιλ γα ερη σ κ ομμ ιο .500.000)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ξ ρετικ ς ριπ ώσεις ε κ ς ραμμ έα σίω σόδω ρεί ί ω λ μ ο μήμ ος ε η ο λ γκ ι δρίο κ ο είτ φ η η λ μ λ ιά ο ια φ ιλ ς λ ίπ το α τέρ ποσο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α ργα ρο τη ώτη ά ρα ο ί μ δια ις διες ια ίσ ς ι ο π ισ π δεκ ίσπρα ε λ ς ισπρά μ α φ η ή η σιε εί σ η Εφη ρίδ τη Κ έρ ση </w:t>
      </w:r>
      <w:r>
        <w:rPr>
          <w:b/>
          <w:bCs/>
          <w:lang w:val="el" w:eastAsia="el"/>
        </w:rPr>
        <w:t>κρ α ρ ΕΝΙ Ρ Μ Τ Σ ΔΗ τ ς Γ μ ΑΡ ΑΡ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Α Ο ΠΡ Ε ΕΡ Α </w:t>
      </w:r>
      <w:r>
        <w:rPr>
          <w:b/>
          <w:bCs/>
          <w:lang w:val="el" w:eastAsia="el"/>
        </w:rPr>
        <w:t xml:space="preserve">.λ ς οι Δ.Ο Υ. . π χε ρησια Μο Είσπ α .λ τ Τελ ί τα Το κ Τελ ια Γραφεία α ώ 4. λ ς οι Οικ μι ς π θεω ήσεις </w:t>
      </w: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 xml:space="preserve">. π δέκ ες ως ε ός ω Ο. ., ω ελ ίω οπ κ Τε ια Γ α ε ω α ώ . εριφ ρειακ ς Δ ε ις Σ.Δ Ο.Ε. . λ γκ ι Σ δριο </w:t>
      </w:r>
      <w:r>
        <w:rPr>
          <w:b/>
          <w:bCs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>. ε ο κ Υπ γο . ραφείο κ. Α ωτή π γο . ραφείο κ. Υ γο . ραφείο κ. ε κ Γραμμ έα Δ σίω Εσόδ . ραφεία κ κ Γε Διε . ε η ολ τικ ισπ ά ω μήμ α ,Β Γ,Δ,Ε, ραμμ ία λ μ ο στο ΚΕ Υ . ε η Ελ γχ μήμ α Α Γ . ε η α α ηση μι θέσε λ γ κ ικ ίσπ α μήμ α Α Γ . ε η Φ ρολ γία Κεφα ο 0. ε η 9 ελ ια Δ α ικ ιώ μήμ Δ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b/>
          <w:bCs/>
          <w:lang w:val="el" w:eastAsia="el"/>
        </w:rPr>
        <w:t xml:space="preserve"> ε η Ηλ κ ρο κ Δ α έρ ση ( φα μ γές) μήμ Β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