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ΕΠΕΙΓΟΝ</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Αθήνα, 17 . 2 . 2014</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Δ/ΝΣΗ ΦΟΡΟΛΟΓΙΑΣ</w:t>
      </w:r>
    </w:p>
    <w:p>
      <w:pPr>
        <w:pStyle w:val="PreambelText"/>
        <w:spacing w:before="240" w:after="240"/>
        <w:rPr>
          <w:lang w:val="el" w:eastAsia="el"/>
        </w:rPr>
      </w:pPr>
      <w:r>
        <w:rPr>
          <w:lang w:val="el" w:eastAsia="el"/>
        </w:rPr>
        <w:t>1 . ΔΙΕΥΘΥΝΣΗ ΦΟΡΟΛΟΓΙΑΣ ΕΙΣΟΔΗΜΑΤΟΣ</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Ταχ. Δ/νση: Καρ.Σερβίας 10</w:t>
      </w:r>
    </w:p>
    <w:p>
      <w:pPr>
        <w:spacing w:before="240" w:after="240"/>
        <w:rPr>
          <w:lang w:val="el" w:eastAsia="el"/>
        </w:rPr>
      </w:pPr>
      <w:r>
        <w:rPr>
          <w:lang w:val="el" w:eastAsia="el"/>
        </w:rPr>
        <w:t>Ταχ. Κώδικας: 101 84 ΑΘΗΝΑ</w:t>
      </w:r>
    </w:p>
    <w:p>
      <w:pPr>
        <w:spacing w:before="240" w:after="240"/>
        <w:rPr>
          <w:lang w:val="el" w:eastAsia="el"/>
        </w:rPr>
      </w:pPr>
      <w:r>
        <w:rPr>
          <w:lang w:val="el" w:eastAsia="el"/>
        </w:rPr>
        <w:t xml:space="preserve">Πληροφορίες:Θαν.Σαφαρής </w:t>
      </w:r>
      <w:r>
        <w:rPr>
          <w:b/>
          <w:bCs/>
          <w:lang w:val="el" w:eastAsia="el"/>
        </w:rPr>
        <w:t>ΠΟΛ. : 1054</w:t>
      </w:r>
    </w:p>
    <w:p>
      <w:pPr>
        <w:spacing w:before="240" w:after="240"/>
        <w:rPr>
          <w:lang w:val="el" w:eastAsia="el"/>
        </w:rPr>
      </w:pPr>
      <w:r>
        <w:rPr>
          <w:lang w:val="el" w:eastAsia="el"/>
        </w:rPr>
        <w:t>Τηλέφωνο : 210 -3375314</w:t>
      </w:r>
    </w:p>
    <w:p>
      <w:pPr>
        <w:spacing w:before="240" w:after="240"/>
        <w:rPr>
          <w:lang w:val="el" w:eastAsia="el"/>
        </w:rPr>
      </w:pPr>
      <w:r>
        <w:rPr>
          <w:lang w:val="el" w:eastAsia="el"/>
        </w:rPr>
        <w:t>Fax : 210 -3375001</w:t>
      </w:r>
    </w:p>
    <w:p>
      <w:pPr>
        <w:spacing w:before="240" w:after="240"/>
        <w:rPr>
          <w:lang w:val="el" w:eastAsia="el"/>
        </w:rPr>
      </w:pPr>
      <w:r>
        <w:rPr>
          <w:lang w:val="el" w:eastAsia="el"/>
        </w:rPr>
        <w:t xml:space="preserve">2 .Δ/ΝΣΗ ΗΛΕΚ/ΚΗΣ ΔΙΑΚΥΒΕΡΝΗΣΗΣ(e- εφαρμογ </w:t>
      </w:r>
      <w:r>
        <w:rPr>
          <w:b/>
          <w:bCs/>
          <w:sz w:val="30"/>
          <w:szCs w:val="30"/>
          <w:vertAlign w:val="subscript"/>
          <w:lang w:val="el" w:eastAsia="el"/>
        </w:rPr>
        <w:t>ΠΡΟΣ: Αποδέκτες Π.Δ.</w:t>
      </w:r>
    </w:p>
    <w:p>
      <w:pPr>
        <w:spacing w:before="240" w:after="240"/>
        <w:rPr>
          <w:lang w:val="el" w:eastAsia="el"/>
        </w:rPr>
      </w:pPr>
      <w:r>
        <w:rPr>
          <w:lang w:val="el" w:eastAsia="el"/>
        </w:rPr>
        <w:t>Ταχ. Δ/νση : Χανδρή 1 &amp; Θεσ/κης</w:t>
      </w:r>
    </w:p>
    <w:p>
      <w:pPr>
        <w:spacing w:before="240" w:after="240"/>
        <w:rPr>
          <w:lang w:val="el" w:eastAsia="el"/>
        </w:rPr>
      </w:pPr>
      <w:r>
        <w:rPr>
          <w:lang w:val="el" w:eastAsia="el"/>
        </w:rPr>
        <w:t>18346 Μοσχάτο</w:t>
      </w:r>
    </w:p>
    <w:p>
      <w:pPr>
        <w:spacing w:before="240" w:after="240"/>
        <w:rPr>
          <w:lang w:val="el" w:eastAsia="el"/>
        </w:rPr>
      </w:pPr>
      <w:r>
        <w:rPr>
          <w:b/>
          <w:bCs/>
          <w:lang w:val="el" w:eastAsia="el"/>
        </w:rPr>
        <w:t xml:space="preserve">ΘΕΜΑ: </w:t>
      </w:r>
      <w:r>
        <w:rPr>
          <w:lang w:val="el" w:eastAsia="el"/>
        </w:rPr>
        <w:t>Οδηγίες συμπλήρωσης εντύπων οικονομικού έτους 2014:</w:t>
      </w:r>
    </w:p>
    <w:p>
      <w:pPr>
        <w:pStyle w:val="StructureList1"/>
        <w:spacing w:before="120" w:after="0"/>
        <w:rPr>
          <w:lang w:val="el" w:eastAsia="el"/>
        </w:rPr>
      </w:pPr>
      <w:r>
        <w:rPr>
          <w:lang w:val="el" w:eastAsia="el"/>
        </w:rPr>
        <w:t>α)</w:t>
      </w:r>
      <w:r>
        <w:rPr>
          <w:lang w:val="en" w:eastAsia="en"/>
        </w:rPr>
        <w:tab/>
      </w:r>
      <w:r>
        <w:rPr>
          <w:lang w:val="el" w:eastAsia="el"/>
        </w:rPr>
        <w:t xml:space="preserve">Δηλώσεων φορολογίας εισοδήματος Ο.Ε, Ε.Ε, κ.λπ. </w:t>
      </w:r>
      <w:r>
        <w:rPr>
          <w:b/>
          <w:bCs/>
          <w:lang w:val="el" w:eastAsia="el"/>
        </w:rPr>
        <w:t xml:space="preserve">(Ε5) </w:t>
      </w: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 xml:space="preserve">Οικονομικών στοιχείων επιχειρήσεων και επιτηδευματιών </w:t>
      </w:r>
      <w:r>
        <w:rPr>
          <w:b/>
          <w:bCs/>
          <w:lang w:val="el" w:eastAsia="el"/>
        </w:rPr>
        <w:t>(Ε3).</w:t>
      </w:r>
    </w:p>
    <w:p>
      <w:pPr>
        <w:spacing w:before="240" w:after="240"/>
        <w:rPr>
          <w:lang w:val="el" w:eastAsia="el"/>
        </w:rPr>
      </w:pPr>
      <w:r>
        <w:rPr>
          <w:lang w:val="el" w:eastAsia="el"/>
        </w:rPr>
        <w:t>Ύστερα από τις μεταβολές που έγιναν στη φορολογία εισοδήματος με τον ν.4110/2013 (ΦΕΚ Α΄ 17/23-1-2013), παρέχονται οι ακόλουθες διευκρινήσεις για την συμπλήρωση των παραπάνω εντύπων:</w:t>
      </w:r>
    </w:p>
    <w:p>
      <w:pPr>
        <w:spacing w:before="240" w:after="240"/>
        <w:rPr>
          <w:lang w:val="el" w:eastAsia="el"/>
        </w:rPr>
      </w:pPr>
      <w:r>
        <w:rPr>
          <w:b/>
          <w:bCs/>
          <w:lang w:val="el" w:eastAsia="el"/>
        </w:rPr>
        <w:t>Α. ΔΗΛΩΣΗ ΦΟΡΟΛΟΓΙΑΣ ΕΙΣΟΔΗΜΑΤΟΣ Ο.Ε., Ε.Ε., κ.λπ. (Έντυπο Ε5)</w:t>
      </w:r>
    </w:p>
    <w:p>
      <w:pPr>
        <w:spacing w:before="240" w:after="240"/>
        <w:rPr>
          <w:lang w:val="el" w:eastAsia="el"/>
        </w:rPr>
      </w:pPr>
      <w:r>
        <w:rPr>
          <w:b/>
          <w:bCs/>
          <w:u w:val="single"/>
          <w:lang w:val="el" w:eastAsia="el"/>
        </w:rPr>
        <w:t xml:space="preserve">ΠΙΝΑΚΑΣ </w:t>
      </w:r>
      <w:r>
        <w:rPr>
          <w:b/>
          <w:bCs/>
          <w:u w:val="single"/>
          <w:lang w:val="el" w:eastAsia="el"/>
        </w:rPr>
        <w:t xml:space="preserve">Β΄ </w:t>
      </w:r>
      <w:r>
        <w:rPr>
          <w:b/>
          <w:bCs/>
          <w:u w:val="single"/>
          <w:lang w:val="el" w:eastAsia="el"/>
        </w:rPr>
        <w:t>«ΑΠΟΤΕΛΕΣΜΑΤΑ ΜΕΤΑ ΤΗ ΦΟΡΟΛΟΓΙΚΗ ΑΝΑΜΟΡΦΩΣΗ</w:t>
      </w:r>
    </w:p>
    <w:p>
      <w:pPr>
        <w:pStyle w:val="StructureList1"/>
        <w:spacing w:before="120" w:after="0"/>
        <w:rPr>
          <w:lang w:val="el" w:eastAsia="el"/>
        </w:rPr>
      </w:pPr>
      <w:r>
        <w:rPr>
          <w:lang w:val="el" w:eastAsia="el"/>
        </w:rPr>
        <w:t>α)</w:t>
      </w:r>
      <w:r>
        <w:rPr>
          <w:lang w:val="en" w:eastAsia="en"/>
        </w:rPr>
        <w:tab/>
      </w:r>
      <w:r>
        <w:rPr>
          <w:lang w:val="el" w:eastAsia="el"/>
        </w:rPr>
        <w:t>Διαγράφεται η περίπτωση γ΄ για την έκπτωση που προβλεπόταν από το άρθρο 18 ν.3296/04 καθόσον δεν ισχύουν οι διατάξεις αυτές.</w:t>
      </w:r>
    </w:p>
    <w:p>
      <w:pPr>
        <w:spacing w:before="240" w:after="240"/>
        <w:rPr>
          <w:lang w:val="el" w:eastAsia="el"/>
        </w:rPr>
      </w:pPr>
      <w:r>
        <w:rPr>
          <w:b/>
          <w:bCs/>
          <w:lang w:val="el" w:eastAsia="el"/>
        </w:rPr>
        <w:t>Κωδ.:001-003:</w:t>
      </w:r>
    </w:p>
    <w:p>
      <w:pPr>
        <w:spacing w:before="240" w:after="240"/>
        <w:rPr>
          <w:lang w:val="el" w:eastAsia="el"/>
        </w:rPr>
      </w:pPr>
      <w:r>
        <w:rPr>
          <w:lang w:val="el" w:eastAsia="el"/>
        </w:rPr>
        <w:t>Τα συνολικά φορολογητέα κέρδη ή οι ζημιές που θα προκύψουν, μεταφέρονται από τους κωδικούς 500 και 501 αντίστοιχα στους κωδικούς 001 και 003.</w:t>
      </w:r>
    </w:p>
    <w:p>
      <w:pPr>
        <w:spacing w:before="240" w:after="240"/>
        <w:rPr>
          <w:lang w:val="el" w:eastAsia="el"/>
        </w:rPr>
      </w:pPr>
      <w:r>
        <w:rPr>
          <w:b/>
          <w:bCs/>
          <w:u w:val="single"/>
          <w:lang w:val="el" w:eastAsia="el"/>
        </w:rPr>
        <w:t>ΠΙΝΑΚΑΣ Γ’</w:t>
      </w:r>
      <w:r>
        <w:rPr>
          <w:b/>
          <w:bCs/>
          <w:lang w:val="el" w:eastAsia="el"/>
        </w:rPr>
        <w:t xml:space="preserve"> «ΕΚΚΑΘΑΡΙΣΗ ΦΟΡΟΥ, ΤΕΛΩΝ ΚΤΛ.»</w:t>
      </w:r>
    </w:p>
    <w:p>
      <w:pPr>
        <w:spacing w:before="240" w:after="240"/>
        <w:rPr>
          <w:lang w:val="el" w:eastAsia="el"/>
        </w:rPr>
      </w:pPr>
      <w:r>
        <w:rPr>
          <w:b/>
          <w:bCs/>
          <w:lang w:val="el" w:eastAsia="el"/>
        </w:rPr>
        <w:t>Κωδ.: 004-523</w:t>
      </w:r>
    </w:p>
    <w:p>
      <w:pPr>
        <w:spacing w:before="240" w:after="240"/>
        <w:rPr>
          <w:lang w:val="el" w:eastAsia="el"/>
        </w:rPr>
      </w:pPr>
      <w:r>
        <w:rPr>
          <w:lang w:val="el" w:eastAsia="el"/>
        </w:rPr>
        <w:t>Για τους τηρούντες απλογραφικά βιβλία : στον κωδικό 521 αναγράφονται τα κέρδη (έως 50.000 ευρώ και στον κωδ. 522 τα κέρδη πάνω από 50.000 ευρώ.</w:t>
      </w:r>
    </w:p>
    <w:p>
      <w:pPr>
        <w:spacing w:before="240" w:after="240"/>
        <w:rPr>
          <w:lang w:val="el" w:eastAsia="el"/>
        </w:rPr>
      </w:pPr>
      <w:r>
        <w:rPr>
          <w:lang w:val="el" w:eastAsia="el"/>
        </w:rPr>
        <w:t>Για τους τηρούντες διπλογραφικά βιβλία αναγράφονται τα κέρδη ανεξάρτητα από το ύψος τους στον κωδικό 521 .</w:t>
      </w:r>
    </w:p>
    <w:p>
      <w:pPr>
        <w:spacing w:before="240" w:after="240"/>
        <w:rPr>
          <w:lang w:val="el" w:eastAsia="el"/>
        </w:rPr>
      </w:pPr>
      <w:r>
        <w:rPr>
          <w:b/>
          <w:bCs/>
          <w:u w:val="single"/>
          <w:lang w:val="el" w:eastAsia="el"/>
        </w:rPr>
        <w:t xml:space="preserve">Διαγραφή κωδ. </w:t>
      </w:r>
      <w:r>
        <w:rPr>
          <w:b/>
          <w:bCs/>
          <w:u w:val="single"/>
          <w:lang w:val="el" w:eastAsia="el"/>
        </w:rPr>
        <w:t>580-581:</w:t>
      </w:r>
    </w:p>
    <w:p>
      <w:pPr>
        <w:pStyle w:val="StructureList1"/>
        <w:spacing w:before="120" w:after="0"/>
        <w:rPr>
          <w:lang w:val="el" w:eastAsia="el"/>
        </w:rPr>
      </w:pPr>
      <w:r>
        <w:rPr>
          <w:lang w:val="el" w:eastAsia="el"/>
        </w:rPr>
        <w:t>α)</w:t>
      </w:r>
      <w:r>
        <w:rPr>
          <w:lang w:val="en" w:eastAsia="en"/>
        </w:rPr>
        <w:tab/>
      </w:r>
      <w:r>
        <w:rPr>
          <w:lang w:val="el" w:eastAsia="el"/>
        </w:rPr>
        <w:t xml:space="preserve">Διαγράφηκε ο κωδικός </w:t>
      </w:r>
      <w:r>
        <w:rPr>
          <w:b/>
          <w:bCs/>
          <w:lang w:val="el" w:eastAsia="el"/>
        </w:rPr>
        <w:t xml:space="preserve">580 </w:t>
      </w:r>
      <w:r>
        <w:rPr>
          <w:lang w:val="el" w:eastAsia="el"/>
        </w:rPr>
        <w:t>ο οποίος αφορούσε το ποσό της δαπάνης που καταβλήθηκε από το Νομικό Πρόσωπο για την αποκατάσταση και εκσυγχρονισμό κτιρίου που βρίσκεται στην περιοχή ¨Γεράνι¨ ή ¨Μεταξουργείο¨ για να εκπεσθεί από το φόρο που προκύπτει, το 80% αυτής . και</w:t>
      </w:r>
    </w:p>
    <w:p>
      <w:pPr>
        <w:pStyle w:val="StructureList1"/>
        <w:spacing w:before="120" w:after="0"/>
        <w:rPr>
          <w:lang w:val="el" w:eastAsia="el"/>
        </w:rPr>
      </w:pPr>
      <w:r>
        <w:rPr>
          <w:lang w:val="el" w:eastAsia="el"/>
        </w:rPr>
        <w:t>β)</w:t>
      </w:r>
      <w:r>
        <w:rPr>
          <w:lang w:val="en" w:eastAsia="en"/>
        </w:rPr>
        <w:tab/>
      </w:r>
      <w:r>
        <w:rPr>
          <w:lang w:val="el" w:eastAsia="el"/>
        </w:rPr>
        <w:t xml:space="preserve">Διαγράφηκε επίσης και ο κωδικός </w:t>
      </w:r>
      <w:r>
        <w:rPr>
          <w:b/>
          <w:bCs/>
          <w:lang w:val="el" w:eastAsia="el"/>
        </w:rPr>
        <w:t xml:space="preserve">581 </w:t>
      </w:r>
      <w:r>
        <w:rPr>
          <w:lang w:val="el" w:eastAsia="el"/>
        </w:rPr>
        <w:t>ο οποίος αφορούσε το ποσό της δαπάνης που καταβλήθηκε από το Νομικό Πρόσωπο για την αποκατάσταση και εκσυγχρονισμό διατηρητέου κτιρίου που βρίσκεται στο ιστορικό κέντρο της Αθήνας και στην περιοχή ¨Μεταξουργείο¨ , για να εκπεσθεί από το φόρο που προκύπτει, στο σύνολο της.</w:t>
      </w:r>
    </w:p>
    <w:p>
      <w:pPr>
        <w:spacing w:before="240" w:after="240"/>
        <w:rPr>
          <w:lang w:val="el" w:eastAsia="el"/>
        </w:rPr>
      </w:pPr>
      <w:r>
        <w:rPr>
          <w:lang w:val="el" w:eastAsia="el"/>
        </w:rPr>
        <w:t>Οι παραπάνω κωδικοί διαγράφηκαν λόγω της μη έκδοσης της προβλεπόμενης κοινής Υπουργικής Απόφασης κατ΄εξουσιοδότηση του νόμου</w:t>
      </w:r>
    </w:p>
    <w:p>
      <w:pPr>
        <w:spacing w:before="240" w:after="240"/>
        <w:rPr>
          <w:lang w:val="el" w:eastAsia="el"/>
        </w:rPr>
      </w:pPr>
      <w:r>
        <w:rPr>
          <w:b/>
          <w:bCs/>
          <w:lang w:val="el" w:eastAsia="el"/>
        </w:rPr>
        <w:t>Κωδ.911:</w:t>
      </w:r>
    </w:p>
    <w:p>
      <w:pPr>
        <w:spacing w:before="240" w:after="240"/>
        <w:rPr>
          <w:lang w:val="el" w:eastAsia="el"/>
        </w:rPr>
      </w:pPr>
      <w:r>
        <w:rPr>
          <w:u w:val="single"/>
          <w:lang w:val="el" w:eastAsia="el"/>
        </w:rPr>
        <w:t xml:space="preserve">Προστέθηκε κωδικός </w:t>
      </w:r>
      <w:r>
        <w:rPr>
          <w:b/>
          <w:bCs/>
          <w:u w:val="single"/>
          <w:lang w:val="el" w:eastAsia="el"/>
        </w:rPr>
        <w:t>911</w:t>
      </w:r>
      <w:r>
        <w:rPr>
          <w:b/>
          <w:bCs/>
          <w:lang w:val="el" w:eastAsia="el"/>
        </w:rPr>
        <w:t xml:space="preserve">στον οποίο αναγράφεται </w:t>
      </w:r>
      <w:r>
        <w:rPr>
          <w:b/>
          <w:bCs/>
          <w:u w:val="single"/>
          <w:lang w:val="el" w:eastAsia="el"/>
        </w:rPr>
        <w:t>το τέλος επιτηδεύματος</w:t>
      </w:r>
      <w:r>
        <w:rPr>
          <w:b/>
          <w:bCs/>
          <w:lang w:val="el" w:eastAsia="el"/>
        </w:rPr>
        <w:t xml:space="preserve"> λόγω της συμβεβαίωσης αυτού με τον φόρο εισοδήματος.</w:t>
      </w:r>
    </w:p>
    <w:p>
      <w:pPr>
        <w:spacing w:before="240" w:after="240"/>
        <w:rPr>
          <w:lang w:val="el" w:eastAsia="el"/>
        </w:rPr>
      </w:pPr>
      <w:r>
        <w:rPr>
          <w:b/>
          <w:bCs/>
          <w:u w:val="single"/>
          <w:lang w:val="el" w:eastAsia="el"/>
        </w:rPr>
        <w:t xml:space="preserve">ΠΙΝΑΚΑΣ </w:t>
      </w:r>
      <w:r>
        <w:rPr>
          <w:b/>
          <w:bCs/>
          <w:u w:val="single"/>
          <w:lang w:val="el" w:eastAsia="el"/>
        </w:rPr>
        <w:t>ΣΤ΄</w:t>
      </w:r>
      <w:r>
        <w:rPr>
          <w:b/>
          <w:bCs/>
          <w:lang w:val="el" w:eastAsia="el"/>
        </w:rPr>
        <w:t xml:space="preserve"> «ΕΙΣΟΔΗΜΑ ΑΠΟ ΚΙΝΗΤΕΣ ΑΞΙΕΣ»</w:t>
      </w:r>
    </w:p>
    <w:p>
      <w:pPr>
        <w:spacing w:before="240" w:after="240"/>
        <w:rPr>
          <w:lang w:val="el" w:eastAsia="el"/>
        </w:rPr>
      </w:pPr>
      <w:r>
        <w:rPr>
          <w:b/>
          <w:bCs/>
          <w:lang w:val="el" w:eastAsia="el"/>
        </w:rPr>
        <w:t xml:space="preserve">Στον </w:t>
      </w:r>
      <w:r>
        <w:rPr>
          <w:b/>
          <w:bCs/>
          <w:lang w:val="el" w:eastAsia="el"/>
        </w:rPr>
        <w:t xml:space="preserve">κωδικό 798 </w:t>
      </w:r>
      <w:r>
        <w:rPr>
          <w:b/>
          <w:bCs/>
          <w:lang w:val="el" w:eastAsia="el"/>
        </w:rPr>
        <w:t xml:space="preserve">αναγράφονται </w:t>
      </w:r>
      <w:r>
        <w:rPr>
          <w:b/>
          <w:bCs/>
          <w:lang w:val="el" w:eastAsia="el"/>
        </w:rPr>
        <w:t xml:space="preserve">τα συνολικά εισοδήματα </w:t>
      </w:r>
      <w:r>
        <w:rPr>
          <w:b/>
          <w:bCs/>
          <w:lang w:val="el" w:eastAsia="el"/>
        </w:rPr>
        <w:t xml:space="preserve">του πίνακα </w:t>
      </w:r>
      <w:r>
        <w:rPr>
          <w:b/>
          <w:bCs/>
          <w:lang w:val="el" w:eastAsia="el"/>
        </w:rPr>
        <w:t>ΣΤ΄</w:t>
      </w:r>
      <w:r>
        <w:rPr>
          <w:b/>
          <w:bCs/>
          <w:lang w:val="el" w:eastAsia="el"/>
        </w:rPr>
        <w:t xml:space="preserve">, ενώ στον </w:t>
      </w:r>
      <w:r>
        <w:rPr>
          <w:b/>
          <w:bCs/>
          <w:lang w:val="el" w:eastAsia="el"/>
        </w:rPr>
        <w:t xml:space="preserve">κωδικό 430 </w:t>
      </w:r>
      <w:r>
        <w:rPr>
          <w:b/>
          <w:bCs/>
          <w:lang w:val="el" w:eastAsia="el"/>
        </w:rPr>
        <w:t xml:space="preserve">αναγράφονται τα εισοδήματα του ίδιου πίνακα που φορολογούνται με τις γενικές διατάξεις του ΚΦΕ και τα οποία μεταφέρονται στον πίνακα </w:t>
      </w:r>
      <w:r>
        <w:rPr>
          <w:b/>
          <w:bCs/>
          <w:lang w:val="el" w:eastAsia="el"/>
        </w:rPr>
        <w:t xml:space="preserve">Η΄ </w:t>
      </w:r>
      <w:r>
        <w:rPr>
          <w:b/>
          <w:bCs/>
          <w:lang w:val="el" w:eastAsia="el"/>
        </w:rPr>
        <w:t>για να φορολογηθούν στο όνομα του Νομικού Προσώπου.</w:t>
      </w:r>
    </w:p>
    <w:p>
      <w:pPr>
        <w:spacing w:before="240" w:after="240"/>
        <w:rPr>
          <w:lang w:val="el" w:eastAsia="el"/>
        </w:rPr>
      </w:pPr>
      <w:r>
        <w:rPr>
          <w:b/>
          <w:bCs/>
          <w:u w:val="single"/>
          <w:lang w:val="el" w:eastAsia="el"/>
        </w:rPr>
        <w:t xml:space="preserve">ΠΙΝΑΚΑΣ </w:t>
      </w:r>
      <w:r>
        <w:rPr>
          <w:b/>
          <w:bCs/>
          <w:u w:val="single"/>
          <w:lang w:val="el" w:eastAsia="el"/>
        </w:rPr>
        <w:t xml:space="preserve">Ζ΄ </w:t>
      </w:r>
      <w:r>
        <w:rPr>
          <w:b/>
          <w:bCs/>
          <w:lang w:val="el" w:eastAsia="el"/>
        </w:rPr>
        <w:t>«ΕΙΣΟΔΗΜΑ ΑΠΟ ΣΥΜΜΕΤΟΧΗ ΣΕ Ο.Ε., Ε.Ε., Ε.Π.Ε., αλλοδαπές επιχ. κτλ.»</w:t>
      </w:r>
    </w:p>
    <w:p>
      <w:pPr>
        <w:spacing w:before="240" w:after="240"/>
        <w:rPr>
          <w:lang w:val="el" w:eastAsia="el"/>
        </w:rPr>
      </w:pPr>
      <w:r>
        <w:rPr>
          <w:b/>
          <w:bCs/>
          <w:lang w:val="el" w:eastAsia="el"/>
        </w:rPr>
        <w:t xml:space="preserve">Στον </w:t>
      </w:r>
      <w:r>
        <w:rPr>
          <w:b/>
          <w:bCs/>
          <w:lang w:val="el" w:eastAsia="el"/>
        </w:rPr>
        <w:t xml:space="preserve">κωδικό 799 </w:t>
      </w:r>
      <w:r>
        <w:rPr>
          <w:b/>
          <w:bCs/>
          <w:lang w:val="el" w:eastAsia="el"/>
        </w:rPr>
        <w:t xml:space="preserve">αναγράφονται τα συνολικά εισοδήματα του πίνακα </w:t>
      </w:r>
      <w:r>
        <w:rPr>
          <w:b/>
          <w:bCs/>
          <w:lang w:val="el" w:eastAsia="el"/>
        </w:rPr>
        <w:t>Ζ'</w:t>
      </w:r>
      <w:r>
        <w:rPr>
          <w:b/>
          <w:bCs/>
          <w:lang w:val="el" w:eastAsia="el"/>
        </w:rPr>
        <w:t xml:space="preserve">, ενώ στον </w:t>
      </w:r>
      <w:r>
        <w:rPr>
          <w:b/>
          <w:bCs/>
          <w:lang w:val="el" w:eastAsia="el"/>
        </w:rPr>
        <w:t xml:space="preserve">κωδικό 435 </w:t>
      </w:r>
      <w:r>
        <w:rPr>
          <w:b/>
          <w:bCs/>
          <w:lang w:val="el" w:eastAsia="el"/>
        </w:rPr>
        <w:t xml:space="preserve">αναγράφονται τα εισοδήματα του ίδιου πίνακα που φορολογούνται με τις γενικές διατάξεις του ΚΦΕ και τα οποία μεταφέρονται στον πίνακα </w:t>
      </w:r>
      <w:r>
        <w:rPr>
          <w:b/>
          <w:bCs/>
          <w:lang w:val="el" w:eastAsia="el"/>
        </w:rPr>
        <w:t xml:space="preserve">Η΄ </w:t>
      </w:r>
      <w:r>
        <w:rPr>
          <w:b/>
          <w:bCs/>
          <w:lang w:val="el" w:eastAsia="el"/>
        </w:rPr>
        <w:t>για να φορολογηθούν στο όνομα του Νομικού Προσώπου.</w:t>
      </w:r>
    </w:p>
    <w:p>
      <w:pPr>
        <w:spacing w:before="240" w:after="240"/>
        <w:rPr>
          <w:lang w:val="el" w:eastAsia="el"/>
        </w:rPr>
      </w:pPr>
      <w:r>
        <w:rPr>
          <w:b/>
          <w:bCs/>
          <w:lang w:val="el" w:eastAsia="el"/>
        </w:rPr>
        <w:t xml:space="preserve">Σύμφωνα με τις διατάξεις της παραγρ.1 άρθρ. 10 του ν.2238/1994 όπως αντικαταστάθηκαν με την παραγρ.1 άρθρ.3 του ν.4110/2013, τα κέρδη των υπόχρεων της παραγράφου 4 του άρθρου 2 του Κ.Φ.Ε., ομόρρυθμες και ετερόρρυθμες εταιρείες, κοινωνίες αστικού δικαίου που ασκούν επιχείρηση ή επάγγελμα, αστικές κερδοσκοπικές ή μη εταιρείες, συμμετοχικές ή αφανείς καθώς και κοινοπραξίες που τηρούν απλογραφικά βιβλία φορολογούνται κλιμακωτά με συντελεστή είκοσι έξι τοις εκατό </w:t>
      </w:r>
      <w:r>
        <w:rPr>
          <w:b/>
          <w:bCs/>
          <w:lang w:val="el" w:eastAsia="el"/>
        </w:rPr>
        <w:t xml:space="preserve">(26%) </w:t>
      </w:r>
      <w:r>
        <w:rPr>
          <w:b/>
          <w:bCs/>
          <w:lang w:val="el" w:eastAsia="el"/>
        </w:rPr>
        <w:t xml:space="preserve">για τα κέρδη </w:t>
      </w:r>
      <w:r>
        <w:rPr>
          <w:b/>
          <w:bCs/>
          <w:u w:val="single"/>
          <w:lang w:val="el" w:eastAsia="el"/>
        </w:rPr>
        <w:t>μέχρι πενήντα χιλιάδες (50.000) ευρώ</w:t>
      </w:r>
      <w:r>
        <w:rPr>
          <w:b/>
          <w:bCs/>
          <w:lang w:val="el" w:eastAsia="el"/>
        </w:rPr>
        <w:t xml:space="preserve"> και με συντελεστή τριάντα τρία τοις εκατό </w:t>
      </w:r>
      <w:r>
        <w:rPr>
          <w:b/>
          <w:bCs/>
          <w:lang w:val="el" w:eastAsia="el"/>
        </w:rPr>
        <w:t xml:space="preserve">(33%) </w:t>
      </w:r>
      <w:r>
        <w:rPr>
          <w:b/>
          <w:bCs/>
          <w:lang w:val="el" w:eastAsia="el"/>
        </w:rPr>
        <w:t xml:space="preserve">για τα κέρδη </w:t>
      </w:r>
      <w:r>
        <w:rPr>
          <w:b/>
          <w:bCs/>
          <w:u w:val="single"/>
          <w:lang w:val="el" w:eastAsia="el"/>
        </w:rPr>
        <w:t>άνω των πενήντα χιλιάδων (50.000) ευρώ.</w:t>
      </w:r>
      <w:r>
        <w:rPr>
          <w:b/>
          <w:bCs/>
          <w:lang w:val="el" w:eastAsia="el"/>
        </w:rPr>
        <w:t xml:space="preserve"> Με την επιβολή του φόρου αυτού, για τους υπόχρεους που τηρούν </w:t>
      </w:r>
      <w:r>
        <w:rPr>
          <w:b/>
          <w:bCs/>
          <w:u w:val="single"/>
          <w:lang w:val="el" w:eastAsia="el"/>
        </w:rPr>
        <w:t>απλογραφικά βιβλία</w:t>
      </w:r>
      <w:r>
        <w:rPr>
          <w:b/>
          <w:bCs/>
          <w:lang w:val="el" w:eastAsia="el"/>
        </w:rPr>
        <w:t xml:space="preserve">(Β’ Κατηγορίας) </w:t>
      </w:r>
      <w:r>
        <w:rPr>
          <w:b/>
          <w:bCs/>
          <w:u w:val="single"/>
          <w:lang w:val="el" w:eastAsia="el"/>
        </w:rPr>
        <w:t xml:space="preserve">εξαντλείται και η φορολογική υποχρέωση των προσώπων που συμμετέχουν σε αυτά για τα συγκεκριμένα </w:t>
      </w:r>
      <w:r>
        <w:rPr>
          <w:b/>
          <w:bCs/>
          <w:lang w:val="el" w:eastAsia="el"/>
        </w:rPr>
        <w:t>κέρδη.</w:t>
      </w:r>
    </w:p>
    <w:p>
      <w:pPr>
        <w:spacing w:before="240" w:after="240"/>
        <w:rPr>
          <w:lang w:val="el" w:eastAsia="el"/>
        </w:rPr>
      </w:pPr>
      <w:r>
        <w:rPr>
          <w:b/>
          <w:bCs/>
          <w:lang w:val="el" w:eastAsia="el"/>
        </w:rPr>
        <w:t>Τα κέρδη των παραπάνω υπόχρεων που τηρούν διπλογραφικά βιβλία, υποβάλλονται σε φόρο με συντελεστή 26%.</w:t>
      </w:r>
    </w:p>
    <w:p>
      <w:pPr>
        <w:spacing w:before="240" w:after="240"/>
        <w:rPr>
          <w:lang w:val="el" w:eastAsia="el"/>
        </w:rPr>
      </w:pPr>
      <w:r>
        <w:rPr>
          <w:b/>
          <w:bCs/>
          <w:lang w:val="el" w:eastAsia="el"/>
        </w:rPr>
        <w:t xml:space="preserve">Σε περίπτωση διανομής κερδών </w:t>
      </w:r>
      <w:r>
        <w:rPr>
          <w:b/>
          <w:bCs/>
          <w:i/>
          <w:iCs/>
          <w:lang w:val="el" w:eastAsia="el"/>
        </w:rPr>
        <w:t>από</w:t>
      </w:r>
      <w:r>
        <w:rPr>
          <w:b/>
          <w:bCs/>
          <w:lang w:val="el" w:eastAsia="el"/>
        </w:rPr>
        <w:t xml:space="preserve"> τους τηρούντες </w:t>
      </w:r>
      <w:r>
        <w:rPr>
          <w:b/>
          <w:bCs/>
          <w:u w:val="single"/>
          <w:lang w:val="el" w:eastAsia="el"/>
        </w:rPr>
        <w:t>διπλογραφικά βιβλία</w:t>
      </w:r>
      <w:r>
        <w:rPr>
          <w:b/>
          <w:bCs/>
          <w:lang w:val="el" w:eastAsia="el"/>
        </w:rPr>
        <w:t xml:space="preserve">και </w:t>
      </w:r>
      <w:r>
        <w:rPr>
          <w:b/>
          <w:bCs/>
          <w:i/>
          <w:iCs/>
          <w:lang w:val="el" w:eastAsia="el"/>
        </w:rPr>
        <w:t xml:space="preserve">εφόσον </w:t>
      </w:r>
      <w:r>
        <w:rPr>
          <w:b/>
          <w:bCs/>
          <w:lang w:val="el" w:eastAsia="el"/>
        </w:rPr>
        <w:t>υπάρχει σχετική πρόβλεψη στο καταστατικό τους, εφαρμόζονται ανάλογα οι διατάξεις του άρθρου 55 του ν. 2238/1994, δηλαδή παρακρατείται φόρος εισοδήματος με συντελεστή 10%, ο οποίος αποδίδεται μέσα σε ένα μήνα από την υποβολή της δήλωσης στην αρμόδια Δ.Ο.Υ., του νομικού προσώπου και καταχωρείται στο είδος φόρου 1172 και στον ΚΑΕ 142. Με την παρακράτηση αυτή εξαντλείται η φορολογική υποχρέωση των δικαιούχων για τα πιο πάνω εισοδήματα.</w:t>
      </w:r>
    </w:p>
    <w:p>
      <w:pPr>
        <w:spacing w:before="240" w:after="240"/>
        <w:rPr>
          <w:lang w:val="el" w:eastAsia="el"/>
        </w:rPr>
      </w:pPr>
      <w:r>
        <w:rPr>
          <w:b/>
          <w:bCs/>
          <w:lang w:val="el" w:eastAsia="el"/>
        </w:rPr>
        <w:t xml:space="preserve">Επισημαίνεται ότι, στα υπόψη νομικά πρόσωπα της παρ.4 του άρθρου 2 του Κ.Φ.Ε. από τη στιγμή που </w:t>
      </w:r>
      <w:r>
        <w:rPr>
          <w:b/>
          <w:bCs/>
          <w:u w:val="single"/>
          <w:lang w:val="el" w:eastAsia="el"/>
        </w:rPr>
        <w:t>δεν</w:t>
      </w:r>
      <w:r>
        <w:rPr>
          <w:b/>
          <w:bCs/>
          <w:lang w:val="el" w:eastAsia="el"/>
        </w:rPr>
        <w:t xml:space="preserve"> υπάρχει σχετική πρόβλεψη στο καταστατικό της εταιρείας περί διανομής κερδών, </w:t>
      </w:r>
      <w:r>
        <w:rPr>
          <w:b/>
          <w:bCs/>
          <w:u w:val="single"/>
          <w:lang w:val="el" w:eastAsia="el"/>
        </w:rPr>
        <w:t>όλα τα κέρδη θεωρούνται διανεμόμενα</w:t>
      </w:r>
      <w:r>
        <w:rPr>
          <w:b/>
          <w:bCs/>
          <w:lang w:val="el" w:eastAsia="el"/>
        </w:rPr>
        <w:t xml:space="preserve"> και συνεπώς σε όλα τα κέρδη επιβάλλεται ο παρακρατηθείς φόρος 10%.</w:t>
      </w:r>
    </w:p>
    <w:p>
      <w:pPr>
        <w:spacing w:before="240" w:after="240"/>
        <w:rPr>
          <w:lang w:val="el" w:eastAsia="el"/>
        </w:rPr>
      </w:pPr>
      <w:r>
        <w:rPr>
          <w:b/>
          <w:bCs/>
          <w:u w:val="single"/>
          <w:lang w:val="el" w:eastAsia="el"/>
        </w:rPr>
        <w:t>Απαλείφτηκε</w:t>
      </w:r>
      <w:r>
        <w:rPr>
          <w:b/>
          <w:bCs/>
          <w:lang w:val="el" w:eastAsia="el"/>
        </w:rPr>
        <w:t xml:space="preserve"> ο πίνακας για την αφαίρεση της </w:t>
      </w:r>
      <w:r>
        <w:rPr>
          <w:b/>
          <w:bCs/>
          <w:u w:val="single"/>
          <w:lang w:val="el" w:eastAsia="el"/>
        </w:rPr>
        <w:t>επιχειρηματικής αμοιβής</w:t>
      </w:r>
      <w:r>
        <w:rPr>
          <w:b/>
          <w:bCs/>
          <w:lang w:val="el" w:eastAsia="el"/>
        </w:rPr>
        <w:t xml:space="preserve"> (κωδικοί 505,506.507,510 και 515)</w:t>
      </w:r>
    </w:p>
    <w:p>
      <w:pPr>
        <w:spacing w:before="240" w:after="240"/>
        <w:rPr>
          <w:lang w:val="el" w:eastAsia="el"/>
        </w:rPr>
      </w:pPr>
      <w:r>
        <w:rPr>
          <w:b/>
          <w:bCs/>
          <w:lang w:val="el" w:eastAsia="el"/>
        </w:rPr>
        <w:t>Β. ΜΗΧΑΝΟΓΡΑΦΙΚΟ ΔΕΛΤΙΟ ΟΙΚΟΝΟΜΙΚΩΝ ΣΤΟΙΧΕΙΩΝ ΕΠΙΧΕΙΡΗΣΕΩΝ ΚΑΙ ΕΠΙΤΗΔΕΥΜΑΤΙΩΝ ( Έντυπο Ε3):</w:t>
      </w:r>
    </w:p>
    <w:p>
      <w:pPr>
        <w:spacing w:before="240" w:after="240"/>
        <w:rPr>
          <w:lang w:val="el" w:eastAsia="el"/>
        </w:rPr>
      </w:pPr>
      <w:r>
        <w:rPr>
          <w:b/>
          <w:bCs/>
          <w:u w:val="single"/>
          <w:lang w:val="el" w:eastAsia="el"/>
        </w:rPr>
        <w:t xml:space="preserve">Προστέθηκε </w:t>
      </w:r>
      <w:r>
        <w:rPr>
          <w:b/>
          <w:bCs/>
          <w:u w:val="single"/>
          <w:lang w:val="el" w:eastAsia="el"/>
        </w:rPr>
        <w:t xml:space="preserve">κωδ. </w:t>
      </w:r>
      <w:r>
        <w:rPr>
          <w:b/>
          <w:bCs/>
          <w:u w:val="single"/>
          <w:lang w:val="el" w:eastAsia="el"/>
        </w:rPr>
        <w:t>591</w:t>
      </w:r>
      <w:r>
        <w:rPr>
          <w:b/>
          <w:bCs/>
          <w:lang w:val="el" w:eastAsia="el"/>
        </w:rPr>
        <w:t>(στην πρώτη σελίδα) (περίπτωση της παραγρ.1 άρθρου 45 ν.2238/1994) ο οποίος συμπληρώνεται από τους επιτηδευματίες που φορολογούνται με τις διατάξεις της παραγρ. 1 του άρθρου 45 ν. 2238/1994.</w:t>
      </w:r>
    </w:p>
    <w:p>
      <w:pPr>
        <w:spacing w:before="240" w:after="240"/>
        <w:rPr>
          <w:lang w:val="el" w:eastAsia="el"/>
        </w:rPr>
      </w:pPr>
      <w:r>
        <w:rPr>
          <w:b/>
          <w:bCs/>
          <w:u w:val="single"/>
          <w:lang w:val="el" w:eastAsia="el"/>
        </w:rPr>
        <w:t xml:space="preserve">ΠΙΝΑΚΑΣ </w:t>
      </w:r>
      <w:r>
        <w:rPr>
          <w:b/>
          <w:bCs/>
          <w:u w:val="single"/>
          <w:lang w:val="el" w:eastAsia="el"/>
        </w:rPr>
        <w:t>ΣΤ΄</w:t>
      </w:r>
    </w:p>
    <w:p>
      <w:pPr>
        <w:spacing w:before="240" w:after="240"/>
        <w:rPr>
          <w:lang w:val="el" w:eastAsia="el"/>
        </w:rPr>
      </w:pPr>
      <w:r>
        <w:rPr>
          <w:b/>
          <w:bCs/>
          <w:lang w:val="el" w:eastAsia="el"/>
        </w:rPr>
        <w:t xml:space="preserve">Υποπίνακας δ΄: </w:t>
      </w:r>
      <w:r>
        <w:rPr>
          <w:b/>
          <w:bCs/>
          <w:u w:val="single"/>
          <w:lang w:val="el" w:eastAsia="el"/>
        </w:rPr>
        <w:t>Προστέθηκαν κωδικοί 516,517,518</w:t>
      </w:r>
      <w:r>
        <w:rPr>
          <w:b/>
          <w:bCs/>
          <w:lang w:val="el" w:eastAsia="el"/>
        </w:rPr>
        <w:t xml:space="preserve"> στους οποίους αναγράφονται οι υποχρεωτικές </w:t>
      </w:r>
      <w:r>
        <w:rPr>
          <w:b/>
          <w:bCs/>
          <w:u w:val="single"/>
          <w:lang w:val="el" w:eastAsia="el"/>
        </w:rPr>
        <w:t>εισφορές σε ταμεία</w:t>
      </w:r>
      <w:r>
        <w:rPr>
          <w:b/>
          <w:bCs/>
          <w:lang w:val="el" w:eastAsia="el"/>
        </w:rPr>
        <w:t xml:space="preserve"> (Ο.ΑΕ.Ε. κτλ) .</w:t>
      </w:r>
    </w:p>
    <w:p>
      <w:pPr>
        <w:spacing w:before="240" w:after="240"/>
        <w:rPr>
          <w:lang w:val="el" w:eastAsia="el"/>
        </w:rPr>
      </w:pPr>
      <w:r>
        <w:rPr>
          <w:b/>
          <w:bCs/>
          <w:lang w:val="el" w:eastAsia="el"/>
        </w:rPr>
        <w:t>Σε περίπτωση μικτής δραστηριότητας η παραπάνω δαπάνη μερίζεται βάσει των ακαθαρίστων εσόδων.</w:t>
      </w:r>
    </w:p>
    <w:p>
      <w:pPr>
        <w:spacing w:before="240" w:after="240"/>
        <w:rPr>
          <w:lang w:val="el" w:eastAsia="el"/>
        </w:rPr>
      </w:pPr>
      <w:r>
        <w:rPr>
          <w:b/>
          <w:bCs/>
          <w:u w:val="single"/>
          <w:lang w:val="el" w:eastAsia="el"/>
        </w:rPr>
        <w:t xml:space="preserve">ΠΙΝΑΚΑΣ </w:t>
      </w:r>
      <w:r>
        <w:rPr>
          <w:b/>
          <w:bCs/>
          <w:u w:val="single"/>
          <w:lang w:val="el" w:eastAsia="el"/>
        </w:rPr>
        <w:t>Ζ΄</w:t>
      </w:r>
    </w:p>
    <w:p>
      <w:pPr>
        <w:spacing w:before="240" w:after="240"/>
        <w:rPr>
          <w:lang w:val="el" w:eastAsia="el"/>
        </w:rPr>
      </w:pPr>
      <w:r>
        <w:rPr>
          <w:b/>
          <w:bCs/>
          <w:u w:val="single"/>
          <w:lang w:val="el" w:eastAsia="el"/>
        </w:rPr>
        <w:t xml:space="preserve">Προστέθηκε </w:t>
      </w:r>
      <w:r>
        <w:rPr>
          <w:b/>
          <w:bCs/>
          <w:u w:val="single"/>
          <w:lang w:val="el" w:eastAsia="el"/>
        </w:rPr>
        <w:t xml:space="preserve">κωδικός </w:t>
      </w:r>
      <w:r>
        <w:rPr>
          <w:b/>
          <w:bCs/>
          <w:u w:val="single"/>
          <w:lang w:val="el" w:eastAsia="el"/>
        </w:rPr>
        <w:t>348</w:t>
      </w:r>
      <w:r>
        <w:rPr>
          <w:b/>
          <w:bCs/>
          <w:lang w:val="el" w:eastAsia="el"/>
        </w:rPr>
        <w:t>στον οποίο αναγράφεται το φορολογητέο καθαρό αποτέλεσμα που απομένει μετά την αφαίρεση των υποχρεωτικών εισφορών σε ταμεία από τα ακαθάριστα έσοδα από κάθε πηγή αντίστοιχα. Το αποτέλεσμα αυτό θα μεταφερθεί στο έντυπο Ε1 και θα φορολογηθεί σαν εισόδημα από μισθωτές υπηρεσίες.</w:t>
      </w:r>
    </w:p>
    <w:p>
      <w:pPr>
        <w:spacing w:before="240" w:after="240"/>
        <w:rPr>
          <w:lang w:val="el" w:eastAsia="el"/>
        </w:rPr>
      </w:pPr>
      <w:r>
        <w:rPr>
          <w:b/>
          <w:bCs/>
          <w:lang w:val="el" w:eastAsia="el"/>
        </w:rPr>
        <w:t xml:space="preserve">Ο κωδικός αυτός συμπληρώνεται </w:t>
      </w:r>
      <w:r>
        <w:rPr>
          <w:b/>
          <w:bCs/>
          <w:u w:val="single"/>
          <w:lang w:val="el" w:eastAsia="el"/>
        </w:rPr>
        <w:t>μόνο</w:t>
      </w:r>
      <w:r>
        <w:rPr>
          <w:b/>
          <w:bCs/>
          <w:lang w:val="el" w:eastAsia="el"/>
        </w:rPr>
        <w:t xml:space="preserve"> στην περίπτωση που έχει συμπληρωθεί ο κωδικός 591 της πρώτης σελίδας του εντύπου.</w:t>
      </w:r>
    </w:p>
    <w:p>
      <w:pPr>
        <w:spacing w:before="240" w:after="240"/>
        <w:rPr>
          <w:lang w:val="el" w:eastAsia="el"/>
        </w:rPr>
      </w:pPr>
      <w:r>
        <w:rPr>
          <w:b/>
          <w:bCs/>
          <w:lang w:val="el" w:eastAsia="el"/>
        </w:rPr>
        <w:t>Τέλος, σας γνωρίζουμε ότι όσον αφορά για τα υπόλοιπα θέματα της συμπλήρωσης του εντύπου Ε5, τη συμπλήρωση του εντύπου Ε3 καθώς και για την φορολογική αναμόρφωση, εξακολουθούν να ισχύουν για το οικον. έτος 2014 κατά περίπτωση οι παλαιότερες εγκύκλιοί μας .</w:t>
      </w:r>
    </w:p>
    <w:p>
      <w:pPr>
        <w:spacing w:before="240" w:after="240"/>
        <w:rPr>
          <w:lang w:val="el" w:eastAsia="el"/>
        </w:rPr>
      </w:pPr>
      <w:r>
        <w:rPr>
          <w:b/>
          <w:bCs/>
          <w:lang w:val="el" w:eastAsia="el"/>
        </w:rPr>
        <w:t>Ο Γενικός Γραμματέας</w:t>
      </w:r>
    </w:p>
    <w:p>
      <w:pPr>
        <w:spacing w:before="240" w:after="240"/>
        <w:rPr>
          <w:lang w:val="el" w:eastAsia="el"/>
        </w:rPr>
      </w:pPr>
      <w:r>
        <w:rPr>
          <w:b/>
          <w:bCs/>
          <w:lang w:val="el" w:eastAsia="el"/>
        </w:rPr>
        <w:t>Χάρης Θεοχάρης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ΚΟΙΝΟΠΟΙΗΣΗ</w:t>
      </w:r>
    </w:p>
    <w:p>
      <w:pPr>
        <w:spacing w:before="240" w:after="240"/>
        <w:rPr>
          <w:lang w:val="el" w:eastAsia="el"/>
        </w:rPr>
      </w:pPr>
      <w:r>
        <w:rPr>
          <w:b/>
          <w:bCs/>
          <w:lang w:val="el" w:eastAsia="el"/>
        </w:rPr>
        <w:t>1. Δημόσιες Οικονομικές Υπηρεσίες.</w:t>
      </w:r>
    </w:p>
    <w:p>
      <w:pPr>
        <w:spacing w:before="240" w:after="240"/>
        <w:rPr>
          <w:lang w:val="el" w:eastAsia="el"/>
        </w:rPr>
      </w:pPr>
      <w:r>
        <w:rPr>
          <w:b/>
          <w:bCs/>
          <w:lang w:val="el" w:eastAsia="el"/>
        </w:rPr>
        <w:t>2. Οικονομικές Επιθεωρήσεις – Όλους τους Επιθεωρητές στις έδρες τους.</w:t>
      </w:r>
    </w:p>
    <w:p>
      <w:pPr>
        <w:spacing w:before="240" w:after="240"/>
        <w:rPr>
          <w:lang w:val="el" w:eastAsia="el"/>
        </w:rPr>
      </w:pPr>
      <w:r>
        <w:rPr>
          <w:b/>
          <w:bCs/>
          <w:lang w:val="el" w:eastAsia="el"/>
        </w:rPr>
        <w:t>3. ΔΕΚ</w:t>
      </w:r>
    </w:p>
    <w:p>
      <w:pPr>
        <w:spacing w:before="240" w:after="240"/>
        <w:rPr>
          <w:lang w:val="el" w:eastAsia="el"/>
        </w:rPr>
      </w:pPr>
      <w:r>
        <w:rPr>
          <w:b/>
          <w:bCs/>
          <w:lang w:val="el" w:eastAsia="el"/>
        </w:rPr>
        <w:t>Ομάδα έργου εφαρμογών του ΤΑΧΙS</w:t>
      </w:r>
    </w:p>
    <w:p>
      <w:pPr>
        <w:spacing w:before="240" w:after="240"/>
        <w:rPr>
          <w:lang w:val="el" w:eastAsia="el"/>
        </w:rPr>
      </w:pPr>
      <w:r>
        <w:rPr>
          <w:b/>
          <w:bCs/>
          <w:lang w:val="el" w:eastAsia="el"/>
        </w:rPr>
        <w:t>5. Περιοδικό « ΦΟΡΟΛΟΓΙΚΗ ΕΠΙΘΕΩΡΗΣΗ»</w:t>
      </w:r>
    </w:p>
    <w:p>
      <w:pPr>
        <w:spacing w:before="240" w:after="240"/>
        <w:rPr>
          <w:lang w:val="el" w:eastAsia="el"/>
        </w:rPr>
      </w:pPr>
      <w:r>
        <w:rPr>
          <w:b/>
          <w:bCs/>
          <w:lang w:val="el" w:eastAsia="el"/>
        </w:rPr>
        <w:t>Π.Ο.Ε. – Δ.Ο.Υ.</w:t>
      </w:r>
    </w:p>
    <w:p>
      <w:pPr>
        <w:spacing w:before="240" w:after="240"/>
        <w:rPr>
          <w:lang w:val="el" w:eastAsia="el"/>
        </w:rPr>
      </w:pPr>
      <w:r>
        <w:rPr>
          <w:b/>
          <w:bCs/>
          <w:lang w:val="el" w:eastAsia="el"/>
        </w:rPr>
        <w:t>7. Αποδέκτες Πινάκων Α’ (εκτός 1 και 4 ) και Η’</w:t>
      </w:r>
    </w:p>
    <w:p>
      <w:pPr>
        <w:spacing w:before="240" w:after="240"/>
        <w:rPr>
          <w:lang w:val="el" w:eastAsia="el"/>
        </w:rPr>
      </w:pPr>
      <w:r>
        <w:rPr>
          <w:b/>
          <w:bCs/>
          <w:lang w:val="el" w:eastAsia="el"/>
        </w:rPr>
        <w:t>8. Αποδέκτες Πινάκων Ι’ , ΙΒ’ (εκτός 1) , ΙΓ’ , ΙΖ’ , ΙΣΤ’ και ΙΗ’</w:t>
      </w:r>
    </w:p>
    <w:p>
      <w:pPr>
        <w:spacing w:before="240" w:after="240"/>
        <w:rPr>
          <w:lang w:val="el" w:eastAsia="el"/>
        </w:rPr>
      </w:pPr>
      <w:r>
        <w:rPr>
          <w:b/>
          <w:bCs/>
          <w:lang w:val="el" w:eastAsia="el"/>
        </w:rPr>
        <w:t>9. Αποδέκτες Πινάκων ΚΒ’ και ΚΓ’</w:t>
      </w:r>
    </w:p>
    <w:p>
      <w:pPr>
        <w:spacing w:before="240" w:after="240"/>
        <w:rPr>
          <w:lang w:val="el" w:eastAsia="el"/>
        </w:rPr>
      </w:pPr>
      <w:r>
        <w:rPr>
          <w:b/>
          <w:bCs/>
          <w:lang w:val="el" w:eastAsia="el"/>
        </w:rPr>
        <w:t>ΙΙ. ΕΣΩΤΕΡΙΚΗ ΔΙΑΝΟΜΗ</w:t>
      </w:r>
    </w:p>
    <w:p>
      <w:pPr>
        <w:spacing w:before="240" w:after="240"/>
        <w:rPr>
          <w:lang w:val="el" w:eastAsia="el"/>
        </w:rPr>
      </w:pPr>
      <w:r>
        <w:rPr>
          <w:b/>
          <w:bCs/>
          <w:lang w:val="el" w:eastAsia="el"/>
        </w:rPr>
        <w:t>Γραφείο κ. Υπουργού</w:t>
      </w:r>
    </w:p>
    <w:p>
      <w:pPr>
        <w:spacing w:before="240" w:after="240"/>
        <w:rPr>
          <w:lang w:val="el" w:eastAsia="el"/>
        </w:rPr>
      </w:pPr>
      <w:r>
        <w:rPr>
          <w:b/>
          <w:bCs/>
          <w:lang w:val="el" w:eastAsia="el"/>
        </w:rPr>
        <w:t>Γραφείο κ. Υφυπουργού</w:t>
      </w:r>
    </w:p>
    <w:p>
      <w:pPr>
        <w:spacing w:before="240" w:after="240"/>
        <w:rPr>
          <w:lang w:val="el" w:eastAsia="el"/>
        </w:rPr>
      </w:pPr>
      <w:r>
        <w:rPr>
          <w:b/>
          <w:bCs/>
          <w:lang w:val="el" w:eastAsia="el"/>
        </w:rPr>
        <w:t>Γραφείο κ. Γεν. Γραμματέα Δημοσίων Εσόδων</w:t>
      </w:r>
    </w:p>
    <w:p>
      <w:pPr>
        <w:spacing w:before="240" w:after="240"/>
        <w:rPr>
          <w:lang w:val="el" w:eastAsia="el"/>
        </w:rPr>
      </w:pPr>
      <w:r>
        <w:rPr>
          <w:b/>
          <w:bCs/>
          <w:lang w:val="el" w:eastAsia="el"/>
        </w:rPr>
        <w:t>Γραφεία κ.κ. Γενικών Διευθυντών</w:t>
      </w:r>
    </w:p>
    <w:p>
      <w:pPr>
        <w:spacing w:before="240" w:after="240"/>
        <w:rPr>
          <w:lang w:val="el" w:eastAsia="el"/>
        </w:rPr>
      </w:pPr>
      <w:r>
        <w:rPr>
          <w:b/>
          <w:bCs/>
          <w:lang w:val="el" w:eastAsia="el"/>
        </w:rPr>
        <w:t>Γραφείο Τύπου και Δημοσίων Σχέσεων</w:t>
      </w:r>
    </w:p>
    <w:p>
      <w:pPr>
        <w:spacing w:before="240" w:after="240"/>
        <w:rPr>
          <w:lang w:val="el" w:eastAsia="el"/>
        </w:rPr>
      </w:pPr>
      <w:r>
        <w:rPr>
          <w:b/>
          <w:bCs/>
          <w:lang w:val="el" w:eastAsia="el"/>
        </w:rPr>
        <w:t>Γραφείο επικοινωνίας και Πληροφόρησης Πολιτών</w:t>
      </w:r>
    </w:p>
    <w:p>
      <w:pPr>
        <w:spacing w:before="240" w:after="240"/>
        <w:rPr>
          <w:lang w:val="el" w:eastAsia="el"/>
        </w:rPr>
      </w:pPr>
      <w:r>
        <w:rPr>
          <w:b/>
          <w:bCs/>
          <w:lang w:val="el" w:eastAsia="el"/>
        </w:rPr>
        <w:t>7. Γεν. Δ/νση Οικονομικής Επιθεώρησης – Θεμιστοκλέους 5 10184 Αθήνα</w:t>
      </w:r>
    </w:p>
    <w:p>
      <w:pPr>
        <w:spacing w:before="240" w:after="240"/>
        <w:rPr>
          <w:lang w:val="el" w:eastAsia="el"/>
        </w:rPr>
      </w:pPr>
      <w:r>
        <w:rPr>
          <w:b/>
          <w:bCs/>
          <w:lang w:val="el" w:eastAsia="el"/>
        </w:rPr>
        <w:t>8. Δ/ΝΣΗ ΗΛΕΚΤΡΟΝΙΚΗΣ ΔΙΑΚΥΒΕΡΝΗΣΗΣ</w:t>
      </w:r>
    </w:p>
    <w:p>
      <w:pPr>
        <w:spacing w:before="240" w:after="240"/>
        <w:rPr>
          <w:lang w:val="el" w:eastAsia="el"/>
        </w:rPr>
      </w:pPr>
      <w:r>
        <w:rPr>
          <w:b/>
          <w:bCs/>
          <w:lang w:val="el" w:eastAsia="el"/>
        </w:rPr>
        <w:t>Γραφείο κ. Δ/ντή Δ.12</w:t>
      </w:r>
    </w:p>
    <w:p>
      <w:pPr>
        <w:spacing w:before="240" w:after="240"/>
        <w:rPr>
          <w:lang w:val="el" w:eastAsia="el"/>
        </w:rPr>
      </w:pPr>
      <w:r>
        <w:rPr>
          <w:b/>
          <w:bCs/>
          <w:lang w:val="el" w:eastAsia="el"/>
        </w:rPr>
        <w:t>10. Δ/νση Φορολογίας Εισοδήματος (Δ.12) –Τμήματα Α’(20), Β’(10),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