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1 .ΓΕΝΙΚΗ ΔΙΕΥΘΥΝΣΗ ΦΟΡΟΛΟΓΙΑΣ</w:t>
      </w:r>
    </w:p>
    <w:p>
      <w:pPr>
        <w:pStyle w:val="PreambelText"/>
        <w:spacing w:before="240" w:after="240"/>
        <w:rPr>
          <w:lang w:val="el" w:eastAsia="el"/>
        </w:rPr>
      </w:pPr>
      <w:r>
        <w:rPr>
          <w:lang w:val="el" w:eastAsia="el"/>
        </w:rPr>
        <w:t>Δ/ΝΣΗ ΦΟΡΟΛΟΓΙΑΣ ΕΙΣΟΔΗΜΑΤΟΣ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A΄</w:t>
      </w:r>
    </w:p>
    <w:p>
      <w:pPr>
        <w:spacing w:before="240" w:after="240"/>
        <w:rPr>
          <w:lang w:val="el" w:eastAsia="el"/>
        </w:rPr>
      </w:pPr>
      <w:r>
        <w:rPr>
          <w:lang w:val="el" w:eastAsia="el"/>
        </w:rPr>
        <w:t>Πληροφορίες:</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10184 ΑΘΗΝΑ</w:t>
      </w:r>
    </w:p>
    <w:p>
      <w:pPr>
        <w:spacing w:before="240" w:after="240"/>
        <w:rPr>
          <w:lang w:val="el" w:eastAsia="el"/>
        </w:rPr>
      </w:pPr>
      <w:r>
        <w:rPr>
          <w:lang w:val="el" w:eastAsia="el"/>
        </w:rPr>
        <w:t>Τηλ.: 210- 3375314</w:t>
      </w:r>
    </w:p>
    <w:p>
      <w:pPr>
        <w:spacing w:before="240" w:after="240"/>
        <w:rPr>
          <w:lang w:val="el" w:eastAsia="el"/>
        </w:rPr>
      </w:pPr>
      <w:r>
        <w:rPr>
          <w:b/>
          <w:bCs/>
          <w:lang w:val="el" w:eastAsia="el"/>
        </w:rPr>
        <w:t>Δ/ΝΣΗ ΗΛΕΚΤΡΟΝΙΚΗΣ ΔΙΑΚΥΒΕΡΝΗΣΗΣ</w:t>
      </w:r>
    </w:p>
    <w:p>
      <w:pPr>
        <w:spacing w:before="240" w:after="240"/>
        <w:rPr>
          <w:lang w:val="el" w:eastAsia="el"/>
        </w:rPr>
      </w:pPr>
      <w:r>
        <w:rPr>
          <w:lang w:val="el" w:eastAsia="el"/>
        </w:rPr>
        <w:t>Ταχ. Δ/νση:Χανδρή 1 &amp; Θεσ/νίκης</w:t>
      </w:r>
    </w:p>
    <w:p>
      <w:pPr>
        <w:spacing w:before="240" w:after="240"/>
        <w:rPr>
          <w:lang w:val="el" w:eastAsia="el"/>
        </w:rPr>
      </w:pPr>
      <w:r>
        <w:rPr>
          <w:lang w:val="el" w:eastAsia="el"/>
        </w:rPr>
        <w:t>Ταχ. Κώδικας: 18346 ΜΟΣΧΑΤΟ</w:t>
      </w:r>
    </w:p>
    <w:p>
      <w:pPr>
        <w:spacing w:before="240" w:after="240"/>
        <w:rPr>
          <w:lang w:val="el" w:eastAsia="el"/>
        </w:rPr>
      </w:pPr>
      <w:r>
        <w:rPr>
          <w:b/>
          <w:bCs/>
          <w:lang w:val="el" w:eastAsia="el"/>
        </w:rPr>
        <w:t>ΘΕΜΑ: Αναστολή υποβολής των καταστάσεων των έγγραφων συμφωνιών που έχουν συνάψει οι μηχανικοί με τους αντισυμβαλλόμενους τους, που υποβάλλονται από τους μηχανικούς και το Τ.Ε.Ε αντίστοιχα, μέσω διαδικτύου στον δικτυακό τόπο της Γ.Γ.Π.Σ., για τη χρήση 2013.</w:t>
      </w:r>
    </w:p>
    <w:p>
      <w:pPr>
        <w:spacing w:before="240" w:after="240"/>
        <w:rPr>
          <w:lang w:val="el" w:eastAsia="el"/>
        </w:rPr>
      </w:pPr>
      <w:r>
        <w:rPr>
          <w:lang w:val="el" w:eastAsia="el"/>
        </w:rPr>
        <w:t>Σχετικά με το ανωτέρω θέμα, σας γνωρίζουμε τα εξής:</w:t>
      </w:r>
    </w:p>
    <w:p>
      <w:pPr>
        <w:spacing w:before="240" w:after="240"/>
        <w:rPr>
          <w:lang w:val="el" w:eastAsia="el"/>
        </w:rPr>
      </w:pPr>
      <w:r>
        <w:rPr>
          <w:lang w:val="el" w:eastAsia="el"/>
        </w:rPr>
        <w:t>1. Mε τις διατάξεις των περιπτώσεων ζ’, η΄, θ΄ και ι΄ της παραγράφου 8 του άρθρου 20 του ν.3943/2011(ΦΕΚ Α΄ 66) προβλέπεται η υποβολή των καταστάσεων των έγγραφων συμφωνιών που έχουν συνάψει οι μηχανικοί με τους αντισυμβαλλόμενους τους από τους μηχανικούς και από το Τ.Ε.Ε αντίστοιχα, κατόπιν σχετικής απόφασης του Υπουργού Οικονομικών.</w:t>
      </w:r>
    </w:p>
    <w:p>
      <w:pPr>
        <w:spacing w:before="240" w:after="240"/>
        <w:rPr>
          <w:lang w:val="el" w:eastAsia="el"/>
        </w:rPr>
      </w:pPr>
      <w:r>
        <w:rPr>
          <w:lang w:val="el" w:eastAsia="el"/>
        </w:rPr>
        <w:t>2. Δεδομένης της πληθώρας των ηλεκτρονικών εφαρμογών που είναι σε εξέλιξη κατ’ εφαρμογή των διατάξεων του ν.4172/2013 (ΦΕΚ Α΄167) και του ν.4174/2013 (ΦΕΚ Α΄170), αναστέλλεται η υποβολή των ανωτέρω καταστάσεων για τη χρήση 2013.</w:t>
      </w:r>
    </w:p>
    <w:p>
      <w:pPr>
        <w:spacing w:before="240" w:after="240"/>
        <w:rPr>
          <w:lang w:val="el" w:eastAsia="el"/>
        </w:rPr>
      </w:pPr>
      <w:r>
        <w:rPr>
          <w:b/>
          <w:bCs/>
          <w:lang w:val="el" w:eastAsia="el"/>
        </w:rPr>
        <w:t>Ο Γεν. Γραμματέας Δημοσίων Εσόδων</w:t>
      </w:r>
    </w:p>
    <w:p>
      <w:pPr>
        <w:spacing w:before="240" w:after="240"/>
        <w:rPr>
          <w:lang w:val="el" w:eastAsia="el"/>
        </w:rPr>
      </w:pPr>
      <w:r>
        <w:rPr>
          <w:b/>
          <w:bCs/>
          <w:lang w:val="el" w:eastAsia="el"/>
        </w:rPr>
        <w:t>Θ.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w:t>
      </w:r>
    </w:p>
    <w:p>
      <w:pPr>
        <w:spacing w:before="240" w:after="240"/>
        <w:rPr>
          <w:lang w:val="el" w:eastAsia="el"/>
        </w:rPr>
      </w:pPr>
      <w:r>
        <w:rPr>
          <w:lang w:val="el" w:eastAsia="el"/>
        </w:rPr>
        <w:t>1. ΠΙΝΑΚΕΣ Α΄,Β΄, Δ΄, ΣΤ΄, Ζ΄, Η΄, Θ΄, Ι΄, ΙΑ΄, ΙΒ΄, ΙΓ΄, ΙΕ΄, ΙΘ΄.</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Δ/νση Υποστήριξης Ηλεκτρονικά Συναλλασσομένων για ανάρτηση στο διαδίκτυο</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κ. Υφυπουργού</w:t>
      </w:r>
    </w:p>
    <w:p>
      <w:pPr>
        <w:spacing w:before="240" w:after="240"/>
        <w:rPr>
          <w:lang w:val="el" w:eastAsia="el"/>
        </w:rPr>
      </w:pPr>
      <w:r>
        <w:rPr>
          <w:lang w:val="el" w:eastAsia="el"/>
        </w:rPr>
        <w:t>2. Γραφείο κ. Γεν. Γραμματέα Δημοσίων Εσόδων</w:t>
      </w:r>
    </w:p>
    <w:p>
      <w:pPr>
        <w:spacing w:before="240" w:after="240"/>
        <w:rPr>
          <w:lang w:val="el" w:eastAsia="el"/>
        </w:rPr>
      </w:pPr>
      <w:r>
        <w:rPr>
          <w:lang w:val="el" w:eastAsia="el"/>
        </w:rPr>
        <w:t>3. Γραφείο κ. Γεν. Γραμματέα Γ.Γ.Π.Σ.</w:t>
      </w:r>
    </w:p>
    <w:p>
      <w:pPr>
        <w:spacing w:before="240" w:after="240"/>
        <w:rPr>
          <w:lang w:val="el" w:eastAsia="el"/>
        </w:rPr>
      </w:pPr>
      <w:r>
        <w:rPr>
          <w:lang w:val="el" w:eastAsia="el"/>
        </w:rPr>
        <w:t>4. Γραφεία κ.κ. Γεν. Δ/ντών</w:t>
      </w:r>
    </w:p>
    <w:p>
      <w:pPr>
        <w:spacing w:before="240" w:after="240"/>
        <w:rPr>
          <w:lang w:val="el" w:eastAsia="el"/>
        </w:rPr>
      </w:pPr>
      <w:r>
        <w:rPr>
          <w:lang w:val="el" w:eastAsia="el"/>
        </w:rPr>
        <w:t>5. Όλες τις Δ/νσεις Φορολογίας - Τμήματα και Αυτοτελή Γραφεία</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 (5 αντίγραφα)</w:t>
      </w:r>
    </w:p>
    <w:p>
      <w:pPr>
        <w:spacing w:before="240" w:after="240"/>
        <w:rPr>
          <w:lang w:val="el" w:eastAsia="el"/>
        </w:rPr>
      </w:pPr>
      <w:r>
        <w:rPr>
          <w:lang w:val="el" w:eastAsia="el"/>
        </w:rPr>
        <w:t>8. Δ/νση 12η Φορολογίας Εισοδήματος</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Α' (20 αντίγραφα)</w:t>
      </w:r>
    </w:p>
    <w:p>
      <w:pPr>
        <w:pStyle w:val="StructureList1"/>
        <w:spacing w:before="120" w:after="0"/>
        <w:rPr>
          <w:lang w:val="el" w:eastAsia="el"/>
        </w:rPr>
      </w:pPr>
      <w:r>
        <w:rPr>
          <w:lang w:val="el" w:eastAsia="el"/>
        </w:rPr>
        <w:t>γ)</w:t>
      </w:r>
      <w:r>
        <w:rPr>
          <w:lang w:val="en" w:eastAsia="en"/>
        </w:rPr>
        <w:tab/>
      </w:r>
      <w:r>
        <w:rPr>
          <w:lang w:val="el" w:eastAsia="el"/>
        </w:rPr>
        <w:t>Τμήμα Β' (2 αντίγραφα)</w:t>
      </w:r>
    </w:p>
    <w:p>
      <w:pPr>
        <w:pStyle w:val="StructureList1"/>
        <w:spacing w:before="120" w:after="0"/>
        <w:rPr>
          <w:lang w:val="el" w:eastAsia="el"/>
        </w:rPr>
      </w:pPr>
      <w:r>
        <w:rPr>
          <w:lang w:val="el" w:eastAsia="el"/>
        </w:rPr>
        <w:t>δ)</w:t>
      </w:r>
      <w:r>
        <w:rPr>
          <w:lang w:val="en" w:eastAsia="en"/>
        </w:rPr>
        <w:tab/>
      </w:r>
      <w:r>
        <w:rPr>
          <w:lang w:val="el" w:eastAsia="el"/>
        </w:rPr>
        <w:t>Τμήμα Γ’ (2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