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 ΓΕΝΙΚΗ ΓΡΑΜΜΑΤΕΙΑ ΔΗΜΟΣΙΩΝ ΕΣΟΔΩΝ</w:t>
      </w:r>
    </w:p>
    <w:p>
      <w:pPr>
        <w:pStyle w:val="Title"/>
        <w:spacing w:before="120" w:after="360"/>
        <w:rPr>
          <w:lang w:val="el" w:eastAsia="el"/>
        </w:rPr>
      </w:pPr>
      <w:r>
        <w:rPr>
          <w:b/>
          <w:bCs/>
          <w:lang w:val="el" w:eastAsia="el"/>
        </w:rPr>
        <w:t>&amp; ΤΕΛΩΝΕΙΑΚΩΝ ΘΕΜΑΤΩΝ ΓΕΝΙΚΗ ΔΙΕΥΘΥΝΣΗ ΓΕΝΙΚΟΥ ΧΗΜΕΙΟΥ ΤΟΥ ΚΡΑΤΟΥΣ Δ/ΝΣΗ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Διεύθυνση</w:t>
      </w:r>
      <w:r>
        <w:rPr>
          <w:lang w:val="el" w:eastAsia="el"/>
        </w:rPr>
        <w:t>: Αν. Τσόχα 16</w:t>
      </w:r>
    </w:p>
    <w:p>
      <w:pPr>
        <w:spacing w:before="240" w:after="240"/>
        <w:rPr>
          <w:lang w:val="el" w:eastAsia="el"/>
        </w:rPr>
      </w:pPr>
      <w:r>
        <w:rPr>
          <w:b/>
          <w:bCs/>
          <w:lang w:val="el" w:eastAsia="el"/>
        </w:rPr>
        <w:t xml:space="preserve">Ταχ. Κώδικας </w:t>
      </w:r>
      <w:r>
        <w:rPr>
          <w:lang w:val="el" w:eastAsia="el"/>
        </w:rPr>
        <w:t xml:space="preserve">: 115 21 </w:t>
      </w:r>
      <w:r>
        <w:rPr>
          <w:b/>
          <w:bCs/>
          <w:lang w:val="el" w:eastAsia="el"/>
        </w:rPr>
        <w:t xml:space="preserve">Πληροφορίες </w:t>
      </w:r>
      <w:r>
        <w:rPr>
          <w:lang w:val="el" w:eastAsia="el"/>
        </w:rPr>
        <w:t>: Θ. Σκούμπα</w:t>
      </w:r>
    </w:p>
    <w:p>
      <w:pPr>
        <w:spacing w:before="240" w:after="240"/>
        <w:rPr>
          <w:lang w:val="el" w:eastAsia="el"/>
        </w:rPr>
      </w:pPr>
      <w:r>
        <w:rPr>
          <w:lang w:val="el" w:eastAsia="el"/>
        </w:rPr>
        <w:t>:213 2117240</w:t>
      </w:r>
    </w:p>
    <w:p>
      <w:pPr>
        <w:spacing w:before="240" w:after="240"/>
        <w:rPr>
          <w:lang w:val="el" w:eastAsia="el"/>
        </w:rPr>
      </w:pPr>
      <w:r>
        <w:rPr>
          <w:lang w:val="el" w:eastAsia="el"/>
        </w:rPr>
        <w:t>:210 6467725</w:t>
      </w:r>
    </w:p>
    <w:p>
      <w:pPr>
        <w:spacing w:before="240" w:after="240"/>
        <w:rPr>
          <w:lang w:val="el" w:eastAsia="el"/>
        </w:rPr>
      </w:pPr>
      <w:r>
        <w:rPr>
          <w:lang w:val="el" w:eastAsia="el"/>
        </w:rPr>
        <w:t>:</w:t>
      </w:r>
      <w:hyperlink r:id="rId4" w:history="1">
        <w:r>
          <w:rPr>
            <w:rStyle w:val="Hyperlink"/>
            <w:color w:val="0000EE"/>
            <w:u w:color="0000EE"/>
            <w:lang w:val="el" w:eastAsia="el"/>
          </w:rPr>
          <w:t>trof@gcsl.gr</w:t>
        </w:r>
      </w:hyperlink>
    </w:p>
    <w:p>
      <w:pPr>
        <w:spacing w:before="240" w:after="240"/>
        <w:rPr>
          <w:lang w:val="el" w:eastAsia="el"/>
        </w:rPr>
      </w:pPr>
      <w:r>
        <w:rPr>
          <w:b/>
          <w:bCs/>
          <w:lang w:val="el" w:eastAsia="el"/>
        </w:rPr>
        <w:t>ΘΕΜΑ: Απόφαση του Ανωτάτου Χημικού Συμβουλίου (Α.Χ.Σ.) με αριθ. 260/2013</w:t>
      </w:r>
    </w:p>
    <w:p>
      <w:pPr>
        <w:spacing w:before="240" w:after="240"/>
        <w:rPr>
          <w:lang w:val="el" w:eastAsia="el"/>
        </w:rPr>
      </w:pPr>
      <w:r>
        <w:rPr>
          <w:b/>
          <w:bCs/>
          <w:lang w:val="el" w:eastAsia="el"/>
        </w:rPr>
        <w:t>Ενημέρωση του Κώδικα Τροφίμων και Ποτών (Κ.Τ.Π.)</w:t>
      </w:r>
    </w:p>
    <w:p>
      <w:pPr>
        <w:spacing w:before="240" w:after="240"/>
        <w:rPr>
          <w:lang w:val="el" w:eastAsia="el"/>
        </w:rPr>
      </w:pPr>
      <w:r>
        <w:rPr>
          <w:lang w:val="el" w:eastAsia="el"/>
        </w:rPr>
        <w:t>Σας ενημερώνουμε ότι δημοσιεύτηκε στην Εφημερίδα της Κυβερνήσεως (</w:t>
      </w:r>
      <w:r>
        <w:rPr>
          <w:b/>
          <w:bCs/>
          <w:lang w:val="el" w:eastAsia="el"/>
        </w:rPr>
        <w:t>ΦΕΚ 525/Β/28.02.2014</w:t>
      </w:r>
      <w:r>
        <w:rPr>
          <w:lang w:val="el" w:eastAsia="el"/>
        </w:rPr>
        <w:t xml:space="preserve">) η υπ’ αριθ. </w:t>
      </w:r>
      <w:r>
        <w:rPr>
          <w:b/>
          <w:bCs/>
          <w:lang w:val="el" w:eastAsia="el"/>
        </w:rPr>
        <w:t xml:space="preserve">260/2013 </w:t>
      </w:r>
      <w:r>
        <w:rPr>
          <w:lang w:val="el" w:eastAsia="el"/>
        </w:rPr>
        <w:t xml:space="preserve">απόφαση του Ανωτάτου Χημικού Συμβουλίου (Α.Χ.Σ.) με θέμα: </w:t>
      </w:r>
      <w:r>
        <w:rPr>
          <w:b/>
          <w:bCs/>
          <w:i/>
          <w:iCs/>
          <w:lang w:val="el" w:eastAsia="el"/>
        </w:rPr>
        <w:t>«Αντικατάσταση των άρθρων 88 έως 91 του Κώδικα Τροφίμων και Ποτών (ΦΕΚ 788/Β΄/31.12.87) όπως ισχύει»</w:t>
      </w:r>
      <w:r>
        <w:rPr>
          <w:i/>
          <w:iCs/>
          <w:lang w:val="el" w:eastAsia="el"/>
        </w:rPr>
        <w:t>,</w:t>
      </w:r>
      <w:r>
        <w:rPr>
          <w:lang w:val="el" w:eastAsia="el"/>
        </w:rPr>
        <w:t xml:space="preserve"> [Αριθμός Διαδικτυακής Ανάρτησης (ΑΔΑ) στο Πρόγραμμα Διαύγεια: </w:t>
      </w:r>
      <w:r>
        <w:rPr>
          <w:b/>
          <w:bCs/>
          <w:lang w:val="el" w:eastAsia="el"/>
        </w:rPr>
        <w:t>ΒΙΚΥΗ-Χ59]</w:t>
      </w:r>
      <w:r>
        <w:rPr>
          <w:lang w:val="el" w:eastAsia="el"/>
        </w:rPr>
        <w:t xml:space="preserve">, με την οποία γίνεται επικαιροποίηση του εθνικού νομικού πλαισίου για τα </w:t>
      </w:r>
      <w:r>
        <w:rPr>
          <w:b/>
          <w:bCs/>
          <w:lang w:val="el" w:eastAsia="el"/>
        </w:rPr>
        <w:t xml:space="preserve">προϊόντα με βάση το κρέας </w:t>
      </w:r>
      <w:r>
        <w:rPr>
          <w:lang w:val="el" w:eastAsia="el"/>
        </w:rPr>
        <w:t xml:space="preserve">και τα </w:t>
      </w:r>
      <w:r>
        <w:rPr>
          <w:b/>
          <w:bCs/>
          <w:lang w:val="el" w:eastAsia="el"/>
        </w:rPr>
        <w:t>παρασκευάσματα κρέατος</w:t>
      </w:r>
      <w:r>
        <w:rPr>
          <w:lang w:val="el" w:eastAsia="el"/>
        </w:rPr>
        <w:t>.</w:t>
      </w:r>
    </w:p>
    <w:p>
      <w:pPr>
        <w:spacing w:before="240" w:after="240"/>
        <w:rPr>
          <w:lang w:val="el" w:eastAsia="el"/>
        </w:rPr>
      </w:pPr>
      <w:r>
        <w:rPr>
          <w:lang w:val="el" w:eastAsia="el"/>
        </w:rPr>
        <w:t>Η ανωτέρω επικαιροποίηση προωθήθηκε με πρωτοβουλία του Ενιαίου Φορέα Ελέγχου Τροφίμων (ΕΦΕΤ) και με τη συνεργασία των συναρμοδίων αρχών (Υπουργείο Αγροτικής Ανάπτυξης &amp; Τροφίμων, Γενικό Χημείο του Κράτους) καθώς και των επιχειρήσεων τροφίμων μέσω του Συνδέσμου Ελληνικών Βιομηχανιών Επεξεργασίας Κρέατος (ΣΕΒΕΚ) και του Συνδέσμου για την Προστασία και την Ανάπτυξη της Ελληνικής Παραγωγής - Εμπορίας και Μεταποίησης Κρέατος Βορείου Ελλάδας (ΣΠΑΚΒΕ). Στόχος της επικαιροποίησης είναι να ρυθμιστούν θέματα που είχαν προκύψει τα τελευταία χρόνια λόγω των τεχνολογικών εξελίξεων και των καινοτομιών στο συγκεκριμένο κλάδο.</w:t>
      </w:r>
    </w:p>
    <w:p>
      <w:pPr>
        <w:spacing w:before="240" w:after="240"/>
        <w:rPr>
          <w:lang w:val="el" w:eastAsia="el"/>
        </w:rPr>
      </w:pPr>
      <w:r>
        <w:rPr>
          <w:lang w:val="el" w:eastAsia="el"/>
        </w:rPr>
        <w:t xml:space="preserve">Επισημαίνεται ότι οι </w:t>
      </w:r>
      <w:r>
        <w:rPr>
          <w:u w:val="single"/>
          <w:lang w:val="el" w:eastAsia="el"/>
        </w:rPr>
        <w:t>σημαντικότερες αλλαγές</w:t>
      </w:r>
      <w:r>
        <w:rPr>
          <w:lang w:val="el" w:eastAsia="el"/>
        </w:rPr>
        <w:t xml:space="preserve"> που εισάγονται με τα νέα άρθρα 88-91 είναι οι εξής:</w:t>
      </w:r>
    </w:p>
    <w:p>
      <w:pPr>
        <w:spacing w:before="240" w:after="240"/>
        <w:rPr>
          <w:lang w:val="el" w:eastAsia="el"/>
        </w:rPr>
      </w:pPr>
      <w:r>
        <w:rPr>
          <w:lang w:val="el" w:eastAsia="el"/>
        </w:rPr>
        <w:t xml:space="preserve">• Αναθεωρείται ο τρόπος κατηγοριοποίησης των προϊόντων με βάση το κρέας και των παρασκευασμάτων κρέατος, σύμφωνα με όσα ορίζονται στον κανονισμό (ΕΚ) αριθ.853/2004 </w:t>
      </w:r>
      <w:r>
        <w:rPr>
          <w:i/>
          <w:iCs/>
          <w:lang w:val="el" w:eastAsia="el"/>
        </w:rPr>
        <w:t>για τον καθορισμό ειδικών κανόνων υγιεινής για τα τρόφιμα ζωικής προέλευσης</w:t>
      </w:r>
      <w:r>
        <w:rPr>
          <w:lang w:val="el" w:eastAsia="el"/>
        </w:rPr>
        <w:t>.</w:t>
      </w:r>
    </w:p>
    <w:p>
      <w:pPr>
        <w:spacing w:before="240" w:after="240"/>
        <w:rPr>
          <w:lang w:val="el" w:eastAsia="el"/>
        </w:rPr>
      </w:pPr>
      <w:r>
        <w:rPr>
          <w:lang w:val="el" w:eastAsia="el"/>
        </w:rPr>
        <w:t>• Διευκρινίζονται θέματα επισήμανσης των προϊόντων που αναφέρονται στις κατηγορίες προϊόντων με βάση το κρέας και παρασκευασμάτων κρέατος.</w:t>
      </w:r>
    </w:p>
    <w:p>
      <w:pPr>
        <w:spacing w:before="240" w:after="240"/>
        <w:rPr>
          <w:lang w:val="el" w:eastAsia="el"/>
        </w:rPr>
      </w:pPr>
      <w:r>
        <w:rPr>
          <w:lang w:val="el" w:eastAsia="el"/>
        </w:rPr>
        <w:t>• Καθορίζονται τα επιτρεπόμενα συστατικά καθώς και τα πρόσθετα σύμφωνα με τις διατάξεις του κανονισμού (ΕΚ) αριθ. 1333/2008 για τα πρόσθετα τροφίμων.</w:t>
      </w:r>
    </w:p>
    <w:p>
      <w:pPr>
        <w:spacing w:before="240" w:after="240"/>
        <w:rPr>
          <w:lang w:val="el" w:eastAsia="el"/>
        </w:rPr>
      </w:pPr>
      <w:r>
        <w:rPr>
          <w:lang w:val="el" w:eastAsia="el"/>
        </w:rPr>
        <w:t>• Περιλαμβάνεται ενδεικτικός κατάλογος ελληνικών παραδοσιακών προϊόντων.</w:t>
      </w:r>
    </w:p>
    <w:p>
      <w:pPr>
        <w:spacing w:before="240" w:after="240"/>
        <w:rPr>
          <w:lang w:val="el" w:eastAsia="el"/>
        </w:rPr>
      </w:pPr>
      <w:r>
        <w:rPr>
          <w:lang w:val="el" w:eastAsia="el"/>
        </w:rPr>
        <w:t xml:space="preserve">Η ισχύς της απόφασης Α.Χ.Σ. </w:t>
      </w:r>
      <w:r>
        <w:rPr>
          <w:b/>
          <w:bCs/>
          <w:lang w:val="el" w:eastAsia="el"/>
        </w:rPr>
        <w:t xml:space="preserve">260/2013 </w:t>
      </w:r>
      <w:r>
        <w:rPr>
          <w:lang w:val="el" w:eastAsia="el"/>
        </w:rPr>
        <w:t xml:space="preserve">αρχίζει από τη δημοσίευσή της στην Εφημερίδα της Κυβερνήσεως, δηλ. από τις </w:t>
      </w:r>
      <w:r>
        <w:rPr>
          <w:b/>
          <w:bCs/>
          <w:lang w:val="el" w:eastAsia="el"/>
        </w:rPr>
        <w:t>28/2/2014</w:t>
      </w:r>
      <w:r>
        <w:rPr>
          <w:lang w:val="el" w:eastAsia="el"/>
        </w:rPr>
        <w:t xml:space="preserve">, προβλέποντας μεταβατική περίοδο </w:t>
      </w:r>
      <w:r>
        <w:rPr>
          <w:b/>
          <w:bCs/>
          <w:lang w:val="el" w:eastAsia="el"/>
        </w:rPr>
        <w:t xml:space="preserve">6 μηνών </w:t>
      </w:r>
      <w:r>
        <w:rPr>
          <w:lang w:val="el" w:eastAsia="el"/>
        </w:rPr>
        <w:t>για την προσαρμογή της αγοράς στις απαιτήσεις που εισάγονται με την εν λόγω απόφαση.</w:t>
      </w:r>
    </w:p>
    <w:p>
      <w:pPr>
        <w:spacing w:before="240" w:after="240"/>
        <w:rPr>
          <w:lang w:val="el" w:eastAsia="el"/>
        </w:rPr>
      </w:pPr>
      <w:r>
        <w:rPr>
          <w:b/>
          <w:bCs/>
          <w:lang w:val="el" w:eastAsia="el"/>
        </w:rPr>
        <w:t>Σας ενημερώνουμε ότι η επικαιροποίηση του Κώδικα Τροφίμων και Ποτών στην ιστοσελίδα του Γ.Χ.Κ., καθώς και στο υποσύστημα ΟΠΣ για τις υπηρεσίες του Γ.Χ.Κ. θα πραγματοποιηθεί τις επόμενες ημέρες, καθώς έχουν ήδη δημοσιευτεί άλλες δύο αποφάσεις Α.Χ.Σ. με τις οποίες τροποποιούνται άρθρα του Κ.Τ.Π. και για τις οποίες θα ακολουθήσουν σχετικές εγκύκλιοι.</w:t>
      </w:r>
    </w:p>
    <w:p>
      <w:pPr>
        <w:spacing w:before="240" w:after="240"/>
        <w:rPr>
          <w:lang w:val="el" w:eastAsia="el"/>
        </w:rPr>
      </w:pPr>
      <w:r>
        <w:rPr>
          <w:b/>
          <w:bCs/>
          <w:lang w:val="el" w:eastAsia="el"/>
        </w:rPr>
        <w:t>Για την καλύτερη ενημέρωσή σας, αποστέλλεται συνημμένα το ΦΕΚ 525/Β/28.02.2014.</w:t>
      </w:r>
    </w:p>
    <w:p>
      <w:pPr>
        <w:spacing w:before="240" w:after="240"/>
        <w:rPr>
          <w:lang w:val="el" w:eastAsia="el"/>
        </w:rPr>
      </w:pPr>
      <w:r>
        <w:rPr>
          <w:b/>
          <w:bCs/>
          <w:lang w:val="el" w:eastAsia="el"/>
        </w:rPr>
        <w:t>Σας ενημερώνουμε ότι η εγκύκλιος αυτή έχει αναρτηθεί στην ιστοσελίδα του Γ.Χ.Κ.</w:t>
      </w:r>
    </w:p>
    <w:p>
      <w:pPr>
        <w:spacing w:before="240" w:after="240"/>
        <w:rPr>
          <w:lang w:val="el" w:eastAsia="el"/>
        </w:rPr>
      </w:pPr>
      <w:r>
        <w:rPr>
          <w:lang w:val="el" w:eastAsia="el"/>
        </w:rPr>
        <w:t>(</w:t>
      </w:r>
      <w:hyperlink r:id="rId5" w:history="1">
        <w:r>
          <w:rPr>
            <w:rStyle w:val="Hyperlink"/>
            <w:color w:val="0000EE"/>
            <w:u w:color="0000EE"/>
            <w:lang w:val="el" w:eastAsia="el"/>
          </w:rPr>
          <w:t>www.gcsl.gr</w:t>
        </w:r>
      </w:hyperlink>
      <w:r>
        <w:rPr>
          <w:u w:val="single"/>
          <w:lang w:val="el" w:eastAsia="el"/>
        </w:rPr>
        <w:t>,</w:t>
      </w:r>
      <w:r>
        <w:rPr>
          <w:lang w:val="el" w:eastAsia="el"/>
        </w:rPr>
        <w:t xml:space="preserve"> στη διαδρομή ΔΙΕΥΘΥΝΣΕΙΣ → ΔΙΕΥΘΥΝΣΗ ΤΡΟΦΙΜΩΝ → Κώδικας Τροφίμων και Ποτών → Κώδικας Τροφίμων και Ποτών – έκδοση 2009 → Τροποποιήσεις Κ.Τ.Π. μετά την έκδοση 2009).</w:t>
      </w:r>
    </w:p>
    <w:p>
      <w:pPr>
        <w:spacing w:before="240" w:after="240"/>
        <w:rPr>
          <w:lang w:val="el" w:eastAsia="el"/>
        </w:rPr>
      </w:pPr>
      <w:r>
        <w:rPr>
          <w:lang w:val="el" w:eastAsia="el"/>
        </w:rPr>
        <w:t>Παρακαλούμε οι Προϊστάμενοι των Υπηρεσιών του Γ.Χ.Κ. να φροντίσουν να λάβει γνώση ενυπόγραφα το τεχνικό προσωπικό.</w:t>
      </w:r>
    </w:p>
    <w:p>
      <w:pPr>
        <w:spacing w:before="240" w:after="240"/>
        <w:rPr>
          <w:lang w:val="el" w:eastAsia="el"/>
        </w:rPr>
      </w:pPr>
      <w:r>
        <w:rPr>
          <w:lang w:val="el" w:eastAsia="el"/>
        </w:rPr>
        <w:t>Παραμένουμε στη διάθεσή σας για οποιαδήποτε περαιτέρω πληροφορία ή διευκρίνιση.</w:t>
      </w:r>
    </w:p>
    <w:p>
      <w:pPr>
        <w:spacing w:before="240" w:after="240"/>
        <w:rPr>
          <w:lang w:val="el" w:eastAsia="el"/>
        </w:rPr>
      </w:pPr>
      <w:r>
        <w:rPr>
          <w:b/>
          <w:bCs/>
          <w:lang w:val="el" w:eastAsia="el"/>
        </w:rPr>
        <w:t>Ο Αναπληρωτής Προϊστάμενος της Δ/νσηςκ.α.α.</w:t>
      </w:r>
    </w:p>
    <w:p>
      <w:pPr>
        <w:spacing w:before="240" w:after="240"/>
        <w:rPr>
          <w:lang w:val="el" w:eastAsia="el"/>
        </w:rPr>
      </w:pPr>
      <w:r>
        <w:rPr>
          <w:b/>
          <w:bCs/>
          <w:lang w:val="el" w:eastAsia="el"/>
        </w:rPr>
        <w:t>Δ. Στεφανίτση</w:t>
      </w:r>
    </w:p>
    <w:p>
      <w:pPr>
        <w:spacing w:before="240" w:after="240"/>
        <w:rPr>
          <w:lang w:val="el" w:eastAsia="el"/>
        </w:rPr>
      </w:pPr>
      <w:r>
        <w:rPr>
          <w:b/>
          <w:bCs/>
          <w:lang w:val="el" w:eastAsia="el"/>
        </w:rPr>
        <w:t xml:space="preserve">Συνημμένα: </w:t>
      </w:r>
      <w:r>
        <w:rPr>
          <w:lang w:val="el" w:eastAsia="el"/>
        </w:rPr>
        <w:t>ΦΕΚ 525/Β/28.02.2014 (ηλεκτρονική μορφή)</w:t>
      </w:r>
    </w:p>
    <w:p>
      <w:pPr>
        <w:spacing w:before="240" w:after="240"/>
        <w:rPr>
          <w:lang w:val="el" w:eastAsia="el"/>
        </w:rPr>
      </w:pPr>
      <w:r>
        <w:rPr>
          <w:b/>
          <w:bCs/>
          <w:u w:val="single"/>
          <w:lang w:val="el" w:eastAsia="el"/>
        </w:rPr>
        <w:t>Πίνακας αποδεκτών:</w:t>
      </w:r>
    </w:p>
    <w:p>
      <w:pPr>
        <w:spacing w:before="240" w:after="240"/>
        <w:rPr>
          <w:lang w:val="el" w:eastAsia="el"/>
        </w:rPr>
      </w:pPr>
      <w:r>
        <w:rPr>
          <w:lang w:val="el" w:eastAsia="el"/>
        </w:rPr>
        <w:t xml:space="preserve">1) </w:t>
      </w:r>
      <w:r>
        <w:rPr>
          <w:b/>
          <w:bCs/>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u w:val="single"/>
          <w:lang w:val="el" w:eastAsia="el"/>
        </w:rPr>
        <w:t>Γενικό Χημείο του Κράτους</w:t>
      </w:r>
    </w:p>
    <w:p>
      <w:pPr>
        <w:pStyle w:val="StructureList1"/>
        <w:spacing w:before="120" w:after="0"/>
        <w:rPr>
          <w:lang w:val="el" w:eastAsia="el"/>
        </w:rPr>
      </w:pPr>
      <w:r>
        <w:rPr>
          <w:lang w:val="el" w:eastAsia="el"/>
        </w:rPr>
        <w:t>-</w:t>
      </w:r>
      <w:r>
        <w:rPr>
          <w:lang w:val="en" w:eastAsia="en"/>
        </w:rPr>
        <w:tab/>
      </w:r>
      <w:r>
        <w:rPr>
          <w:lang w:val="el" w:eastAsia="el"/>
        </w:rPr>
        <w:t>Χημικές Υπηρεσίες Γ.Χ.Κ.</w:t>
      </w:r>
    </w:p>
    <w:p>
      <w:pPr>
        <w:pStyle w:val="StructureList1"/>
        <w:spacing w:before="120" w:after="0"/>
        <w:rPr>
          <w:lang w:val="el" w:eastAsia="el"/>
        </w:rPr>
      </w:pPr>
      <w:r>
        <w:rPr>
          <w:lang w:val="el" w:eastAsia="el"/>
        </w:rPr>
        <w:t>-</w:t>
      </w:r>
      <w:r>
        <w:rPr>
          <w:lang w:val="en" w:eastAsia="en"/>
        </w:rPr>
        <w:tab/>
      </w:r>
      <w:r>
        <w:rPr>
          <w:lang w:val="el" w:eastAsia="el"/>
        </w:rPr>
        <w:t xml:space="preserve">Τεχνικό προσωπικό Γ.Χ.Κ. </w:t>
      </w:r>
      <w:r>
        <w:rPr>
          <w:u w:val="single"/>
          <w:lang w:val="el" w:eastAsia="el"/>
        </w:rPr>
        <w:t>μέσω των Δ/νσεών τους</w:t>
      </w:r>
    </w:p>
    <w:p>
      <w:pPr>
        <w:pStyle w:val="StructureList1"/>
        <w:spacing w:before="120" w:after="0"/>
        <w:rPr>
          <w:lang w:val="el" w:eastAsia="el"/>
        </w:rPr>
      </w:pPr>
      <w:r>
        <w:rPr>
          <w:lang w:val="el" w:eastAsia="el"/>
        </w:rPr>
        <w:t>β)</w:t>
      </w:r>
      <w:r>
        <w:rPr>
          <w:lang w:val="en" w:eastAsia="en"/>
        </w:rPr>
        <w:tab/>
      </w:r>
      <w:r>
        <w:rPr>
          <w:u w:val="single"/>
          <w:lang w:val="el" w:eastAsia="el"/>
        </w:rPr>
        <w:t>Γενική Διεύθυνση Οικονομικής Επιθεώρησης</w:t>
      </w:r>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Αθηνών </w:t>
      </w:r>
      <w:hyperlink r:id="rId6" w:history="1">
        <w:r>
          <w:rPr>
            <w:rStyle w:val="Hyperlink"/>
            <w:color w:val="0000EE"/>
            <w:u w:color="0000EE"/>
            <w:lang w:val="el" w:eastAsia="el"/>
          </w:rPr>
          <w:t>p.prokopiou@1990.syzefxis.gov.gr</w:t>
        </w:r>
      </w:hyperlink>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Θεσσαλονίκης </w:t>
      </w:r>
      <w:hyperlink r:id="rId7" w:history="1">
        <w:r>
          <w:rPr>
            <w:rStyle w:val="Hyperlink"/>
            <w:color w:val="0000EE"/>
            <w:u w:color="0000EE"/>
            <w:lang w:val="el" w:eastAsia="el"/>
          </w:rPr>
          <w:t>v.panagiotopoulou@n3.syzefxis.gov.gr</w:t>
        </w:r>
      </w:hyperlink>
    </w:p>
    <w:p>
      <w:pPr>
        <w:spacing w:before="240" w:after="240"/>
        <w:rPr>
          <w:lang w:val="el" w:eastAsia="el"/>
        </w:rPr>
      </w:pPr>
      <w:r>
        <w:rPr>
          <w:lang w:val="el" w:eastAsia="el"/>
        </w:rPr>
        <w:t xml:space="preserve">2) </w:t>
      </w:r>
      <w:r>
        <w:rPr>
          <w:b/>
          <w:bCs/>
          <w:lang w:val="el" w:eastAsia="el"/>
        </w:rPr>
        <w:t>Υπουργείο Αγροτικής Ανάπτυξης &amp; Τροφίμων</w:t>
      </w:r>
    </w:p>
    <w:p>
      <w:pPr>
        <w:pStyle w:val="StructureList1"/>
        <w:spacing w:before="120" w:after="0"/>
        <w:rPr>
          <w:lang w:val="el" w:eastAsia="el"/>
        </w:rPr>
      </w:pPr>
      <w:r>
        <w:rPr>
          <w:lang w:val="el" w:eastAsia="el"/>
        </w:rPr>
        <w:t>α)</w:t>
      </w:r>
      <w:r>
        <w:rPr>
          <w:lang w:val="en" w:eastAsia="en"/>
        </w:rPr>
        <w:tab/>
      </w:r>
      <w:r>
        <w:rPr>
          <w:u w:val="single"/>
          <w:lang w:val="el" w:eastAsia="el"/>
        </w:rPr>
        <w:t>Δ/νση Μεταποίησης Τυποποίησης &amp; Ποιοτικού Ελέγχου</w:t>
      </w:r>
    </w:p>
    <w:p>
      <w:pPr>
        <w:spacing w:before="240" w:after="240"/>
        <w:rPr>
          <w:lang w:val="el" w:eastAsia="el"/>
        </w:rPr>
      </w:pPr>
      <w:r>
        <w:rPr>
          <w:lang w:val="el" w:eastAsia="el"/>
        </w:rPr>
        <w:t xml:space="preserve">Προϊόντων Φυτικής Προέλευσης, </w:t>
      </w:r>
      <w:hyperlink r:id="rId8" w:history="1">
        <w:r>
          <w:rPr>
            <w:rStyle w:val="Hyperlink"/>
            <w:color w:val="0000EE"/>
            <w:u w:color="0000EE"/>
            <w:lang w:val="el" w:eastAsia="el"/>
          </w:rPr>
          <w:t>ax2u141@minagric.gr</w:t>
        </w:r>
      </w:hyperlink>
    </w:p>
    <w:p>
      <w:pPr>
        <w:pStyle w:val="StructureList1"/>
        <w:spacing w:before="120" w:after="0"/>
        <w:rPr>
          <w:lang w:val="el" w:eastAsia="el"/>
        </w:rPr>
      </w:pPr>
      <w:r>
        <w:rPr>
          <w:lang w:val="el" w:eastAsia="el"/>
        </w:rPr>
        <w:t>β)</w:t>
      </w:r>
      <w:r>
        <w:rPr>
          <w:lang w:val="en" w:eastAsia="en"/>
        </w:rPr>
        <w:tab/>
      </w:r>
      <w:r>
        <w:rPr>
          <w:u w:val="single"/>
          <w:lang w:val="el" w:eastAsia="el"/>
        </w:rPr>
        <w:t>Γεν. Δ/νση Ζωικής Παραγωγής</w:t>
      </w:r>
    </w:p>
    <w:p>
      <w:pPr>
        <w:spacing w:before="240" w:after="240"/>
        <w:rPr>
          <w:lang w:val="el" w:eastAsia="el"/>
        </w:rPr>
      </w:pPr>
      <w:r>
        <w:rPr>
          <w:lang w:val="el" w:eastAsia="el"/>
        </w:rPr>
        <w:t xml:space="preserve">Δ/νση Ζωικής Παραγωγής &amp; ΑΠΑ, </w:t>
      </w:r>
      <w:hyperlink r:id="rId9" w:history="1">
        <w:r>
          <w:rPr>
            <w:rStyle w:val="Hyperlink"/>
            <w:color w:val="0000EE"/>
            <w:u w:color="0000EE"/>
            <w:lang w:val="el" w:eastAsia="el"/>
          </w:rPr>
          <w:t>ve46u084@minagric.gr</w:t>
        </w:r>
      </w:hyperlink>
    </w:p>
    <w:p>
      <w:pPr>
        <w:pStyle w:val="StructureList1"/>
        <w:spacing w:before="120" w:after="0"/>
        <w:rPr>
          <w:lang w:val="el" w:eastAsia="el"/>
        </w:rPr>
      </w:pPr>
      <w:r>
        <w:rPr>
          <w:lang w:val="el" w:eastAsia="el"/>
        </w:rPr>
        <w:t>γ)</w:t>
      </w:r>
      <w:r>
        <w:rPr>
          <w:lang w:val="en" w:eastAsia="en"/>
        </w:rPr>
        <w:tab/>
      </w:r>
      <w:r>
        <w:rPr>
          <w:u w:val="single"/>
          <w:lang w:val="el" w:eastAsia="el"/>
        </w:rPr>
        <w:t xml:space="preserve">Γεν. Δ/νση Κτηνιατρικής, </w:t>
      </w:r>
      <w:hyperlink r:id="rId10" w:history="1">
        <w:r>
          <w:rPr>
            <w:rStyle w:val="Hyperlink"/>
            <w:color w:val="0000EE"/>
            <w:u w:color="0000EE"/>
            <w:lang w:val="el" w:eastAsia="el"/>
          </w:rPr>
          <w:t>ka6u004@minagric.gr</w:t>
        </w:r>
      </w:hyperlink>
    </w:p>
    <w:p>
      <w:pPr>
        <w:spacing w:before="240" w:after="240"/>
        <w:rPr>
          <w:lang w:val="el" w:eastAsia="el"/>
        </w:rPr>
      </w:pPr>
      <w:r>
        <w:rPr>
          <w:b/>
          <w:bCs/>
          <w:u w:val="single"/>
          <w:lang w:val="el" w:eastAsia="el"/>
        </w:rPr>
        <w:t>Ε.Φ.Ε.Τ.</w:t>
      </w:r>
    </w:p>
    <w:p>
      <w:pPr>
        <w:pStyle w:val="StructureList1"/>
        <w:spacing w:before="120" w:after="0"/>
        <w:rPr>
          <w:lang w:val="el" w:eastAsia="el"/>
        </w:rPr>
      </w:pPr>
      <w:r>
        <w:rPr>
          <w:lang w:val="el" w:eastAsia="el"/>
        </w:rPr>
        <w:t>α)</w:t>
      </w:r>
      <w:r>
        <w:rPr>
          <w:lang w:val="en" w:eastAsia="en"/>
        </w:rPr>
        <w:tab/>
      </w:r>
      <w:r>
        <w:rPr>
          <w:lang w:val="el" w:eastAsia="el"/>
        </w:rPr>
        <w:t xml:space="preserve">Γραφείο Προέδρου </w:t>
      </w:r>
      <w:hyperlink r:id="rId11" w:history="1">
        <w:r>
          <w:rPr>
            <w:rStyle w:val="Hyperlink"/>
            <w:color w:val="0000EE"/>
            <w:u w:color="0000EE"/>
            <w:lang w:val="el" w:eastAsia="el"/>
          </w:rPr>
          <w:t>gramm1@efet.gr</w:t>
        </w:r>
      </w:hyperlink>
      <w:r>
        <w:rPr>
          <w:u w:val="single"/>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Δ/νση Εργαστηριακών Ελέγχων, </w:t>
      </w:r>
      <w:hyperlink r:id="rId12" w:history="1">
        <w:r>
          <w:rPr>
            <w:rStyle w:val="Hyperlink"/>
            <w:color w:val="0000EE"/>
            <w:u w:color="0000EE"/>
            <w:lang w:val="el" w:eastAsia="el"/>
          </w:rPr>
          <w:t>kbarberis@efet.gr</w:t>
        </w:r>
      </w:hyperlink>
    </w:p>
    <w:p>
      <w:pPr>
        <w:pStyle w:val="StructureList1"/>
        <w:spacing w:before="120" w:after="0"/>
        <w:rPr>
          <w:lang w:val="el" w:eastAsia="el"/>
        </w:rPr>
      </w:pPr>
      <w:r>
        <w:rPr>
          <w:lang w:val="el" w:eastAsia="el"/>
        </w:rPr>
        <w:t>γ)</w:t>
      </w:r>
      <w:r>
        <w:rPr>
          <w:lang w:val="en" w:eastAsia="en"/>
        </w:rPr>
        <w:tab/>
      </w:r>
      <w:r>
        <w:rPr>
          <w:lang w:val="el" w:eastAsia="el"/>
        </w:rPr>
        <w:t xml:space="preserve">Δ/νση Διατροφικής Πολιτικής και Ερευνών, </w:t>
      </w:r>
      <w:hyperlink r:id="rId13" w:history="1">
        <w:r>
          <w:rPr>
            <w:rStyle w:val="Hyperlink"/>
            <w:color w:val="0000EE"/>
            <w:u w:color="0000EE"/>
            <w:lang w:val="el" w:eastAsia="el"/>
          </w:rPr>
          <w:t>etsigarida@efet.gr</w:t>
        </w:r>
      </w:hyperlink>
    </w:p>
    <w:p>
      <w:pPr>
        <w:pStyle w:val="StructureList1"/>
        <w:spacing w:before="120" w:after="0"/>
        <w:rPr>
          <w:lang w:val="el" w:eastAsia="el"/>
        </w:rPr>
      </w:pPr>
      <w:r>
        <w:rPr>
          <w:lang w:val="el" w:eastAsia="el"/>
        </w:rPr>
        <w:t>δ)</w:t>
      </w:r>
      <w:r>
        <w:rPr>
          <w:lang w:val="en" w:eastAsia="en"/>
        </w:rPr>
        <w:tab/>
      </w:r>
      <w:r>
        <w:rPr>
          <w:lang w:val="el" w:eastAsia="el"/>
        </w:rPr>
        <w:t xml:space="preserve">Δ/νση Αξιολόγησης Εγκρίσεων, </w:t>
      </w:r>
      <w:hyperlink r:id="rId14" w:history="1">
        <w:r>
          <w:rPr>
            <w:rStyle w:val="Hyperlink"/>
            <w:color w:val="0000EE"/>
            <w:u w:color="0000EE"/>
            <w:lang w:val="el" w:eastAsia="el"/>
          </w:rPr>
          <w:t>dae@efet.gr</w:t>
        </w:r>
      </w:hyperlink>
    </w:p>
    <w:p>
      <w:pPr>
        <w:pStyle w:val="StructureList1"/>
        <w:spacing w:before="120" w:after="0"/>
        <w:rPr>
          <w:lang w:val="el" w:eastAsia="el"/>
        </w:rPr>
      </w:pPr>
      <w:r>
        <w:rPr>
          <w:lang w:val="el" w:eastAsia="el"/>
        </w:rPr>
        <w:t>ε)</w:t>
      </w:r>
      <w:r>
        <w:rPr>
          <w:lang w:val="en" w:eastAsia="en"/>
        </w:rPr>
        <w:tab/>
      </w:r>
      <w:r>
        <w:rPr>
          <w:lang w:val="el" w:eastAsia="el"/>
        </w:rPr>
        <w:t xml:space="preserve">Δ/νση Ελέγχου Επιχειρήσεων, </w:t>
      </w:r>
      <w:hyperlink r:id="rId15" w:history="1">
        <w:r>
          <w:rPr>
            <w:rStyle w:val="Hyperlink"/>
            <w:color w:val="0000EE"/>
            <w:u w:color="0000EE"/>
            <w:lang w:val="el" w:eastAsia="el"/>
          </w:rPr>
          <w:t>dpanteleaki@efet.gr</w:t>
        </w:r>
      </w:hyperlink>
    </w:p>
    <w:p>
      <w:pPr>
        <w:spacing w:before="240" w:after="240"/>
        <w:rPr>
          <w:lang w:val="el" w:eastAsia="el"/>
        </w:rPr>
      </w:pPr>
      <w:r>
        <w:rPr>
          <w:lang w:val="el" w:eastAsia="el"/>
        </w:rPr>
        <w:t xml:space="preserve">3) </w:t>
      </w:r>
      <w:r>
        <w:rPr>
          <w:b/>
          <w:bCs/>
          <w:lang w:val="el" w:eastAsia="el"/>
        </w:rPr>
        <w:t>Υπουργείο Ανάπτυξης, Ανταγωνιστικότητας και Ναυτιλίας</w:t>
      </w:r>
    </w:p>
    <w:p>
      <w:pPr>
        <w:spacing w:before="240" w:after="240"/>
        <w:rPr>
          <w:lang w:val="el" w:eastAsia="el"/>
        </w:rPr>
      </w:pPr>
      <w:r>
        <w:rPr>
          <w:u w:val="single"/>
          <w:lang w:val="el" w:eastAsia="el"/>
        </w:rPr>
        <w:t>Γενική Γραμματεία Εμπορίου,</w:t>
      </w:r>
      <w:hyperlink r:id="rId16" w:history="1">
        <w:r>
          <w:rPr>
            <w:rStyle w:val="Hyperlink"/>
            <w:color w:val="0000EE"/>
            <w:u w:color="0000EE"/>
            <w:lang w:val="el" w:eastAsia="el"/>
          </w:rPr>
          <w:t>gge@gge.gr</w:t>
        </w:r>
      </w:hyperlink>
    </w:p>
    <w:p>
      <w:pPr>
        <w:spacing w:before="240" w:after="240"/>
        <w:rPr>
          <w:lang w:val="el" w:eastAsia="el"/>
        </w:rPr>
      </w:pPr>
      <w:r>
        <w:rPr>
          <w:lang w:val="el" w:eastAsia="el"/>
        </w:rPr>
        <w:t xml:space="preserve">4) </w:t>
      </w:r>
      <w:r>
        <w:rPr>
          <w:b/>
          <w:bCs/>
          <w:lang w:val="el" w:eastAsia="el"/>
        </w:rPr>
        <w:t>Υπουργείο Εργασίας και Κοινωνικής Ασφάλισης</w:t>
      </w:r>
    </w:p>
    <w:p>
      <w:pPr>
        <w:spacing w:before="240" w:after="240"/>
        <w:rPr>
          <w:lang w:val="el" w:eastAsia="el"/>
        </w:rPr>
      </w:pPr>
      <w:r>
        <w:rPr>
          <w:u w:val="single"/>
          <w:lang w:val="el" w:eastAsia="el"/>
        </w:rPr>
        <w:t>Γενική Γραμματεία Καταναλωτή,</w:t>
      </w:r>
      <w:r>
        <w:rPr>
          <w:lang w:val="el" w:eastAsia="el"/>
        </w:rPr>
        <w:t xml:space="preserve"> Δ/νση Τεχν. Ελέγχου </w:t>
      </w:r>
      <w:hyperlink r:id="rId17" w:history="1">
        <w:r>
          <w:rPr>
            <w:rStyle w:val="Hyperlink"/>
            <w:color w:val="0000EE"/>
            <w:u w:color="0000EE"/>
            <w:lang w:val="el" w:eastAsia="el"/>
          </w:rPr>
          <w:t>info@efpolis.gr</w:t>
        </w:r>
      </w:hyperlink>
    </w:p>
    <w:p>
      <w:pPr>
        <w:spacing w:before="240" w:after="240"/>
        <w:rPr>
          <w:lang w:val="el" w:eastAsia="el"/>
        </w:rPr>
      </w:pPr>
      <w:r>
        <w:rPr>
          <w:lang w:val="el" w:eastAsia="el"/>
        </w:rPr>
        <w:t xml:space="preserve">5) </w:t>
      </w:r>
      <w:r>
        <w:rPr>
          <w:b/>
          <w:bCs/>
          <w:lang w:val="el" w:eastAsia="el"/>
        </w:rPr>
        <w:t>Εισαγγελία Πρωτοδικών Αθηνών,</w:t>
      </w:r>
    </w:p>
    <w:p>
      <w:pPr>
        <w:spacing w:before="240" w:after="240"/>
        <w:rPr>
          <w:lang w:val="el" w:eastAsia="el"/>
        </w:rPr>
      </w:pPr>
      <w:r>
        <w:rPr>
          <w:u w:val="single"/>
          <w:lang w:val="el" w:eastAsia="el"/>
        </w:rPr>
        <w:t>Εισαγγελία Αγορανομίας,</w:t>
      </w:r>
      <w:hyperlink r:id="rId18" w:history="1">
        <w:r>
          <w:rPr>
            <w:rStyle w:val="Hyperlink"/>
            <w:color w:val="0000EE"/>
            <w:u w:color="0000EE"/>
            <w:lang w:val="el" w:eastAsia="el"/>
          </w:rPr>
          <w:t>eispa01@otenet.gr</w:t>
        </w:r>
      </w:hyperlink>
    </w:p>
    <w:p>
      <w:pPr>
        <w:spacing w:before="240" w:after="240"/>
        <w:rPr>
          <w:lang w:val="el" w:eastAsia="el"/>
        </w:rPr>
      </w:pPr>
      <w:r>
        <w:rPr>
          <w:lang w:val="el" w:eastAsia="el"/>
        </w:rPr>
        <w:t xml:space="preserve">6) </w:t>
      </w:r>
      <w:r>
        <w:rPr>
          <w:b/>
          <w:bCs/>
          <w:lang w:val="el" w:eastAsia="el"/>
        </w:rPr>
        <w:t>Συνήγορος του Καταναλωτή</w:t>
      </w:r>
      <w:r>
        <w:rPr>
          <w:lang w:val="el" w:eastAsia="el"/>
        </w:rPr>
        <w:t xml:space="preserve">, </w:t>
      </w:r>
      <w:hyperlink r:id="rId19" w:history="1">
        <w:r>
          <w:rPr>
            <w:rStyle w:val="Hyperlink"/>
            <w:color w:val="0000EE"/>
            <w:u w:color="0000EE"/>
            <w:lang w:val="el" w:eastAsia="el"/>
          </w:rPr>
          <w:t>grammateia@synigoroskatanaloti.gr</w:t>
        </w:r>
      </w:hyperlink>
    </w:p>
    <w:p>
      <w:pPr>
        <w:spacing w:before="240" w:after="240"/>
        <w:rPr>
          <w:lang w:val="el" w:eastAsia="el"/>
        </w:rPr>
      </w:pPr>
      <w:r>
        <w:rPr>
          <w:lang w:val="el" w:eastAsia="el"/>
        </w:rPr>
        <w:t xml:space="preserve">7) </w:t>
      </w:r>
      <w:r>
        <w:rPr>
          <w:b/>
          <w:bCs/>
          <w:lang w:val="el" w:eastAsia="el"/>
        </w:rPr>
        <w:t xml:space="preserve">Ένωση Ελλήνων Χημικών, </w:t>
      </w:r>
      <w:r>
        <w:rPr>
          <w:u w:val="single"/>
          <w:lang w:val="el" w:eastAsia="el"/>
        </w:rPr>
        <w:t xml:space="preserve">Τμήμα Τροφίμων, </w:t>
      </w:r>
      <w:hyperlink r:id="rId20" w:history="1">
        <w:r>
          <w:rPr>
            <w:rStyle w:val="Hyperlink"/>
            <w:color w:val="0000EE"/>
            <w:u w:color="0000EE"/>
            <w:lang w:val="el" w:eastAsia="el"/>
          </w:rPr>
          <w:t>info@eex.gr</w:t>
        </w:r>
      </w:hyperlink>
    </w:p>
    <w:p>
      <w:pPr>
        <w:spacing w:before="240" w:after="240"/>
        <w:rPr>
          <w:lang w:val="el" w:eastAsia="el"/>
        </w:rPr>
      </w:pPr>
      <w:r>
        <w:rPr>
          <w:lang w:val="el" w:eastAsia="el"/>
        </w:rPr>
        <w:t xml:space="preserve">8) </w:t>
      </w:r>
      <w:r>
        <w:rPr>
          <w:b/>
          <w:bCs/>
          <w:lang w:val="el" w:eastAsia="el"/>
        </w:rPr>
        <w:t>Σ.Ε.Β.Τ. ,</w:t>
      </w:r>
      <w:hyperlink r:id="rId21" w:history="1">
        <w:r>
          <w:rPr>
            <w:rStyle w:val="Hyperlink"/>
            <w:color w:val="0000EE"/>
            <w:u w:color="0000EE"/>
            <w:lang w:val="el" w:eastAsia="el"/>
          </w:rPr>
          <w:t>sevt@hol.gr</w:t>
        </w:r>
      </w:hyperlink>
    </w:p>
    <w:p>
      <w:pPr>
        <w:spacing w:before="240" w:after="240"/>
        <w:rPr>
          <w:lang w:val="el" w:eastAsia="el"/>
        </w:rPr>
      </w:pPr>
      <w:r>
        <w:rPr>
          <w:lang w:val="el" w:eastAsia="el"/>
        </w:rPr>
        <w:t xml:space="preserve">9) </w:t>
      </w:r>
      <w:r>
        <w:rPr>
          <w:b/>
          <w:bCs/>
          <w:lang w:val="el" w:eastAsia="el"/>
        </w:rPr>
        <w:t>ΣΕΒΕΚ</w:t>
      </w:r>
      <w:r>
        <w:rPr>
          <w:lang w:val="el" w:eastAsia="el"/>
        </w:rPr>
        <w:t xml:space="preserve">, </w:t>
      </w:r>
      <w:hyperlink r:id="rId22" w:history="1">
        <w:r>
          <w:rPr>
            <w:rStyle w:val="Hyperlink"/>
            <w:color w:val="0000EE"/>
            <w:u w:color="0000EE"/>
            <w:lang w:val="el" w:eastAsia="el"/>
          </w:rPr>
          <w:t>sevek@hol.gr</w:t>
        </w:r>
      </w:hyperlink>
    </w:p>
    <w:p>
      <w:pPr>
        <w:spacing w:before="240" w:after="240"/>
        <w:rPr>
          <w:lang w:val="el" w:eastAsia="el"/>
        </w:rPr>
      </w:pPr>
      <w:r>
        <w:rPr>
          <w:lang w:val="el" w:eastAsia="el"/>
        </w:rPr>
        <w:t xml:space="preserve">10) </w:t>
      </w:r>
      <w:r>
        <w:rPr>
          <w:b/>
          <w:bCs/>
          <w:lang w:val="el" w:eastAsia="el"/>
        </w:rPr>
        <w:t xml:space="preserve">ΣΠΑΚΒΕ, </w:t>
      </w:r>
      <w:r>
        <w:rPr>
          <w:lang w:val="el" w:eastAsia="el"/>
        </w:rPr>
        <w:t>fax: 2310797577</w:t>
      </w:r>
    </w:p>
    <w:p>
      <w:pPr>
        <w:spacing w:before="240" w:after="240"/>
        <w:rPr>
          <w:lang w:val="el" w:eastAsia="el"/>
        </w:rPr>
      </w:pPr>
      <w:r>
        <w:rPr>
          <w:lang w:val="el" w:eastAsia="el"/>
        </w:rPr>
        <w:t xml:space="preserve">11) </w:t>
      </w:r>
      <w:r>
        <w:rPr>
          <w:b/>
          <w:bCs/>
          <w:lang w:val="el" w:eastAsia="el"/>
        </w:rPr>
        <w:t xml:space="preserve">Σύνδεσμος Βιομηχανιών Βορείου Ελλάδος , </w:t>
      </w:r>
      <w:hyperlink r:id="rId23" w:history="1">
        <w:r>
          <w:rPr>
            <w:rStyle w:val="Hyperlink"/>
            <w:color w:val="0000EE"/>
            <w:u w:color="0000EE"/>
            <w:lang w:val="el" w:eastAsia="el"/>
          </w:rPr>
          <w:t>info@sbbe.gr</w:t>
        </w:r>
      </w:hyperlink>
    </w:p>
    <w:p>
      <w:pPr>
        <w:spacing w:before="240" w:after="240"/>
        <w:rPr>
          <w:lang w:val="el" w:eastAsia="el"/>
        </w:rPr>
      </w:pPr>
      <w:r>
        <w:rPr>
          <w:lang w:val="el" w:eastAsia="el"/>
        </w:rPr>
        <w:t xml:space="preserve">12) </w:t>
      </w:r>
      <w:r>
        <w:rPr>
          <w:b/>
          <w:bCs/>
          <w:lang w:val="el" w:eastAsia="el"/>
        </w:rPr>
        <w:t xml:space="preserve">Εμπορικό και Βιομηχανικό Επιμελητήριο Αθηνών, </w:t>
      </w:r>
      <w:hyperlink r:id="rId24" w:history="1">
        <w:r>
          <w:rPr>
            <w:rStyle w:val="Hyperlink"/>
            <w:color w:val="0000EE"/>
            <w:u w:color="0000EE"/>
            <w:lang w:val="el" w:eastAsia="el"/>
          </w:rPr>
          <w:t>info@acci.gr</w:t>
        </w:r>
      </w:hyperlink>
    </w:p>
    <w:p>
      <w:pPr>
        <w:spacing w:before="240" w:after="240"/>
        <w:rPr>
          <w:lang w:val="el" w:eastAsia="el"/>
        </w:rPr>
      </w:pPr>
      <w:r>
        <w:rPr>
          <w:lang w:val="el" w:eastAsia="el"/>
        </w:rPr>
        <w:t xml:space="preserve">13) </w:t>
      </w:r>
      <w:r>
        <w:rPr>
          <w:b/>
          <w:bCs/>
          <w:lang w:val="el" w:eastAsia="el"/>
        </w:rPr>
        <w:t>Σύνδεσμος Αλευροβιομηχάνων Ελλάδα</w:t>
      </w:r>
      <w:r>
        <w:rPr>
          <w:b/>
          <w:bCs/>
          <w:u w:val="single"/>
          <w:lang w:val="el" w:eastAsia="el"/>
        </w:rPr>
        <w:t xml:space="preserve">ς </w:t>
      </w:r>
      <w:hyperlink r:id="rId25" w:history="1">
        <w:r>
          <w:rPr>
            <w:rStyle w:val="Hyperlink"/>
            <w:color w:val="0000EE"/>
            <w:u w:color="0000EE"/>
            <w:lang w:val="el" w:eastAsia="el"/>
          </w:rPr>
          <w:t>ims@mills.gr</w:t>
        </w:r>
      </w:hyperlink>
    </w:p>
    <w:p>
      <w:pPr>
        <w:spacing w:before="240" w:after="240"/>
        <w:rPr>
          <w:lang w:val="el" w:eastAsia="el"/>
        </w:rPr>
      </w:pPr>
      <w:r>
        <w:rPr>
          <w:b/>
          <w:bCs/>
          <w:lang w:val="el" w:eastAsia="el"/>
        </w:rPr>
        <w:t>Ένωση Βιομηχανιών Βιοτεχνιών Ζαχαρωδών Ελλάδα</w:t>
      </w:r>
      <w:r>
        <w:rPr>
          <w:b/>
          <w:bCs/>
          <w:u w:val="single"/>
          <w:lang w:val="el" w:eastAsia="el"/>
        </w:rPr>
        <w:t xml:space="preserve">ς </w:t>
      </w:r>
      <w:hyperlink r:id="rId26" w:history="1">
        <w:r>
          <w:rPr>
            <w:rStyle w:val="Hyperlink"/>
            <w:color w:val="0000EE"/>
            <w:u w:color="0000EE"/>
            <w:lang w:val="el" w:eastAsia="el"/>
          </w:rPr>
          <w:t>info@ebbze.gr</w:t>
        </w:r>
      </w:hyperlink>
      <w:r>
        <w:rPr>
          <w:b/>
          <w:bCs/>
          <w:u w:val="single"/>
          <w:lang w:val="el" w:eastAsia="el"/>
        </w:rPr>
        <w:t>Εσωτερική διανομή</w:t>
      </w:r>
    </w:p>
    <w:p>
      <w:pPr>
        <w:spacing w:before="240" w:after="240"/>
        <w:rPr>
          <w:lang w:val="el" w:eastAsia="el"/>
        </w:rPr>
      </w:pPr>
      <w:r>
        <w:rPr>
          <w:u w:val="single"/>
          <w:lang w:val="el" w:eastAsia="el"/>
        </w:rPr>
        <w:t>1. Γραφείο Προϊσταμένου Γενικής Διεύθυνσης κ. Α. Κουτσιλιέρη</w:t>
      </w:r>
    </w:p>
    <w:p>
      <w:pPr>
        <w:spacing w:before="240" w:after="240"/>
        <w:rPr>
          <w:lang w:val="el" w:eastAsia="el"/>
        </w:rPr>
      </w:pPr>
      <w:r>
        <w:rPr>
          <w:u w:val="single"/>
          <w:lang w:val="el" w:eastAsia="el"/>
        </w:rPr>
        <w:t>2. Διεύθυνση Αλκοόλης, Αλκοολούχων Ποτών, Οίνου και Ζύθου</w:t>
      </w:r>
    </w:p>
    <w:p>
      <w:pPr>
        <w:spacing w:before="240" w:after="240"/>
        <w:rPr>
          <w:lang w:val="el" w:eastAsia="el"/>
        </w:rPr>
      </w:pPr>
      <w:r>
        <w:rPr>
          <w:u w:val="single"/>
          <w:lang w:val="el" w:eastAsia="el"/>
        </w:rPr>
        <w:t>Δ/νση Περιβάλλοντος</w:t>
      </w:r>
    </w:p>
    <w:p>
      <w:pPr>
        <w:spacing w:before="240" w:after="240"/>
        <w:rPr>
          <w:lang w:val="el" w:eastAsia="el"/>
        </w:rPr>
      </w:pPr>
      <w:r>
        <w:rPr>
          <w:u w:val="single"/>
          <w:lang w:val="el" w:eastAsia="el"/>
        </w:rPr>
        <w:t>Δ/νση Χημικοτεχνική – Δασμολογίου</w:t>
      </w:r>
    </w:p>
    <w:p>
      <w:pPr>
        <w:spacing w:before="240" w:after="240"/>
        <w:rPr>
          <w:lang w:val="el" w:eastAsia="el"/>
        </w:rPr>
      </w:pPr>
      <w:r>
        <w:rPr>
          <w:u w:val="single"/>
          <w:lang w:val="el" w:eastAsia="el"/>
        </w:rPr>
        <w:t>5. Α.Χ.Σ.</w:t>
      </w:r>
    </w:p>
    <w:p>
      <w:pPr>
        <w:spacing w:before="240" w:after="240"/>
        <w:rPr>
          <w:lang w:val="el" w:eastAsia="el"/>
        </w:rPr>
      </w:pPr>
      <w:r>
        <w:rPr>
          <w:u w:val="single"/>
          <w:lang w:val="el" w:eastAsia="el"/>
        </w:rPr>
        <w:t>6. Διεύθυνση Τροφίμων:</w:t>
      </w:r>
    </w:p>
    <w:p>
      <w:pPr>
        <w:pStyle w:val="Heading1"/>
        <w:spacing w:before="240" w:after="240"/>
        <w:rPr>
          <w:lang w:val="el" w:eastAsia="el"/>
        </w:rPr>
      </w:pPr>
      <w:r>
        <w:rPr>
          <w:u w:val="single"/>
          <w:lang w:val="el" w:eastAsia="el"/>
        </w:rPr>
        <w:t xml:space="preserve">Τμήμα Α΄ </w:t>
      </w:r>
    </w:p>
    <w:p>
      <w:pPr>
        <w:pStyle w:val="Heading1"/>
        <w:spacing w:before="240" w:after="240"/>
        <w:rPr>
          <w:lang w:val="el" w:eastAsia="el"/>
        </w:rPr>
      </w:pPr>
      <w:r>
        <w:rPr>
          <w:u w:val="single"/>
          <w:lang w:val="el" w:eastAsia="el"/>
        </w:rPr>
        <w:t>και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a6u004@minagric.gr" TargetMode="External" /><Relationship Id="rId11" Type="http://schemas.openxmlformats.org/officeDocument/2006/relationships/hyperlink" Target="mailto:gramm1@efet.gr" TargetMode="External" /><Relationship Id="rId12" Type="http://schemas.openxmlformats.org/officeDocument/2006/relationships/hyperlink" Target="mailto:kbarberis@efet.gr" TargetMode="External" /><Relationship Id="rId13" Type="http://schemas.openxmlformats.org/officeDocument/2006/relationships/hyperlink" Target="mailto:etsigarida@efet.gr" TargetMode="External" /><Relationship Id="rId14" Type="http://schemas.openxmlformats.org/officeDocument/2006/relationships/hyperlink" Target="mailto:dae@efet.gr" TargetMode="External" /><Relationship Id="rId15" Type="http://schemas.openxmlformats.org/officeDocument/2006/relationships/hyperlink" Target="mailto:dpanteleaki@efet.gr" TargetMode="External" /><Relationship Id="rId16" Type="http://schemas.openxmlformats.org/officeDocument/2006/relationships/hyperlink" Target="mailto:gge@gge.gr" TargetMode="External" /><Relationship Id="rId17" Type="http://schemas.openxmlformats.org/officeDocument/2006/relationships/hyperlink" Target="mailto:info@efpolis.gr" TargetMode="External" /><Relationship Id="rId18" Type="http://schemas.openxmlformats.org/officeDocument/2006/relationships/hyperlink" Target="mailto:eispa01@otenet.gr" TargetMode="External" /><Relationship Id="rId19" Type="http://schemas.openxmlformats.org/officeDocument/2006/relationships/hyperlink" Target="mailto:grammateia@synigoroskatanaloti.gr" TargetMode="External" /><Relationship Id="rId2" Type="http://schemas.openxmlformats.org/officeDocument/2006/relationships/webSettings" Target="webSettings.xml" /><Relationship Id="rId20" Type="http://schemas.openxmlformats.org/officeDocument/2006/relationships/hyperlink" Target="mailto:info@eex.gr" TargetMode="External" /><Relationship Id="rId21" Type="http://schemas.openxmlformats.org/officeDocument/2006/relationships/hyperlink" Target="mailto:sevt@hol.gr" TargetMode="External" /><Relationship Id="rId22" Type="http://schemas.openxmlformats.org/officeDocument/2006/relationships/hyperlink" Target="mailto:sevek@hol.gr" TargetMode="External" /><Relationship Id="rId23" Type="http://schemas.openxmlformats.org/officeDocument/2006/relationships/hyperlink" Target="mailto:info@sbbe.gr" TargetMode="External" /><Relationship Id="rId24" Type="http://schemas.openxmlformats.org/officeDocument/2006/relationships/hyperlink" Target="mailto:info@acci.gr" TargetMode="External" /><Relationship Id="rId25" Type="http://schemas.openxmlformats.org/officeDocument/2006/relationships/hyperlink" Target="mailto:ims@mills.gr" TargetMode="External" /><Relationship Id="rId26" Type="http://schemas.openxmlformats.org/officeDocument/2006/relationships/hyperlink" Target="mailto:info@ebbze.gr"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trof@gcsl.gr" TargetMode="External" /><Relationship Id="rId5" Type="http://schemas.openxmlformats.org/officeDocument/2006/relationships/hyperlink" Target="http://www.gcsl.gr" TargetMode="External" /><Relationship Id="rId6" Type="http://schemas.openxmlformats.org/officeDocument/2006/relationships/hyperlink" Target="mailto:p.prokopiou@1990.syzefxis.gov.gr" TargetMode="External" /><Relationship Id="rId7" Type="http://schemas.openxmlformats.org/officeDocument/2006/relationships/hyperlink" Target="mailto:v.panagiotopoulou@n3.syzefxis.gov.gr" TargetMode="External" /><Relationship Id="rId8" Type="http://schemas.openxmlformats.org/officeDocument/2006/relationships/hyperlink" Target="mailto:ax2u141@minagric.gr" TargetMode="External" /><Relationship Id="rId9" Type="http://schemas.openxmlformats.org/officeDocument/2006/relationships/hyperlink" Target="mailto:ve46u084@minagri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